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066651">
        <w:rPr>
          <w:rFonts w:ascii="Arial" w:hAnsi="Arial" w:cs="Arial"/>
          <w:b/>
          <w:color w:val="010000"/>
          <w:sz w:val="20"/>
        </w:rPr>
        <w:t>PXT</w:t>
      </w:r>
      <w:proofErr w:type="spellEnd"/>
      <w:r w:rsidRPr="00066651">
        <w:rPr>
          <w:rFonts w:ascii="Arial" w:hAnsi="Arial" w:cs="Arial"/>
          <w:b/>
          <w:color w:val="010000"/>
          <w:sz w:val="20"/>
        </w:rPr>
        <w:t>: Board Resolution</w:t>
      </w:r>
    </w:p>
    <w:p w14:paraId="00000002" w14:textId="77777777"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 xml:space="preserve">On April 3, 2024, Petroleum </w:t>
      </w:r>
      <w:proofErr w:type="spellStart"/>
      <w:r w:rsidRPr="00066651">
        <w:rPr>
          <w:rFonts w:ascii="Arial" w:hAnsi="Arial" w:cs="Arial"/>
          <w:color w:val="010000"/>
          <w:sz w:val="20"/>
        </w:rPr>
        <w:t>Pineline</w:t>
      </w:r>
      <w:proofErr w:type="spellEnd"/>
      <w:r w:rsidRPr="00066651">
        <w:rPr>
          <w:rFonts w:ascii="Arial" w:hAnsi="Arial" w:cs="Arial"/>
          <w:color w:val="010000"/>
          <w:sz w:val="20"/>
        </w:rPr>
        <w:t xml:space="preserve"> &amp; Tank Construction Joint Stock Company announced Resolution No. 09/NQ-</w:t>
      </w:r>
      <w:proofErr w:type="spellStart"/>
      <w:r w:rsidRPr="00066651">
        <w:rPr>
          <w:rFonts w:ascii="Arial" w:hAnsi="Arial" w:cs="Arial"/>
          <w:color w:val="010000"/>
          <w:sz w:val="20"/>
        </w:rPr>
        <w:t>HDQT</w:t>
      </w:r>
      <w:proofErr w:type="spellEnd"/>
      <w:r w:rsidRPr="00066651">
        <w:rPr>
          <w:rFonts w:ascii="Arial" w:hAnsi="Arial" w:cs="Arial"/>
          <w:color w:val="010000"/>
          <w:sz w:val="20"/>
        </w:rPr>
        <w:t xml:space="preserve"> on extending the time and plan to organize the Annual General Meeting of Shareholders 2024 of Petroleum </w:t>
      </w:r>
      <w:proofErr w:type="spellStart"/>
      <w:r w:rsidRPr="00066651">
        <w:rPr>
          <w:rFonts w:ascii="Arial" w:hAnsi="Arial" w:cs="Arial"/>
          <w:color w:val="010000"/>
          <w:sz w:val="20"/>
        </w:rPr>
        <w:t>Pineline</w:t>
      </w:r>
      <w:proofErr w:type="spellEnd"/>
      <w:r w:rsidRPr="00066651">
        <w:rPr>
          <w:rFonts w:ascii="Arial" w:hAnsi="Arial" w:cs="Arial"/>
          <w:color w:val="010000"/>
          <w:sz w:val="20"/>
        </w:rPr>
        <w:t xml:space="preserve"> &amp; Tank Construction Joint Stock Company as follows:</w:t>
      </w:r>
    </w:p>
    <w:p w14:paraId="00000003" w14:textId="77777777"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‎‎Article 1. Extend the holding of the Annual General Meeting of Shareholders 2024 in May 2024. Reason: To have time to prepare contents related to the organization of the Company's Annual General Meeting of Shareholders 2024 fully, carefully and thoughtfully.</w:t>
      </w:r>
    </w:p>
    <w:p w14:paraId="00000004" w14:textId="77777777"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 xml:space="preserve">‎‎Article 2. Approve the Plan to organize the Annual General Meeting of Shareholders 2024 of Petroleum </w:t>
      </w:r>
      <w:proofErr w:type="spellStart"/>
      <w:r w:rsidRPr="00066651">
        <w:rPr>
          <w:rFonts w:ascii="Arial" w:hAnsi="Arial" w:cs="Arial"/>
          <w:color w:val="010000"/>
          <w:sz w:val="20"/>
        </w:rPr>
        <w:t>Pineline</w:t>
      </w:r>
      <w:proofErr w:type="spellEnd"/>
      <w:r w:rsidRPr="00066651">
        <w:rPr>
          <w:rFonts w:ascii="Arial" w:hAnsi="Arial" w:cs="Arial"/>
          <w:color w:val="010000"/>
          <w:sz w:val="20"/>
        </w:rPr>
        <w:t xml:space="preserve"> &amp; Tank Construction Joint Stock Company (</w:t>
      </w:r>
      <w:proofErr w:type="spellStart"/>
      <w:r w:rsidRPr="00066651">
        <w:rPr>
          <w:rFonts w:ascii="Arial" w:hAnsi="Arial" w:cs="Arial"/>
          <w:color w:val="010000"/>
          <w:sz w:val="20"/>
        </w:rPr>
        <w:t>DOBC</w:t>
      </w:r>
      <w:proofErr w:type="spellEnd"/>
      <w:r w:rsidRPr="00066651">
        <w:rPr>
          <w:rFonts w:ascii="Arial" w:hAnsi="Arial" w:cs="Arial"/>
          <w:color w:val="010000"/>
          <w:sz w:val="20"/>
        </w:rPr>
        <w:t xml:space="preserve"> Company).</w:t>
      </w:r>
    </w:p>
    <w:p w14:paraId="00000005" w14:textId="77777777" w:rsidR="00174ED7" w:rsidRPr="00066651" w:rsidRDefault="00066651" w:rsidP="0006665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Regarding time and venue:</w:t>
      </w:r>
    </w:p>
    <w:p w14:paraId="00000006" w14:textId="6A5C4DD8"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The record date for the list of shareholders to submit to Vietnam Securities Depository: April 03, 2024</w:t>
      </w:r>
    </w:p>
    <w:p w14:paraId="00000007"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The record date for the list of shareholders: April 24, 2024</w:t>
      </w:r>
    </w:p>
    <w:p w14:paraId="00000008"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Expected Meeting date: May 21, 2024</w:t>
      </w:r>
    </w:p>
    <w:p w14:paraId="00000009"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 xml:space="preserve">Venue: </w:t>
      </w:r>
      <w:proofErr w:type="spellStart"/>
      <w:r w:rsidRPr="00066651">
        <w:rPr>
          <w:rFonts w:ascii="Arial" w:hAnsi="Arial" w:cs="Arial"/>
          <w:color w:val="010000"/>
          <w:sz w:val="20"/>
        </w:rPr>
        <w:t>DOBC</w:t>
      </w:r>
      <w:proofErr w:type="spellEnd"/>
      <w:r w:rsidRPr="00066651">
        <w:rPr>
          <w:rFonts w:ascii="Arial" w:hAnsi="Arial" w:cs="Arial"/>
          <w:color w:val="010000"/>
          <w:sz w:val="20"/>
        </w:rPr>
        <w:t xml:space="preserve"> Company Hall, No. </w:t>
      </w:r>
      <w:proofErr w:type="spellStart"/>
      <w:r w:rsidRPr="00066651">
        <w:rPr>
          <w:rFonts w:ascii="Arial" w:hAnsi="Arial" w:cs="Arial"/>
          <w:color w:val="010000"/>
          <w:sz w:val="20"/>
        </w:rPr>
        <w:t>35G</w:t>
      </w:r>
      <w:proofErr w:type="spellEnd"/>
      <w:r w:rsidRPr="00066651">
        <w:rPr>
          <w:rFonts w:ascii="Arial" w:hAnsi="Arial" w:cs="Arial"/>
          <w:color w:val="010000"/>
          <w:sz w:val="20"/>
        </w:rPr>
        <w:t xml:space="preserve">, Street 30/4, Ward 9, </w:t>
      </w:r>
      <w:proofErr w:type="spellStart"/>
      <w:r w:rsidRPr="00066651">
        <w:rPr>
          <w:rFonts w:ascii="Arial" w:hAnsi="Arial" w:cs="Arial"/>
          <w:color w:val="010000"/>
          <w:sz w:val="20"/>
        </w:rPr>
        <w:t>Vung</w:t>
      </w:r>
      <w:proofErr w:type="spellEnd"/>
      <w:r w:rsidRPr="00066651">
        <w:rPr>
          <w:rFonts w:ascii="Arial" w:hAnsi="Arial" w:cs="Arial"/>
          <w:color w:val="010000"/>
          <w:sz w:val="20"/>
        </w:rPr>
        <w:t xml:space="preserve"> Tau City.</w:t>
      </w:r>
    </w:p>
    <w:p w14:paraId="0000000A" w14:textId="77777777" w:rsidR="00174ED7" w:rsidRPr="00066651" w:rsidRDefault="00066651" w:rsidP="0006665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Regarding the content of the Meeting's agenda:</w:t>
      </w:r>
    </w:p>
    <w:p w14:paraId="0000000B"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Report on activities of the Board of Directors in 2023 and Plan for 2024</w:t>
      </w:r>
    </w:p>
    <w:p w14:paraId="0000000C"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Report on production and business results in 2023 and plan for 2024;</w:t>
      </w:r>
    </w:p>
    <w:p w14:paraId="0000000D"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Report on inspection and supervision results of the Supervisory Board in 2023 and plan for 2024;</w:t>
      </w:r>
    </w:p>
    <w:p w14:paraId="0000000E" w14:textId="6CF21C00"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Proposal on approving the Audited Financial Statements 2023.</w:t>
      </w:r>
    </w:p>
    <w:p w14:paraId="0000000F"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Proposal on reporting the payment of salaries and remunerations to the Board of Directors and the Supervisory Board in 2023 and the plan for 2024;</w:t>
      </w:r>
    </w:p>
    <w:p w14:paraId="00000010" w14:textId="0863C64C"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Proposal on selecting the audit company for Financial Statements 2024;</w:t>
      </w:r>
    </w:p>
    <w:p w14:paraId="00000011"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Strengthen members of the Board of Directors and Supervisory Board;</w:t>
      </w:r>
    </w:p>
    <w:p w14:paraId="00000012" w14:textId="77777777" w:rsidR="00174ED7" w:rsidRPr="00066651" w:rsidRDefault="00066651" w:rsidP="0006665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Other contents under the authorities of the General Meeting of Shareholders (if any).</w:t>
      </w:r>
    </w:p>
    <w:p w14:paraId="00000013" w14:textId="77777777"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 xml:space="preserve">‎‎Article 3. Pursuant to </w:t>
      </w:r>
      <w:proofErr w:type="spellStart"/>
      <w:r w:rsidRPr="00066651">
        <w:rPr>
          <w:rFonts w:ascii="Arial" w:hAnsi="Arial" w:cs="Arial"/>
          <w:color w:val="010000"/>
          <w:sz w:val="20"/>
        </w:rPr>
        <w:t>DOBC's</w:t>
      </w:r>
      <w:proofErr w:type="spellEnd"/>
      <w:r w:rsidRPr="00066651">
        <w:rPr>
          <w:rFonts w:ascii="Arial" w:hAnsi="Arial" w:cs="Arial"/>
          <w:color w:val="010000"/>
          <w:sz w:val="20"/>
        </w:rPr>
        <w:t xml:space="preserve"> plan to organize the Annual General Meeting of Shareholders 2024 approved in Article 1, the Board of Directors directs the Annual General Meeting of Shareholders' Support Team and relevant departments to implement it. </w:t>
      </w:r>
      <w:proofErr w:type="gramStart"/>
      <w:r w:rsidRPr="00066651">
        <w:rPr>
          <w:rFonts w:ascii="Arial" w:hAnsi="Arial" w:cs="Arial"/>
          <w:color w:val="010000"/>
          <w:sz w:val="20"/>
        </w:rPr>
        <w:t>in</w:t>
      </w:r>
      <w:proofErr w:type="gramEnd"/>
      <w:r w:rsidRPr="00066651">
        <w:rPr>
          <w:rFonts w:ascii="Arial" w:hAnsi="Arial" w:cs="Arial"/>
          <w:color w:val="010000"/>
          <w:sz w:val="20"/>
        </w:rPr>
        <w:t xml:space="preserve"> accordance with the Company's Charter and current provisions of law.</w:t>
      </w:r>
    </w:p>
    <w:p w14:paraId="00000014" w14:textId="77777777"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‎‎Article 4. This Resolution takes effect from the date of its signing.</w:t>
      </w:r>
    </w:p>
    <w:p w14:paraId="00000015" w14:textId="793425F9" w:rsidR="00174ED7" w:rsidRPr="00066651" w:rsidRDefault="00066651" w:rsidP="0006665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66651">
        <w:rPr>
          <w:rFonts w:ascii="Arial" w:hAnsi="Arial" w:cs="Arial"/>
          <w:color w:val="010000"/>
          <w:sz w:val="20"/>
        </w:rPr>
        <w:t xml:space="preserve">The Board of Directors, Board of Managers, relevant Departments and affiliated units, members </w:t>
      </w:r>
      <w:r>
        <w:rPr>
          <w:rFonts w:ascii="Arial" w:hAnsi="Arial" w:cs="Arial"/>
          <w:color w:val="010000"/>
          <w:sz w:val="20"/>
        </w:rPr>
        <w:t>of the Steering Committee</w:t>
      </w:r>
      <w:r w:rsidRPr="00066651">
        <w:rPr>
          <w:rFonts w:ascii="Arial" w:hAnsi="Arial" w:cs="Arial"/>
          <w:color w:val="010000"/>
          <w:sz w:val="20"/>
        </w:rPr>
        <w:t>, and the Meeting Support Team are responsible for implementing the contents of this Resolution.</w:t>
      </w:r>
    </w:p>
    <w:sectPr w:rsidR="00174ED7" w:rsidRPr="00066651" w:rsidSect="000666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B7203"/>
    <w:multiLevelType w:val="multilevel"/>
    <w:tmpl w:val="498CE2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C9732FB"/>
    <w:multiLevelType w:val="multilevel"/>
    <w:tmpl w:val="27565E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7"/>
    <w:rsid w:val="00066651"/>
    <w:rsid w:val="00174ED7"/>
    <w:rsid w:val="00235C7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C56D8"/>
  <w15:docId w15:val="{E72A18D5-E165-4B97-B0A8-295CA11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Tahoma" w:eastAsia="Tahoma" w:hAnsi="Tahoma" w:cs="Tahoma"/>
      <w:b w:val="0"/>
      <w:bCs w:val="0"/>
      <w:i w:val="0"/>
      <w:iCs w:val="0"/>
      <w:smallCaps w:val="0"/>
      <w:strike w:val="0"/>
      <w:color w:val="CF315A"/>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2"/>
      <w:szCs w:val="1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60">
    <w:name w:val="Văn bản nội dung (6)"/>
    <w:basedOn w:val="Normal"/>
    <w:link w:val="Vnbnnidung6"/>
    <w:pPr>
      <w:spacing w:line="209" w:lineRule="auto"/>
      <w:jc w:val="center"/>
    </w:pPr>
    <w:rPr>
      <w:rFonts w:ascii="Tahoma" w:eastAsia="Tahoma" w:hAnsi="Tahoma" w:cs="Tahoma"/>
      <w:color w:val="CF315A"/>
      <w:sz w:val="18"/>
      <w:szCs w:val="18"/>
    </w:rPr>
  </w:style>
  <w:style w:type="paragraph" w:customStyle="1" w:styleId="Vnbnnidung20">
    <w:name w:val="Văn bản nội dung (2)"/>
    <w:basedOn w:val="Normal"/>
    <w:link w:val="Vnbnnidung2"/>
    <w:pPr>
      <w:ind w:left="1640" w:firstLine="10"/>
    </w:pPr>
    <w:rPr>
      <w:rFonts w:ascii="Times New Roman" w:eastAsia="Times New Roman" w:hAnsi="Times New Roman" w:cs="Times New Roman"/>
    </w:rPr>
  </w:style>
  <w:style w:type="paragraph" w:customStyle="1" w:styleId="Tiu10">
    <w:name w:val="Tiêu đề #1"/>
    <w:basedOn w:val="Normal"/>
    <w:link w:val="Tiu1"/>
    <w:pPr>
      <w:ind w:left="2270"/>
      <w:outlineLvl w:val="0"/>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3" w:lineRule="auto"/>
    </w:pPr>
    <w:rPr>
      <w:rFonts w:ascii="Times New Roman" w:eastAsia="Times New Roman" w:hAnsi="Times New Roman" w:cs="Times New Roman"/>
      <w:color w:val="FF0000"/>
      <w:sz w:val="12"/>
      <w:szCs w:val="12"/>
    </w:rPr>
  </w:style>
  <w:style w:type="paragraph" w:customStyle="1" w:styleId="Vnbnnidung40">
    <w:name w:val="Văn bản nội dung (4)"/>
    <w:basedOn w:val="Normal"/>
    <w:link w:val="Vnbnnidung4"/>
    <w:pPr>
      <w:spacing w:line="266"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6kYn/xombmr3MN2n1gQdLYeCsA==">CgMxLjA4AHIhMXQ4cWRJRnVVcTAzdjNqSG4xRHluVE5teWw5UGg4SXFa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2024-04-05T04:15:00Z</dcterms:created>
  <dcterms:modified xsi:type="dcterms:W3CDTF">2024-04-05T04:15:00Z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06bb24e1334e8a6ab020b86d30f9d78c2d75b99825910306b172c66dfe260482</vt:lpwstr>
  </property>
</Properties>
</file>