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2BE8" w:rsidRPr="00E84C96" w:rsidRDefault="00E84C96" w:rsidP="00306D5B">
      <w:pPr>
        <w:pBdr>
          <w:top w:val="nil"/>
          <w:left w:val="nil"/>
          <w:bottom w:val="nil"/>
          <w:right w:val="nil"/>
          <w:between w:val="nil"/>
        </w:pBdr>
        <w:tabs>
          <w:tab w:val="left" w:pos="32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84C96">
        <w:rPr>
          <w:rFonts w:ascii="Arial" w:hAnsi="Arial" w:cs="Arial"/>
          <w:b/>
          <w:color w:val="010000"/>
          <w:sz w:val="20"/>
        </w:rPr>
        <w:t>TCK</w:t>
      </w:r>
      <w:r w:rsidRPr="00E84C96">
        <w:rPr>
          <w:rFonts w:ascii="Arial" w:hAnsi="Arial" w:cs="Arial"/>
          <w:b/>
          <w:color w:val="010000"/>
          <w:sz w:val="20"/>
        </w:rPr>
        <w:t>:</w:t>
      </w:r>
      <w:r w:rsidRPr="00E84C9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9F9F252" w:rsidR="00672BE8" w:rsidRPr="00E84C96" w:rsidRDefault="00E84C96" w:rsidP="00306D5B">
      <w:pPr>
        <w:pBdr>
          <w:top w:val="nil"/>
          <w:left w:val="nil"/>
          <w:bottom w:val="nil"/>
          <w:right w:val="nil"/>
          <w:between w:val="nil"/>
        </w:pBdr>
        <w:tabs>
          <w:tab w:val="left" w:pos="32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C96">
        <w:rPr>
          <w:rFonts w:ascii="Arial" w:hAnsi="Arial" w:cs="Arial"/>
          <w:color w:val="010000"/>
          <w:sz w:val="20"/>
        </w:rPr>
        <w:t xml:space="preserve">On </w:t>
      </w:r>
      <w:r w:rsidRPr="00E84C96">
        <w:rPr>
          <w:rFonts w:ascii="Arial" w:hAnsi="Arial" w:cs="Arial"/>
          <w:color w:val="010000"/>
          <w:sz w:val="20"/>
        </w:rPr>
        <w:t>April</w:t>
      </w:r>
      <w:r w:rsidRPr="00E84C96">
        <w:rPr>
          <w:rFonts w:ascii="Arial" w:hAnsi="Arial" w:cs="Arial"/>
          <w:color w:val="010000"/>
          <w:sz w:val="20"/>
        </w:rPr>
        <w:t xml:space="preserve"> </w:t>
      </w:r>
      <w:r w:rsidRPr="00E84C96">
        <w:rPr>
          <w:rFonts w:ascii="Arial" w:hAnsi="Arial" w:cs="Arial"/>
          <w:color w:val="010000"/>
          <w:sz w:val="20"/>
        </w:rPr>
        <w:t>03</w:t>
      </w:r>
      <w:r w:rsidRPr="00E84C96">
        <w:rPr>
          <w:rFonts w:ascii="Arial" w:hAnsi="Arial" w:cs="Arial"/>
          <w:color w:val="010000"/>
          <w:sz w:val="20"/>
        </w:rPr>
        <w:t xml:space="preserve">, </w:t>
      </w:r>
      <w:r w:rsidRPr="00E84C96">
        <w:rPr>
          <w:rFonts w:ascii="Arial" w:hAnsi="Arial" w:cs="Arial"/>
          <w:color w:val="010000"/>
          <w:sz w:val="20"/>
        </w:rPr>
        <w:t>2024</w:t>
      </w:r>
      <w:r w:rsidRPr="00E84C96">
        <w:rPr>
          <w:rFonts w:ascii="Arial" w:hAnsi="Arial" w:cs="Arial"/>
          <w:color w:val="010000"/>
          <w:sz w:val="20"/>
        </w:rPr>
        <w:t>,</w:t>
      </w:r>
      <w:r w:rsidR="00306D5B" w:rsidRPr="00E84C96">
        <w:rPr>
          <w:rFonts w:ascii="Arial" w:hAnsi="Arial" w:cs="Arial"/>
          <w:color w:val="010000"/>
          <w:sz w:val="20"/>
        </w:rPr>
        <w:t xml:space="preserve"> </w:t>
      </w:r>
      <w:r w:rsidRPr="00E84C96">
        <w:rPr>
          <w:rFonts w:ascii="Arial" w:hAnsi="Arial" w:cs="Arial"/>
          <w:color w:val="010000"/>
          <w:sz w:val="20"/>
        </w:rPr>
        <w:t xml:space="preserve">Construction Machinery Corporation - JSC announced Resolution No. </w:t>
      </w:r>
      <w:r w:rsidRPr="00E84C96">
        <w:rPr>
          <w:rFonts w:ascii="Arial" w:hAnsi="Arial" w:cs="Arial"/>
          <w:color w:val="010000"/>
          <w:sz w:val="20"/>
        </w:rPr>
        <w:t>10</w:t>
      </w:r>
      <w:r w:rsidRPr="00E84C96">
        <w:rPr>
          <w:rFonts w:ascii="Arial" w:hAnsi="Arial" w:cs="Arial"/>
          <w:color w:val="010000"/>
          <w:sz w:val="20"/>
        </w:rPr>
        <w:t xml:space="preserve">/NQ-HDQT on extending the time of holding the Annual General Meeting of Shareholders </w:t>
      </w:r>
      <w:r w:rsidRPr="00E84C96">
        <w:rPr>
          <w:rFonts w:ascii="Arial" w:hAnsi="Arial" w:cs="Arial"/>
          <w:color w:val="010000"/>
          <w:sz w:val="20"/>
        </w:rPr>
        <w:t>2024</w:t>
      </w:r>
      <w:r w:rsidRPr="00E84C96">
        <w:rPr>
          <w:rFonts w:ascii="Arial" w:hAnsi="Arial" w:cs="Arial"/>
          <w:color w:val="010000"/>
          <w:sz w:val="20"/>
        </w:rPr>
        <w:t xml:space="preserve"> as follows</w:t>
      </w:r>
      <w:r w:rsidRPr="00E84C96">
        <w:rPr>
          <w:rFonts w:ascii="Arial" w:hAnsi="Arial" w:cs="Arial"/>
          <w:color w:val="010000"/>
          <w:sz w:val="20"/>
        </w:rPr>
        <w:t>:</w:t>
      </w:r>
    </w:p>
    <w:p w14:paraId="00000003" w14:textId="77777777" w:rsidR="00672BE8" w:rsidRPr="00E84C96" w:rsidRDefault="00E84C96" w:rsidP="00306D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C96">
        <w:rPr>
          <w:rFonts w:ascii="Arial" w:hAnsi="Arial" w:cs="Arial"/>
          <w:color w:val="010000"/>
          <w:sz w:val="20"/>
        </w:rPr>
        <w:t xml:space="preserve">‎‎Article </w:t>
      </w:r>
      <w:r w:rsidRPr="00E84C96">
        <w:rPr>
          <w:rFonts w:ascii="Arial" w:hAnsi="Arial" w:cs="Arial"/>
          <w:color w:val="010000"/>
          <w:sz w:val="20"/>
        </w:rPr>
        <w:t>1</w:t>
      </w:r>
      <w:r w:rsidRPr="00E84C96">
        <w:rPr>
          <w:rFonts w:ascii="Arial" w:hAnsi="Arial" w:cs="Arial"/>
          <w:color w:val="010000"/>
          <w:sz w:val="20"/>
        </w:rPr>
        <w:t xml:space="preserve">. </w:t>
      </w:r>
      <w:r w:rsidRPr="00E84C96">
        <w:rPr>
          <w:rFonts w:ascii="Arial" w:hAnsi="Arial" w:cs="Arial"/>
          <w:color w:val="010000"/>
          <w:sz w:val="20"/>
        </w:rPr>
        <w:t xml:space="preserve">Approve the extension of time for holding the Annual </w:t>
      </w:r>
      <w:r w:rsidRPr="00E84C96">
        <w:rPr>
          <w:rFonts w:ascii="Arial" w:hAnsi="Arial" w:cs="Arial"/>
          <w:color w:val="010000"/>
          <w:sz w:val="20"/>
        </w:rPr>
        <w:t xml:space="preserve">General Meeting of Shareholders </w:t>
      </w:r>
      <w:r w:rsidRPr="00E84C96">
        <w:rPr>
          <w:rFonts w:ascii="Arial" w:hAnsi="Arial" w:cs="Arial"/>
          <w:color w:val="010000"/>
          <w:sz w:val="20"/>
        </w:rPr>
        <w:t>2024</w:t>
      </w:r>
      <w:r w:rsidRPr="00E84C96">
        <w:rPr>
          <w:rFonts w:ascii="Arial" w:hAnsi="Arial" w:cs="Arial"/>
          <w:color w:val="010000"/>
          <w:sz w:val="20"/>
        </w:rPr>
        <w:t xml:space="preserve"> of the Construction Machinery Corporation - JSC to </w:t>
      </w:r>
      <w:r w:rsidRPr="00E84C96">
        <w:rPr>
          <w:rFonts w:ascii="Arial" w:hAnsi="Arial" w:cs="Arial"/>
          <w:color w:val="010000"/>
          <w:sz w:val="20"/>
        </w:rPr>
        <w:t>May</w:t>
      </w:r>
      <w:r w:rsidRPr="00E84C96">
        <w:rPr>
          <w:rFonts w:ascii="Arial" w:hAnsi="Arial" w:cs="Arial"/>
          <w:color w:val="010000"/>
          <w:sz w:val="20"/>
        </w:rPr>
        <w:t xml:space="preserve"> </w:t>
      </w:r>
      <w:r w:rsidRPr="00E84C96">
        <w:rPr>
          <w:rFonts w:ascii="Arial" w:hAnsi="Arial" w:cs="Arial"/>
          <w:color w:val="010000"/>
          <w:sz w:val="20"/>
        </w:rPr>
        <w:t>2024</w:t>
      </w:r>
      <w:r w:rsidRPr="00E84C96">
        <w:rPr>
          <w:rFonts w:ascii="Arial" w:hAnsi="Arial" w:cs="Arial"/>
          <w:color w:val="010000"/>
          <w:sz w:val="20"/>
        </w:rPr>
        <w:t>.</w:t>
      </w:r>
    </w:p>
    <w:p w14:paraId="00000004" w14:textId="77777777" w:rsidR="00672BE8" w:rsidRPr="00E84C96" w:rsidRDefault="00E84C96" w:rsidP="00306D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C96">
        <w:rPr>
          <w:rFonts w:ascii="Arial" w:hAnsi="Arial" w:cs="Arial"/>
          <w:color w:val="010000"/>
          <w:sz w:val="20"/>
        </w:rPr>
        <w:t xml:space="preserve">‎‎Article </w:t>
      </w:r>
      <w:r w:rsidRPr="00E84C96">
        <w:rPr>
          <w:rFonts w:ascii="Arial" w:hAnsi="Arial" w:cs="Arial"/>
          <w:color w:val="010000"/>
          <w:sz w:val="20"/>
        </w:rPr>
        <w:t>2</w:t>
      </w:r>
      <w:r w:rsidRPr="00E84C96">
        <w:rPr>
          <w:rFonts w:ascii="Arial" w:hAnsi="Arial" w:cs="Arial"/>
          <w:color w:val="010000"/>
          <w:sz w:val="20"/>
        </w:rPr>
        <w:t xml:space="preserve">. </w:t>
      </w:r>
      <w:r w:rsidRPr="00E84C96">
        <w:rPr>
          <w:rFonts w:ascii="Arial" w:hAnsi="Arial" w:cs="Arial"/>
          <w:color w:val="010000"/>
          <w:sz w:val="20"/>
        </w:rPr>
        <w:t>The General Manager is assigned to direct the relevant departments to implement the tasks related to the extension of the organization of the Ann</w:t>
      </w:r>
      <w:r w:rsidRPr="00E84C96">
        <w:rPr>
          <w:rFonts w:ascii="Arial" w:hAnsi="Arial" w:cs="Arial"/>
          <w:color w:val="010000"/>
          <w:sz w:val="20"/>
        </w:rPr>
        <w:t xml:space="preserve">ual General Meeting of Shareholders </w:t>
      </w:r>
      <w:r w:rsidRPr="00E84C96">
        <w:rPr>
          <w:rFonts w:ascii="Arial" w:hAnsi="Arial" w:cs="Arial"/>
          <w:color w:val="010000"/>
          <w:sz w:val="20"/>
        </w:rPr>
        <w:t>2024</w:t>
      </w:r>
      <w:r w:rsidRPr="00E84C96">
        <w:rPr>
          <w:rFonts w:ascii="Arial" w:hAnsi="Arial" w:cs="Arial"/>
          <w:color w:val="010000"/>
          <w:sz w:val="20"/>
        </w:rPr>
        <w:t xml:space="preserve"> in accordance with the provisions of the law.</w:t>
      </w:r>
    </w:p>
    <w:p w14:paraId="00000005" w14:textId="02176ED5" w:rsidR="00672BE8" w:rsidRPr="00E84C96" w:rsidRDefault="00E84C96" w:rsidP="00306D5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4C96">
        <w:rPr>
          <w:rFonts w:ascii="Arial" w:hAnsi="Arial" w:cs="Arial"/>
          <w:color w:val="010000"/>
          <w:sz w:val="20"/>
        </w:rPr>
        <w:t xml:space="preserve">‎‎Article </w:t>
      </w:r>
      <w:r w:rsidRPr="00E84C96">
        <w:rPr>
          <w:rFonts w:ascii="Arial" w:hAnsi="Arial" w:cs="Arial"/>
          <w:color w:val="010000"/>
          <w:sz w:val="20"/>
        </w:rPr>
        <w:t>3</w:t>
      </w:r>
      <w:r w:rsidRPr="00E84C96">
        <w:rPr>
          <w:rFonts w:ascii="Arial" w:hAnsi="Arial" w:cs="Arial"/>
          <w:color w:val="010000"/>
          <w:sz w:val="20"/>
        </w:rPr>
        <w:t>. This Resolution takes effect from the date of its signing.</w:t>
      </w:r>
      <w:r w:rsidR="00306D5B" w:rsidRPr="00E84C96">
        <w:rPr>
          <w:rFonts w:ascii="Arial" w:hAnsi="Arial" w:cs="Arial"/>
          <w:color w:val="010000"/>
          <w:sz w:val="20"/>
        </w:rPr>
        <w:t xml:space="preserve"> </w:t>
      </w:r>
      <w:r w:rsidRPr="00E84C96">
        <w:rPr>
          <w:rFonts w:ascii="Arial" w:hAnsi="Arial" w:cs="Arial"/>
          <w:color w:val="010000"/>
          <w:sz w:val="20"/>
        </w:rPr>
        <w:t xml:space="preserve">Members of the Board of Directors, the </w:t>
      </w:r>
      <w:r w:rsidRPr="00E84C96">
        <w:rPr>
          <w:rFonts w:ascii="Arial" w:hAnsi="Arial" w:cs="Arial"/>
          <w:color w:val="010000"/>
          <w:sz w:val="20"/>
        </w:rPr>
        <w:t>Executive Board, the</w:t>
      </w:r>
      <w:r w:rsidRPr="00E84C96">
        <w:rPr>
          <w:rFonts w:ascii="Arial" w:hAnsi="Arial" w:cs="Arial"/>
          <w:color w:val="010000"/>
          <w:sz w:val="20"/>
        </w:rPr>
        <w:t xml:space="preserve"> Chief Accountant, Heads of Departments, and </w:t>
      </w:r>
      <w:r w:rsidRPr="00E84C96">
        <w:rPr>
          <w:rFonts w:ascii="Arial" w:hAnsi="Arial" w:cs="Arial"/>
          <w:color w:val="010000"/>
          <w:sz w:val="20"/>
        </w:rPr>
        <w:t>the Center of the Corporation are responsible for the implementation of this Resolution./.</w:t>
      </w:r>
    </w:p>
    <w:sectPr w:rsidR="00672BE8" w:rsidRPr="00E84C96" w:rsidSect="00306D5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8"/>
    <w:rsid w:val="00306D5B"/>
    <w:rsid w:val="00672BE8"/>
    <w:rsid w:val="00E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5C10"/>
  <w15:docId w15:val="{9AA38F95-B6AA-4DE5-873F-8ED37D6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+rszWgp+If382pK0cJ68QTVccQ==">CgMxLjAyCGguZ2pkZ3hzOAByITFZVzhfVk5uZXp0Z2hqeEZmSnZEeTdTNlBVZ29SNDYzbA==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2024-04-04T03:53:00Z</dcterms:created>
  <dcterms:modified xsi:type="dcterms:W3CDTF">2024-04-05T02:20:00Z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37c1c8a6a968faebdd483327cd2df5e6f7bb124e74e2dbe090213fbae49a8d6e</vt:lpwstr>
  </property>
</Properties>
</file>