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B242" w14:textId="17A7780E" w:rsidR="00CC0AA6" w:rsidRDefault="001B72FF" w:rsidP="00347FCD">
      <w:pPr>
        <w:pBdr>
          <w:top w:val="nil"/>
          <w:left w:val="nil"/>
          <w:bottom w:val="nil"/>
          <w:right w:val="nil"/>
          <w:between w:val="nil"/>
        </w:pBdr>
        <w:spacing w:after="120" w:line="360" w:lineRule="auto"/>
        <w:jc w:val="both"/>
        <w:rPr>
          <w:rFonts w:ascii="Arial" w:eastAsia="Arial" w:hAnsi="Arial" w:cs="Arial"/>
          <w:b/>
          <w:color w:val="1A1A1A"/>
          <w:sz w:val="20"/>
          <w:szCs w:val="20"/>
        </w:rPr>
      </w:pPr>
      <w:r>
        <w:rPr>
          <w:rFonts w:ascii="Arial" w:hAnsi="Arial"/>
          <w:b/>
          <w:bCs/>
          <w:color w:val="1A1A1A"/>
          <w:sz w:val="20"/>
        </w:rPr>
        <w:t>TS3:</w:t>
      </w:r>
      <w:r>
        <w:rPr>
          <w:rFonts w:ascii="Arial" w:hAnsi="Arial"/>
          <w:b/>
          <w:color w:val="1A1A1A"/>
          <w:sz w:val="20"/>
        </w:rPr>
        <w:t xml:space="preserve"> Explanation </w:t>
      </w:r>
      <w:r w:rsidR="00B5759E">
        <w:rPr>
          <w:rFonts w:ascii="Arial" w:hAnsi="Arial"/>
          <w:b/>
          <w:color w:val="1A1A1A"/>
          <w:sz w:val="20"/>
        </w:rPr>
        <w:t>on the difference</w:t>
      </w:r>
      <w:r>
        <w:rPr>
          <w:rFonts w:ascii="Arial" w:hAnsi="Arial"/>
          <w:b/>
          <w:color w:val="1A1A1A"/>
          <w:sz w:val="20"/>
        </w:rPr>
        <w:t xml:space="preserve"> in profit after tax in 2023 compared to that in the previous </w:t>
      </w:r>
      <w:proofErr w:type="gramStart"/>
      <w:r>
        <w:rPr>
          <w:rFonts w:ascii="Arial" w:hAnsi="Arial"/>
          <w:b/>
          <w:color w:val="1A1A1A"/>
          <w:sz w:val="20"/>
        </w:rPr>
        <w:t>year</w:t>
      </w:r>
      <w:proofErr w:type="gramEnd"/>
    </w:p>
    <w:p w14:paraId="24044F9E" w14:textId="77777777" w:rsidR="00CC0AA6" w:rsidRDefault="001B72FF" w:rsidP="00347FCD">
      <w:pPr>
        <w:pBdr>
          <w:top w:val="nil"/>
          <w:left w:val="nil"/>
          <w:bottom w:val="nil"/>
          <w:right w:val="nil"/>
          <w:between w:val="nil"/>
        </w:pBdr>
        <w:spacing w:after="120" w:line="360" w:lineRule="auto"/>
        <w:jc w:val="both"/>
        <w:rPr>
          <w:rFonts w:ascii="Arial" w:eastAsia="Arial" w:hAnsi="Arial" w:cs="Arial"/>
          <w:color w:val="1A1A1A"/>
          <w:sz w:val="20"/>
          <w:szCs w:val="20"/>
        </w:rPr>
        <w:sectPr w:rsidR="00CC0AA6" w:rsidSect="004F59FA">
          <w:pgSz w:w="11909" w:h="16840"/>
          <w:pgMar w:top="1440" w:right="1440" w:bottom="1440" w:left="1440" w:header="0" w:footer="3" w:gutter="0"/>
          <w:pgNumType w:start="1"/>
          <w:cols w:space="720"/>
        </w:sectPr>
      </w:pPr>
      <w:r>
        <w:rPr>
          <w:rFonts w:ascii="Arial" w:hAnsi="Arial"/>
          <w:sz w:val="20"/>
        </w:rPr>
        <w:t xml:space="preserve">On April 1, 2024, One Member Limited Liability Company No. 532 </w:t>
      </w:r>
      <w:proofErr w:type="gramStart"/>
      <w:r>
        <w:rPr>
          <w:rFonts w:ascii="Arial" w:hAnsi="Arial"/>
          <w:sz w:val="20"/>
        </w:rPr>
        <w:t>announced</w:t>
      </w:r>
      <w:proofErr w:type="gramEnd"/>
      <w:r>
        <w:rPr>
          <w:rFonts w:ascii="Arial" w:hAnsi="Arial"/>
          <w:sz w:val="20"/>
        </w:rPr>
        <w:t xml:space="preserve"> Official Dispatch No. 126/CV-CT on the explanation of production and business results in the Financial Statements 2023 as follows:</w:t>
      </w:r>
    </w:p>
    <w:p w14:paraId="546F185E" w14:textId="77777777" w:rsidR="00CC0AA6" w:rsidRDefault="001B72FF" w:rsidP="00347FCD">
      <w:pPr>
        <w:pBdr>
          <w:top w:val="nil"/>
          <w:left w:val="nil"/>
          <w:bottom w:val="nil"/>
          <w:right w:val="nil"/>
          <w:between w:val="nil"/>
        </w:pBdr>
        <w:tabs>
          <w:tab w:val="left" w:pos="7305"/>
        </w:tabs>
        <w:spacing w:after="120" w:line="360" w:lineRule="auto"/>
        <w:jc w:val="both"/>
        <w:rPr>
          <w:rFonts w:ascii="Arial" w:eastAsia="Arial" w:hAnsi="Arial" w:cs="Arial"/>
          <w:sz w:val="20"/>
          <w:szCs w:val="20"/>
        </w:rPr>
      </w:pPr>
      <w:r>
        <w:rPr>
          <w:rFonts w:ascii="Arial" w:hAnsi="Arial"/>
          <w:sz w:val="20"/>
        </w:rPr>
        <w:t>Production and Business Results</w:t>
      </w:r>
      <w:r>
        <w:rPr>
          <w:rFonts w:ascii="Arial" w:hAnsi="Arial"/>
          <w:sz w:val="20"/>
        </w:rPr>
        <w:tab/>
      </w:r>
    </w:p>
    <w:p w14:paraId="4506C24A" w14:textId="77777777" w:rsidR="00CC0AA6" w:rsidRDefault="001B72FF">
      <w:pPr>
        <w:pBdr>
          <w:top w:val="nil"/>
          <w:left w:val="nil"/>
          <w:bottom w:val="nil"/>
          <w:right w:val="nil"/>
          <w:between w:val="nil"/>
        </w:pBdr>
        <w:tabs>
          <w:tab w:val="left" w:pos="7305"/>
        </w:tabs>
        <w:spacing w:after="120" w:line="360" w:lineRule="auto"/>
        <w:rPr>
          <w:rFonts w:ascii="Arial" w:eastAsia="Arial" w:hAnsi="Arial" w:cs="Arial"/>
          <w:sz w:val="20"/>
          <w:szCs w:val="20"/>
        </w:rPr>
      </w:pPr>
      <w:r>
        <w:rPr>
          <w:rFonts w:ascii="Arial" w:hAnsi="Arial"/>
          <w:sz w:val="20"/>
        </w:rPr>
        <w:t>Unit VND</w:t>
      </w:r>
    </w:p>
    <w:tbl>
      <w:tblPr>
        <w:tblStyle w:val="a"/>
        <w:tblW w:w="9019" w:type="dxa"/>
        <w:tblLayout w:type="fixed"/>
        <w:tblLook w:val="0000" w:firstRow="0" w:lastRow="0" w:firstColumn="0" w:lastColumn="0" w:noHBand="0" w:noVBand="0"/>
      </w:tblPr>
      <w:tblGrid>
        <w:gridCol w:w="3153"/>
        <w:gridCol w:w="1914"/>
        <w:gridCol w:w="2062"/>
        <w:gridCol w:w="1890"/>
      </w:tblGrid>
      <w:tr w:rsidR="00CC0AA6" w14:paraId="5711E242" w14:textId="77777777">
        <w:trPr>
          <w:trHeight w:val="470"/>
        </w:trPr>
        <w:tc>
          <w:tcPr>
            <w:tcW w:w="3153" w:type="dxa"/>
            <w:tcBorders>
              <w:top w:val="single" w:sz="4" w:space="0" w:color="000000"/>
              <w:left w:val="single" w:sz="4" w:space="0" w:color="000000"/>
            </w:tcBorders>
            <w:shd w:val="clear" w:color="auto" w:fill="FFFFFF"/>
            <w:tcMar>
              <w:top w:w="0" w:type="dxa"/>
              <w:bottom w:w="0" w:type="dxa"/>
            </w:tcMar>
            <w:vAlign w:val="bottom"/>
          </w:tcPr>
          <w:p w14:paraId="2F585931"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bookmarkStart w:id="0" w:name="_heading=h.gjdgxs"/>
            <w:bookmarkEnd w:id="0"/>
            <w:r>
              <w:rPr>
                <w:rFonts w:ascii="Arial" w:hAnsi="Arial"/>
                <w:sz w:val="20"/>
              </w:rPr>
              <w:t>Target</w:t>
            </w:r>
          </w:p>
        </w:tc>
        <w:tc>
          <w:tcPr>
            <w:tcW w:w="1914" w:type="dxa"/>
            <w:tcBorders>
              <w:top w:val="single" w:sz="4" w:space="0" w:color="000000"/>
              <w:left w:val="single" w:sz="4" w:space="0" w:color="000000"/>
            </w:tcBorders>
            <w:shd w:val="clear" w:color="auto" w:fill="FFFFFF"/>
            <w:tcMar>
              <w:top w:w="0" w:type="dxa"/>
              <w:bottom w:w="0" w:type="dxa"/>
            </w:tcMar>
            <w:vAlign w:val="bottom"/>
          </w:tcPr>
          <w:p w14:paraId="6B626B24"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2022</w:t>
            </w:r>
          </w:p>
        </w:tc>
        <w:tc>
          <w:tcPr>
            <w:tcW w:w="2062" w:type="dxa"/>
            <w:tcBorders>
              <w:top w:val="single" w:sz="4" w:space="0" w:color="000000"/>
              <w:left w:val="single" w:sz="4" w:space="0" w:color="000000"/>
            </w:tcBorders>
            <w:shd w:val="clear" w:color="auto" w:fill="FFFFFF"/>
            <w:tcMar>
              <w:top w:w="0" w:type="dxa"/>
              <w:bottom w:w="0" w:type="dxa"/>
            </w:tcMar>
            <w:vAlign w:val="bottom"/>
          </w:tcPr>
          <w:p w14:paraId="39B522B7"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2023</w:t>
            </w:r>
          </w:p>
        </w:tc>
        <w:tc>
          <w:tcPr>
            <w:tcW w:w="189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50189D7"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Difference</w:t>
            </w:r>
          </w:p>
        </w:tc>
      </w:tr>
      <w:tr w:rsidR="00CC0AA6" w14:paraId="5EC8E7A8" w14:textId="77777777">
        <w:trPr>
          <w:trHeight w:val="408"/>
        </w:trPr>
        <w:tc>
          <w:tcPr>
            <w:tcW w:w="3153" w:type="dxa"/>
            <w:tcBorders>
              <w:top w:val="single" w:sz="4" w:space="0" w:color="000000"/>
              <w:left w:val="single" w:sz="4" w:space="0" w:color="000000"/>
            </w:tcBorders>
            <w:shd w:val="clear" w:color="auto" w:fill="FFFFFF"/>
            <w:tcMar>
              <w:top w:w="0" w:type="dxa"/>
              <w:bottom w:w="0" w:type="dxa"/>
            </w:tcMar>
            <w:vAlign w:val="bottom"/>
          </w:tcPr>
          <w:p w14:paraId="6421E035"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w:t>
            </w:r>
          </w:p>
        </w:tc>
        <w:tc>
          <w:tcPr>
            <w:tcW w:w="1914" w:type="dxa"/>
            <w:tcBorders>
              <w:top w:val="single" w:sz="4" w:space="0" w:color="000000"/>
              <w:left w:val="single" w:sz="4" w:space="0" w:color="000000"/>
            </w:tcBorders>
            <w:shd w:val="clear" w:color="auto" w:fill="FFFFFF"/>
            <w:tcMar>
              <w:top w:w="0" w:type="dxa"/>
              <w:bottom w:w="0" w:type="dxa"/>
            </w:tcMar>
            <w:vAlign w:val="bottom"/>
          </w:tcPr>
          <w:p w14:paraId="02A3301E"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109,385,933,640</w:t>
            </w:r>
          </w:p>
        </w:tc>
        <w:tc>
          <w:tcPr>
            <w:tcW w:w="2062" w:type="dxa"/>
            <w:tcBorders>
              <w:top w:val="single" w:sz="4" w:space="0" w:color="000000"/>
              <w:left w:val="single" w:sz="4" w:space="0" w:color="000000"/>
            </w:tcBorders>
            <w:shd w:val="clear" w:color="auto" w:fill="FFFFFF"/>
            <w:tcMar>
              <w:top w:w="0" w:type="dxa"/>
              <w:bottom w:w="0" w:type="dxa"/>
            </w:tcMar>
            <w:vAlign w:val="bottom"/>
          </w:tcPr>
          <w:p w14:paraId="4979A0BA"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72,809,593,970</w:t>
            </w:r>
          </w:p>
        </w:tc>
        <w:tc>
          <w:tcPr>
            <w:tcW w:w="189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A17D165"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-36,576,339,670</w:t>
            </w:r>
          </w:p>
        </w:tc>
      </w:tr>
      <w:tr w:rsidR="00CC0AA6" w14:paraId="594F7F40" w14:textId="77777777">
        <w:trPr>
          <w:trHeight w:val="413"/>
        </w:trPr>
        <w:tc>
          <w:tcPr>
            <w:tcW w:w="3153" w:type="dxa"/>
            <w:tcBorders>
              <w:top w:val="single" w:sz="4" w:space="0" w:color="000000"/>
              <w:left w:val="single" w:sz="4" w:space="0" w:color="000000"/>
            </w:tcBorders>
            <w:shd w:val="clear" w:color="auto" w:fill="FFFFFF"/>
            <w:tcMar>
              <w:top w:w="0" w:type="dxa"/>
              <w:bottom w:w="0" w:type="dxa"/>
            </w:tcMar>
            <w:vAlign w:val="bottom"/>
          </w:tcPr>
          <w:p w14:paraId="5C6BFB4F"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Expenses</w:t>
            </w:r>
          </w:p>
        </w:tc>
        <w:tc>
          <w:tcPr>
            <w:tcW w:w="1914" w:type="dxa"/>
            <w:tcBorders>
              <w:top w:val="single" w:sz="4" w:space="0" w:color="000000"/>
              <w:left w:val="single" w:sz="4" w:space="0" w:color="000000"/>
            </w:tcBorders>
            <w:shd w:val="clear" w:color="auto" w:fill="FFFFFF"/>
            <w:tcMar>
              <w:top w:w="0" w:type="dxa"/>
              <w:bottom w:w="0" w:type="dxa"/>
            </w:tcMar>
            <w:vAlign w:val="bottom"/>
          </w:tcPr>
          <w:p w14:paraId="3594F964"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108,895,967,289</w:t>
            </w:r>
          </w:p>
        </w:tc>
        <w:tc>
          <w:tcPr>
            <w:tcW w:w="2062" w:type="dxa"/>
            <w:tcBorders>
              <w:top w:val="single" w:sz="4" w:space="0" w:color="000000"/>
              <w:left w:val="single" w:sz="4" w:space="0" w:color="000000"/>
            </w:tcBorders>
            <w:shd w:val="clear" w:color="auto" w:fill="FFFFFF"/>
            <w:tcMar>
              <w:top w:w="0" w:type="dxa"/>
              <w:bottom w:w="0" w:type="dxa"/>
            </w:tcMar>
            <w:vAlign w:val="bottom"/>
          </w:tcPr>
          <w:p w14:paraId="2F303630"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72,527,734,221</w:t>
            </w:r>
          </w:p>
        </w:tc>
        <w:tc>
          <w:tcPr>
            <w:tcW w:w="189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79BA681"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-36,368,233,068</w:t>
            </w:r>
          </w:p>
        </w:tc>
      </w:tr>
      <w:tr w:rsidR="00CC0AA6" w14:paraId="7F737A76" w14:textId="77777777">
        <w:trPr>
          <w:trHeight w:val="408"/>
        </w:trPr>
        <w:tc>
          <w:tcPr>
            <w:tcW w:w="3153" w:type="dxa"/>
            <w:tcBorders>
              <w:top w:val="single" w:sz="4" w:space="0" w:color="000000"/>
              <w:left w:val="single" w:sz="4" w:space="0" w:color="000000"/>
            </w:tcBorders>
            <w:shd w:val="clear" w:color="auto" w:fill="FFFFFF"/>
            <w:tcMar>
              <w:top w:w="0" w:type="dxa"/>
              <w:bottom w:w="0" w:type="dxa"/>
            </w:tcMar>
            <w:vAlign w:val="bottom"/>
          </w:tcPr>
          <w:p w14:paraId="59D192AA"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914" w:type="dxa"/>
            <w:tcBorders>
              <w:top w:val="single" w:sz="4" w:space="0" w:color="000000"/>
              <w:left w:val="single" w:sz="4" w:space="0" w:color="000000"/>
            </w:tcBorders>
            <w:shd w:val="clear" w:color="auto" w:fill="FFFFFF"/>
            <w:tcMar>
              <w:top w:w="0" w:type="dxa"/>
              <w:bottom w:w="0" w:type="dxa"/>
            </w:tcMar>
            <w:vAlign w:val="bottom"/>
          </w:tcPr>
          <w:p w14:paraId="57F46A7C"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489,966,351</w:t>
            </w:r>
          </w:p>
        </w:tc>
        <w:tc>
          <w:tcPr>
            <w:tcW w:w="2062" w:type="dxa"/>
            <w:tcBorders>
              <w:top w:val="single" w:sz="4" w:space="0" w:color="000000"/>
              <w:left w:val="single" w:sz="4" w:space="0" w:color="000000"/>
            </w:tcBorders>
            <w:shd w:val="clear" w:color="auto" w:fill="FFFFFF"/>
            <w:tcMar>
              <w:top w:w="0" w:type="dxa"/>
              <w:bottom w:w="0" w:type="dxa"/>
            </w:tcMar>
            <w:vAlign w:val="bottom"/>
          </w:tcPr>
          <w:p w14:paraId="56A5F202"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281,859,749</w:t>
            </w:r>
          </w:p>
        </w:tc>
        <w:tc>
          <w:tcPr>
            <w:tcW w:w="189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7422433"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-208,106,602</w:t>
            </w:r>
          </w:p>
        </w:tc>
      </w:tr>
      <w:tr w:rsidR="00CC0AA6" w14:paraId="609A6F13" w14:textId="77777777">
        <w:trPr>
          <w:trHeight w:val="494"/>
        </w:trPr>
        <w:tc>
          <w:tcPr>
            <w:tcW w:w="3153" w:type="dxa"/>
            <w:tcBorders>
              <w:top w:val="single" w:sz="4" w:space="0" w:color="000000"/>
              <w:left w:val="single" w:sz="4" w:space="0" w:color="000000"/>
              <w:bottom w:val="single" w:sz="4" w:space="0" w:color="000000"/>
            </w:tcBorders>
            <w:shd w:val="clear" w:color="auto" w:fill="FFFFFF"/>
            <w:tcMar>
              <w:top w:w="0" w:type="dxa"/>
              <w:bottom w:w="0" w:type="dxa"/>
            </w:tcMar>
          </w:tcPr>
          <w:p w14:paraId="0C2DFB14"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corporate income tax</w:t>
            </w:r>
          </w:p>
        </w:tc>
        <w:tc>
          <w:tcPr>
            <w:tcW w:w="1914" w:type="dxa"/>
            <w:tcBorders>
              <w:top w:val="single" w:sz="4" w:space="0" w:color="000000"/>
              <w:left w:val="single" w:sz="4" w:space="0" w:color="000000"/>
              <w:bottom w:val="single" w:sz="4" w:space="0" w:color="000000"/>
            </w:tcBorders>
            <w:shd w:val="clear" w:color="auto" w:fill="FFFFFF"/>
            <w:tcMar>
              <w:top w:w="0" w:type="dxa"/>
              <w:bottom w:w="0" w:type="dxa"/>
            </w:tcMar>
          </w:tcPr>
          <w:p w14:paraId="5B05EBA1"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64,437,783</w:t>
            </w:r>
          </w:p>
        </w:tc>
        <w:tc>
          <w:tcPr>
            <w:tcW w:w="2062" w:type="dxa"/>
            <w:tcBorders>
              <w:top w:val="single" w:sz="4" w:space="0" w:color="000000"/>
              <w:left w:val="single" w:sz="4" w:space="0" w:color="000000"/>
              <w:bottom w:val="single" w:sz="4" w:space="0" w:color="000000"/>
            </w:tcBorders>
            <w:shd w:val="clear" w:color="auto" w:fill="FFFFFF"/>
            <w:tcMar>
              <w:top w:w="0" w:type="dxa"/>
              <w:bottom w:w="0" w:type="dxa"/>
            </w:tcMar>
          </w:tcPr>
          <w:p w14:paraId="0D2D76A1"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105,931.220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2CAAA0" w14:textId="77777777" w:rsidR="00CC0AA6" w:rsidRDefault="001B72FF" w:rsidP="00347FC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41,493,437</w:t>
            </w:r>
          </w:p>
        </w:tc>
      </w:tr>
    </w:tbl>
    <w:p w14:paraId="1FA41986" w14:textId="77777777" w:rsidR="00CC0AA6" w:rsidRDefault="001B72FF">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The decrease in revenue in 2023 compared to revenue in 2022 is: VND 36,576,339,670, equivalent to a decrease rate of 33%.</w:t>
      </w:r>
    </w:p>
    <w:p w14:paraId="7573F98D" w14:textId="77777777" w:rsidR="00CC0AA6" w:rsidRDefault="001B72F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Reason:</w:t>
      </w:r>
    </w:p>
    <w:p w14:paraId="7D39882F" w14:textId="77777777" w:rsidR="00CC0AA6" w:rsidRDefault="001B72FF">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In the year, due to the impact of the rainy and stormy season in the central region and some projects facing site clearance issues affecting construction progress, the actual revenue in 2023 decreased.</w:t>
      </w:r>
    </w:p>
    <w:p w14:paraId="232A7DEB" w14:textId="6D2078E9" w:rsidR="00CC0AA6" w:rsidRDefault="001B72FF">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after tax in 2023 increased compared to that in 2022 by: VND 41,493,437, equivalent to an increase of 64%.</w:t>
      </w:r>
    </w:p>
    <w:p w14:paraId="302D6A2D" w14:textId="77777777" w:rsidR="00CC0AA6" w:rsidRDefault="001B72FF">
      <w:pPr>
        <w:pBdr>
          <w:top w:val="nil"/>
          <w:left w:val="nil"/>
          <w:bottom w:val="nil"/>
          <w:right w:val="nil"/>
          <w:between w:val="nil"/>
        </w:pBdr>
        <w:tabs>
          <w:tab w:val="left" w:pos="5726"/>
        </w:tabs>
        <w:spacing w:after="120" w:line="360" w:lineRule="auto"/>
        <w:rPr>
          <w:rFonts w:ascii="Arial" w:eastAsia="Arial" w:hAnsi="Arial" w:cs="Arial"/>
          <w:sz w:val="20"/>
          <w:szCs w:val="20"/>
        </w:rPr>
      </w:pPr>
      <w:r>
        <w:rPr>
          <w:rFonts w:ascii="Arial" w:hAnsi="Arial"/>
          <w:sz w:val="20"/>
        </w:rPr>
        <w:t>Reason:</w:t>
      </w:r>
      <w:r>
        <w:rPr>
          <w:rFonts w:ascii="Arial" w:hAnsi="Arial"/>
          <w:sz w:val="20"/>
        </w:rPr>
        <w:tab/>
        <w:t>.</w:t>
      </w:r>
    </w:p>
    <w:p w14:paraId="594F16F7" w14:textId="77777777" w:rsidR="00CC0AA6" w:rsidRDefault="001B72FF">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before tax decreased compared to that in the same period of the previous year due to decreased revenue, but corporate income tax this year was lower than the previous year, so profit after tax in 2023 increased.</w:t>
      </w:r>
    </w:p>
    <w:p w14:paraId="4A30DAAC" w14:textId="77777777" w:rsidR="00CC0AA6" w:rsidRDefault="00CC0AA6">
      <w:pPr>
        <w:pBdr>
          <w:top w:val="nil"/>
          <w:left w:val="nil"/>
          <w:bottom w:val="nil"/>
          <w:right w:val="nil"/>
          <w:between w:val="nil"/>
        </w:pBdr>
        <w:tabs>
          <w:tab w:val="left" w:pos="598"/>
        </w:tabs>
        <w:spacing w:after="120" w:line="360" w:lineRule="auto"/>
        <w:rPr>
          <w:rFonts w:ascii="Arial" w:eastAsia="Arial" w:hAnsi="Arial" w:cs="Arial"/>
          <w:sz w:val="20"/>
          <w:szCs w:val="20"/>
        </w:rPr>
      </w:pPr>
    </w:p>
    <w:sectPr w:rsidR="00CC0AA6">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9E5"/>
    <w:multiLevelType w:val="multilevel"/>
    <w:tmpl w:val="C568C1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E1355A"/>
    <w:multiLevelType w:val="multilevel"/>
    <w:tmpl w:val="F0D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5754480">
    <w:abstractNumId w:val="0"/>
  </w:num>
  <w:num w:numId="2" w16cid:durableId="70008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A6"/>
    <w:rsid w:val="001B72FF"/>
    <w:rsid w:val="00347FCD"/>
    <w:rsid w:val="004F59FA"/>
    <w:rsid w:val="00B5759E"/>
    <w:rsid w:val="00CC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5D2"/>
  <w15:docId w15:val="{617F3561-5EEF-479D-9252-2B0DFABB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40">
    <w:name w:val="Văn bản nội dung (4)"/>
    <w:basedOn w:val="Normal"/>
    <w:link w:val="Vnbnnidung4"/>
    <w:rPr>
      <w:rFonts w:ascii="Arial" w:eastAsia="Arial" w:hAnsi="Arial" w:cs="Arial"/>
      <w:sz w:val="17"/>
      <w:szCs w:val="17"/>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34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35" w:lineRule="auto"/>
      <w:ind w:firstLine="340"/>
    </w:pPr>
    <w:rPr>
      <w:rFonts w:ascii="Times New Roman" w:eastAsia="Times New Roman" w:hAnsi="Times New Roman" w:cs="Times New Roman"/>
      <w:sz w:val="26"/>
      <w:szCs w:val="26"/>
    </w:rPr>
  </w:style>
  <w:style w:type="paragraph" w:customStyle="1" w:styleId="Khc0">
    <w:name w:val="Khác"/>
    <w:basedOn w:val="Normal"/>
    <w:link w:val="Khc"/>
    <w:pPr>
      <w:ind w:firstLine="34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hEVPgXHSOB6A7QUSBhN1EzEFQ==">CgMxLjAyCGguZ2pkZ3hzOAByITFpc1pYNW1RMklYVDhFRHZyNVM4cDh5STRXXzVzUURTNQ==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5</cp:revision>
  <dcterms:created xsi:type="dcterms:W3CDTF">2024-04-04T04:18:00Z</dcterms:created>
  <dcterms:modified xsi:type="dcterms:W3CDTF">2024-04-05T07:58:00Z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dd0985e251ffb1df5d9c93fd4dab39733b7a4e342aafe7c6d4b842a2f6b7152d</vt:lpwstr>
  </property>
</Properties>
</file>