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A5489B" w:rsidR="00D71C60" w:rsidRPr="00F71FAF" w:rsidRDefault="00F71FAF" w:rsidP="001E03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46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71FAF">
        <w:rPr>
          <w:rFonts w:ascii="Arial" w:hAnsi="Arial" w:cs="Arial"/>
          <w:b/>
          <w:color w:val="010000"/>
          <w:sz w:val="20"/>
        </w:rPr>
        <w:t>TSB: Board Resolution</w:t>
      </w:r>
    </w:p>
    <w:p w14:paraId="00000002" w14:textId="12340D7F" w:rsidR="00D71C60" w:rsidRPr="00F71FAF" w:rsidRDefault="00F71FAF" w:rsidP="001E03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AF">
        <w:rPr>
          <w:rFonts w:ascii="Arial" w:hAnsi="Arial" w:cs="Arial"/>
          <w:color w:val="010000"/>
          <w:sz w:val="20"/>
        </w:rPr>
        <w:t>On April 0</w:t>
      </w:r>
      <w:r w:rsidR="001E03F6">
        <w:rPr>
          <w:rFonts w:ascii="Arial" w:hAnsi="Arial" w:cs="Arial"/>
          <w:color w:val="010000"/>
          <w:sz w:val="20"/>
        </w:rPr>
        <w:t xml:space="preserve">2, 2024, </w:t>
      </w:r>
      <w:proofErr w:type="spellStart"/>
      <w:r w:rsidR="001E03F6">
        <w:rPr>
          <w:rFonts w:ascii="Arial" w:hAnsi="Arial" w:cs="Arial"/>
          <w:color w:val="010000"/>
          <w:sz w:val="20"/>
        </w:rPr>
        <w:t>Tiasang</w:t>
      </w:r>
      <w:proofErr w:type="spellEnd"/>
      <w:r w:rsidR="001E03F6">
        <w:rPr>
          <w:rFonts w:ascii="Arial" w:hAnsi="Arial" w:cs="Arial"/>
          <w:color w:val="010000"/>
          <w:sz w:val="20"/>
        </w:rPr>
        <w:t xml:space="preserve"> Battery Joint Stock C</w:t>
      </w:r>
      <w:r w:rsidRPr="00F71FAF">
        <w:rPr>
          <w:rFonts w:ascii="Arial" w:hAnsi="Arial" w:cs="Arial"/>
          <w:color w:val="010000"/>
          <w:sz w:val="20"/>
        </w:rPr>
        <w:t>ompany announced Resolution No. 07/2024/NQ-HDQT as follows:</w:t>
      </w:r>
    </w:p>
    <w:p w14:paraId="00000003" w14:textId="77777777" w:rsidR="00D71C60" w:rsidRPr="00F71FAF" w:rsidRDefault="00F71FAF" w:rsidP="001E03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AF">
        <w:rPr>
          <w:rFonts w:ascii="Arial" w:hAnsi="Arial" w:cs="Arial"/>
          <w:color w:val="010000"/>
          <w:sz w:val="20"/>
        </w:rPr>
        <w:t>Article 1: Approve the dividend payment of 2023 in cash.</w:t>
      </w:r>
    </w:p>
    <w:p w14:paraId="00000004" w14:textId="4EC9FC49" w:rsidR="00D71C60" w:rsidRPr="00F71FAF" w:rsidRDefault="00F71FAF" w:rsidP="001E03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AF">
        <w:rPr>
          <w:rFonts w:ascii="Arial" w:hAnsi="Arial" w:cs="Arial"/>
          <w:color w:val="010000"/>
          <w:sz w:val="20"/>
        </w:rPr>
        <w:t>Dividend pay</w:t>
      </w:r>
      <w:r w:rsidR="001E03F6">
        <w:rPr>
          <w:rFonts w:ascii="Arial" w:hAnsi="Arial" w:cs="Arial"/>
          <w:color w:val="010000"/>
          <w:sz w:val="20"/>
        </w:rPr>
        <w:t>ment of 2023 in cash: 5.56%</w:t>
      </w:r>
      <w:r w:rsidRPr="00F71FAF">
        <w:rPr>
          <w:rFonts w:ascii="Arial" w:hAnsi="Arial" w:cs="Arial"/>
          <w:color w:val="010000"/>
          <w:sz w:val="20"/>
        </w:rPr>
        <w:t>,</w:t>
      </w:r>
      <w:r>
        <w:rPr>
          <w:rFonts w:ascii="Arial" w:hAnsi="Arial" w:cs="Arial"/>
          <w:color w:val="010000"/>
          <w:sz w:val="20"/>
        </w:rPr>
        <w:t xml:space="preserve"> for</w:t>
      </w:r>
      <w:r w:rsidRPr="00F71FAF">
        <w:rPr>
          <w:rFonts w:ascii="Arial" w:hAnsi="Arial" w:cs="Arial"/>
          <w:color w:val="010000"/>
          <w:sz w:val="20"/>
        </w:rPr>
        <w:t xml:space="preserve"> </w:t>
      </w:r>
      <w:r w:rsidR="001E03F6">
        <w:rPr>
          <w:rFonts w:ascii="Arial" w:hAnsi="Arial" w:cs="Arial"/>
          <w:color w:val="010000"/>
          <w:sz w:val="20"/>
        </w:rPr>
        <w:t xml:space="preserve">every </w:t>
      </w:r>
      <w:r w:rsidRPr="00F71FAF">
        <w:rPr>
          <w:rFonts w:ascii="Arial" w:hAnsi="Arial" w:cs="Arial"/>
          <w:color w:val="010000"/>
          <w:sz w:val="20"/>
        </w:rPr>
        <w:t>01 share</w:t>
      </w:r>
      <w:r w:rsidR="001E03F6">
        <w:rPr>
          <w:rFonts w:ascii="Arial" w:hAnsi="Arial" w:cs="Arial"/>
          <w:color w:val="010000"/>
          <w:sz w:val="20"/>
        </w:rPr>
        <w:t xml:space="preserve"> owned</w:t>
      </w:r>
      <w:r>
        <w:rPr>
          <w:rFonts w:ascii="Arial" w:hAnsi="Arial" w:cs="Arial"/>
          <w:color w:val="010000"/>
          <w:sz w:val="20"/>
        </w:rPr>
        <w:t>, shareholders</w:t>
      </w:r>
      <w:r w:rsidR="001E03F6">
        <w:rPr>
          <w:rFonts w:ascii="Arial" w:hAnsi="Arial" w:cs="Arial"/>
          <w:color w:val="010000"/>
          <w:sz w:val="20"/>
        </w:rPr>
        <w:t xml:space="preserve"> will receive VND</w:t>
      </w:r>
      <w:r w:rsidRPr="00F71FAF">
        <w:rPr>
          <w:rFonts w:ascii="Arial" w:hAnsi="Arial" w:cs="Arial"/>
          <w:color w:val="010000"/>
          <w:sz w:val="20"/>
        </w:rPr>
        <w:t>556.</w:t>
      </w:r>
    </w:p>
    <w:p w14:paraId="00000005" w14:textId="77777777" w:rsidR="00D71C60" w:rsidRPr="00F71FAF" w:rsidRDefault="00F71FAF" w:rsidP="001E03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AF">
        <w:rPr>
          <w:rFonts w:ascii="Arial" w:hAnsi="Arial" w:cs="Arial"/>
          <w:color w:val="010000"/>
          <w:sz w:val="20"/>
        </w:rPr>
        <w:t>Expected implementation time: April 2024</w:t>
      </w:r>
    </w:p>
    <w:p w14:paraId="00000006" w14:textId="77777777" w:rsidR="00D71C60" w:rsidRPr="00F71FAF" w:rsidRDefault="00F71FAF" w:rsidP="001E03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AF">
        <w:rPr>
          <w:rFonts w:ascii="Arial" w:hAnsi="Arial" w:cs="Arial"/>
          <w:color w:val="010000"/>
          <w:sz w:val="20"/>
        </w:rPr>
        <w:t>Implementation venue:</w:t>
      </w:r>
    </w:p>
    <w:p w14:paraId="00000007" w14:textId="77777777" w:rsidR="00D71C60" w:rsidRPr="00F71FAF" w:rsidRDefault="00F71FAF" w:rsidP="001E03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AF">
        <w:rPr>
          <w:rFonts w:ascii="Arial" w:hAnsi="Arial" w:cs="Arial"/>
          <w:color w:val="010000"/>
          <w:sz w:val="20"/>
        </w:rPr>
        <w:t>For deposited securities: Securities owners implement the procedure to receive dividends at Depository Members where their depository accounts were opened.</w:t>
      </w:r>
    </w:p>
    <w:p w14:paraId="00000008" w14:textId="77777777" w:rsidR="00D71C60" w:rsidRPr="00F71FAF" w:rsidRDefault="00F71FAF" w:rsidP="001E03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AF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F71FAF">
        <w:rPr>
          <w:rFonts w:ascii="Arial" w:hAnsi="Arial" w:cs="Arial"/>
          <w:color w:val="010000"/>
          <w:sz w:val="20"/>
        </w:rPr>
        <w:t>undeposited</w:t>
      </w:r>
      <w:proofErr w:type="spellEnd"/>
      <w:r w:rsidRPr="00F71FAF">
        <w:rPr>
          <w:rFonts w:ascii="Arial" w:hAnsi="Arial" w:cs="Arial"/>
          <w:color w:val="010000"/>
          <w:sz w:val="20"/>
        </w:rPr>
        <w:t xml:space="preserve"> securities: The owner completes procedures to receive dividends at </w:t>
      </w:r>
      <w:proofErr w:type="spellStart"/>
      <w:r w:rsidRPr="00F71FAF">
        <w:rPr>
          <w:rFonts w:ascii="Arial" w:hAnsi="Arial" w:cs="Arial"/>
          <w:color w:val="010000"/>
          <w:sz w:val="20"/>
        </w:rPr>
        <w:t>Tiasang</w:t>
      </w:r>
      <w:proofErr w:type="spellEnd"/>
      <w:r w:rsidRPr="00F71FAF">
        <w:rPr>
          <w:rFonts w:ascii="Arial" w:hAnsi="Arial" w:cs="Arial"/>
          <w:color w:val="010000"/>
          <w:sz w:val="20"/>
        </w:rPr>
        <w:t xml:space="preserve"> Battery Joint stock company - Ton Duc Thang Avenue, An Dong, An Duong, Hai Phong City, Vietnam and presents the ID card. </w:t>
      </w:r>
    </w:p>
    <w:p w14:paraId="00000009" w14:textId="44862FDA" w:rsidR="00D71C60" w:rsidRPr="00F71FAF" w:rsidRDefault="001E03F6" w:rsidP="001E03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Authorize the Company’s Managing Director</w:t>
      </w:r>
      <w:r w:rsidR="00F71FAF" w:rsidRPr="00F71FAF">
        <w:rPr>
          <w:rFonts w:ascii="Arial" w:hAnsi="Arial" w:cs="Arial"/>
          <w:color w:val="010000"/>
          <w:sz w:val="20"/>
        </w:rPr>
        <w:t xml:space="preserve"> to carry out procedures to record the list of shareholders and carry out procedures to pay dividends to shareholders </w:t>
      </w:r>
      <w:r>
        <w:rPr>
          <w:rFonts w:ascii="Arial" w:hAnsi="Arial" w:cs="Arial"/>
          <w:color w:val="010000"/>
          <w:sz w:val="20"/>
        </w:rPr>
        <w:t>under applicable laws.</w:t>
      </w:r>
    </w:p>
    <w:p w14:paraId="0000000A" w14:textId="77777777" w:rsidR="00D71C60" w:rsidRPr="00F71FAF" w:rsidRDefault="00F71FAF" w:rsidP="001E03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AF">
        <w:rPr>
          <w:rFonts w:ascii="Arial" w:hAnsi="Arial" w:cs="Arial"/>
          <w:color w:val="010000"/>
          <w:sz w:val="20"/>
        </w:rPr>
        <w:t>Article 2: Terms of enforcement:</w:t>
      </w:r>
    </w:p>
    <w:p w14:paraId="0000000B" w14:textId="77777777" w:rsidR="00D71C60" w:rsidRPr="00F71FAF" w:rsidRDefault="00F71FAF" w:rsidP="001E03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AF">
        <w:rPr>
          <w:rFonts w:ascii="Arial" w:hAnsi="Arial" w:cs="Arial"/>
          <w:color w:val="010000"/>
          <w:sz w:val="20"/>
        </w:rPr>
        <w:t>This General Mandate takes effect from the date of its signing.</w:t>
      </w:r>
    </w:p>
    <w:p w14:paraId="0000000C" w14:textId="419A0900" w:rsidR="00D71C60" w:rsidRPr="00F71FAF" w:rsidRDefault="00F71FAF" w:rsidP="001E03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AF">
        <w:rPr>
          <w:rFonts w:ascii="Arial" w:hAnsi="Arial" w:cs="Arial"/>
          <w:color w:val="010000"/>
          <w:sz w:val="20"/>
        </w:rPr>
        <w:t xml:space="preserve">The Board of Directors, </w:t>
      </w:r>
      <w:r w:rsidR="001E03F6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F71FAF">
        <w:rPr>
          <w:rFonts w:ascii="Arial" w:hAnsi="Arial" w:cs="Arial"/>
          <w:color w:val="010000"/>
          <w:sz w:val="20"/>
        </w:rPr>
        <w:t xml:space="preserve"> and functional departments are responsible for the implementation</w:t>
      </w:r>
    </w:p>
    <w:sectPr w:rsidR="00D71C60" w:rsidRPr="00F71FAF" w:rsidSect="00F71FA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CD5"/>
    <w:multiLevelType w:val="multilevel"/>
    <w:tmpl w:val="7FC4EC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905812"/>
    <w:multiLevelType w:val="multilevel"/>
    <w:tmpl w:val="F2F42E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3E141A4"/>
    <w:multiLevelType w:val="multilevel"/>
    <w:tmpl w:val="4BFEDD8A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60"/>
    <w:rsid w:val="001E03F6"/>
    <w:rsid w:val="00D71C60"/>
    <w:rsid w:val="00F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F8F32"/>
  <w15:docId w15:val="{E72A18D5-E165-4B97-B0A8-295CA11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1FE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74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23" w:lineRule="auto"/>
      <w:jc w:val="right"/>
    </w:pPr>
    <w:rPr>
      <w:rFonts w:ascii="Times New Roman" w:eastAsia="Times New Roman" w:hAnsi="Times New Roman" w:cs="Times New Roman"/>
      <w:color w:val="1211F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8JbnsVVsI2C5UeI69cFTcOofQ==">CgMxLjA4AHIhMTM2ek5PLVJJRld0emJqUG9QbmMxRWxZSlV6NktpOTJE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2024-04-05T03:38:00Z</dcterms:created>
  <dcterms:modified xsi:type="dcterms:W3CDTF">2024-04-05T03:38:00Z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a54e51ad3db17d86427685274e7c16fb82c2a2cd9140fd7769c3023dc5f43586</vt:lpwstr>
  </property>
</Properties>
</file>