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A4A2B" w14:textId="77777777" w:rsidR="00E831A2" w:rsidRDefault="00E831A2" w:rsidP="00E831A2">
      <w:pPr>
        <w:pStyle w:val="Bodytext40"/>
        <w:spacing w:after="120" w:line="360" w:lineRule="auto"/>
        <w:rPr>
          <w:color w:val="010000"/>
          <w:sz w:val="20"/>
          <w:u w:val="none"/>
          <w:rFonts w:ascii="Arial" w:hAnsi="Arial" w:cs="Arial"/>
        </w:rPr>
      </w:pPr>
      <w:r>
        <w:rPr>
          <w:color w:val="010000"/>
          <w:sz w:val="20"/>
          <w:u w:val="none"/>
          <w:b/>
          <w:bCs/>
          <w:rFonts w:ascii="Arial" w:hAnsi="Arial"/>
        </w:rPr>
        <w:t xml:space="preserve">V11:</w:t>
      </w:r>
      <w:r>
        <w:rPr>
          <w:color w:val="010000"/>
          <w:sz w:val="20"/>
          <w:u w:val="none"/>
          <w:rFonts w:ascii="Arial" w:hAnsi="Arial"/>
        </w:rPr>
        <w:t xml:space="preserve"> </w:t>
      </w:r>
      <w:r>
        <w:rPr>
          <w:color w:val="010000"/>
          <w:sz w:val="20"/>
          <w:u w:val="none"/>
          <w:rFonts w:ascii="Arial" w:hAnsi="Arial"/>
        </w:rPr>
        <w:t xml:space="preserve">Board Resolution</w:t>
      </w:r>
    </w:p>
    <w:p w14:paraId="00679CA6" w14:textId="4659FE70" w:rsidR="00E831A2" w:rsidRPr="00E831A2" w:rsidRDefault="00E831A2" w:rsidP="00E831A2">
      <w:pPr>
        <w:pStyle w:val="Bodytext40"/>
        <w:spacing w:after="120" w:line="360" w:lineRule="auto"/>
        <w:rPr>
          <w:b w:val="0"/>
          <w:color w:val="010000"/>
          <w:sz w:val="20"/>
          <w:u w:val="none"/>
          <w:rFonts w:ascii="Arial" w:hAnsi="Arial" w:cs="Arial"/>
        </w:rPr>
      </w:pPr>
      <w:r>
        <w:rPr>
          <w:b w:val="0"/>
          <w:color w:val="010000"/>
          <w:sz w:val="20"/>
          <w:u w:val="none"/>
          <w:rFonts w:ascii="Arial" w:hAnsi="Arial"/>
        </w:rPr>
        <w:t xml:space="preserve">On April 2, 2024, Viet Nam Construction JSC No 11 announced  Resolution No. 05/2024/V11-NQ-HDQT on Extending the time to organize the Annual General Meeting of Shareholders 2024 as follows:</w:t>
      </w:r>
    </w:p>
    <w:p w14:paraId="1AD263E2" w14:textId="14C7D5CB" w:rsidR="00831CAA" w:rsidRPr="00E831A2" w:rsidRDefault="00000000" w:rsidP="00E831A2">
      <w:pPr>
        <w:pStyle w:val="BodyText"/>
        <w:numPr>
          <w:ilvl w:val="0"/>
          <w:numId w:val="2"/>
        </w:numPr>
        <w:tabs>
          <w:tab w:val="left" w:pos="1125"/>
        </w:tabs>
        <w:spacing w:after="120" w:line="360" w:lineRule="auto"/>
        <w:ind w:firstLine="0"/>
        <w:rPr>
          <w:color w:val="010000"/>
          <w:sz w:val="20"/>
          <w:rFonts w:ascii="Arial" w:hAnsi="Arial" w:cs="Arial"/>
        </w:rPr>
      </w:pPr>
      <w:r>
        <w:rPr>
          <w:color w:val="010000"/>
          <w:sz w:val="20"/>
          <w:rFonts w:ascii="Arial" w:hAnsi="Arial"/>
        </w:rPr>
        <w:t xml:space="preserve">Approve the extension of the time to hold the Annual General Meeting of Shareholders 2024  of Viet Nam Construction JSC No 11 as follows:</w:t>
      </w:r>
    </w:p>
    <w:p w14:paraId="144EA640" w14:textId="77777777" w:rsidR="00831CAA" w:rsidRPr="00E831A2" w:rsidRDefault="00000000" w:rsidP="00E831A2">
      <w:pPr>
        <w:pStyle w:val="BodyText"/>
        <w:numPr>
          <w:ilvl w:val="0"/>
          <w:numId w:val="1"/>
        </w:numPr>
        <w:tabs>
          <w:tab w:val="left" w:pos="1125"/>
        </w:tabs>
        <w:spacing w:after="120" w:line="360" w:lineRule="auto"/>
        <w:ind w:firstLine="0"/>
        <w:rPr>
          <w:color w:val="010000"/>
          <w:sz w:val="20"/>
          <w:rFonts w:ascii="Arial" w:hAnsi="Arial" w:cs="Arial"/>
        </w:rPr>
      </w:pPr>
      <w:r>
        <w:rPr>
          <w:color w:val="010000"/>
          <w:sz w:val="20"/>
          <w:rFonts w:ascii="Arial" w:hAnsi="Arial"/>
        </w:rPr>
        <w:t xml:space="preserve">Time to organize the Annual General Meeting of Shareholders 2024:</w:t>
      </w:r>
      <w:r>
        <w:rPr>
          <w:color w:val="010000"/>
          <w:sz w:val="20"/>
          <w:rFonts w:ascii="Arial" w:hAnsi="Arial"/>
        </w:rPr>
        <w:t xml:space="preserve"> </w:t>
      </w:r>
      <w:r>
        <w:rPr>
          <w:color w:val="010000"/>
          <w:sz w:val="20"/>
          <w:rFonts w:ascii="Arial" w:hAnsi="Arial"/>
        </w:rPr>
        <w:t xml:space="preserve">Before June 30, 2024</w:t>
      </w:r>
    </w:p>
    <w:p w14:paraId="284CB43A" w14:textId="77777777" w:rsidR="00831CAA" w:rsidRPr="00E831A2" w:rsidRDefault="00000000" w:rsidP="00E831A2">
      <w:pPr>
        <w:pStyle w:val="BodyText"/>
        <w:numPr>
          <w:ilvl w:val="0"/>
          <w:numId w:val="1"/>
        </w:numPr>
        <w:tabs>
          <w:tab w:val="left" w:pos="1125"/>
        </w:tabs>
        <w:spacing w:after="120" w:line="360" w:lineRule="auto"/>
        <w:ind w:firstLine="0"/>
        <w:rPr>
          <w:color w:val="010000"/>
          <w:sz w:val="20"/>
          <w:rFonts w:ascii="Arial" w:hAnsi="Arial" w:cs="Arial"/>
        </w:rPr>
      </w:pPr>
      <w:r>
        <w:rPr>
          <w:color w:val="010000"/>
          <w:sz w:val="20"/>
          <w:rFonts w:ascii="Arial" w:hAnsi="Arial"/>
        </w:rPr>
        <w:t xml:space="preserve">Assign the Executive Board to implement the next steps to ensure that the Annual General Meeting of Shareholders 2024 will take place in the correct order and time in accordance with the Company’s charter and legal regulations.</w:t>
      </w:r>
    </w:p>
    <w:p w14:paraId="21AAD9C8" w14:textId="66E0ED85" w:rsidR="00831CAA" w:rsidRPr="00E831A2" w:rsidRDefault="00000000" w:rsidP="00E831A2">
      <w:pPr>
        <w:pStyle w:val="BodyText"/>
        <w:numPr>
          <w:ilvl w:val="0"/>
          <w:numId w:val="2"/>
        </w:numPr>
        <w:tabs>
          <w:tab w:val="left" w:pos="1141"/>
        </w:tabs>
        <w:spacing w:after="120" w:line="360" w:lineRule="auto"/>
        <w:ind w:firstLine="0"/>
        <w:rPr>
          <w:color w:val="010000"/>
          <w:sz w:val="20"/>
          <w:rFonts w:ascii="Arial" w:hAnsi="Arial" w:cs="Arial"/>
        </w:rPr>
      </w:pPr>
      <w:r>
        <w:rPr>
          <w:color w:val="010000"/>
          <w:sz w:val="20"/>
          <w:rFonts w:ascii="Arial" w:hAnsi="Arial"/>
        </w:rPr>
        <w:t xml:space="preserve">Members:</w:t>
      </w:r>
      <w:r>
        <w:rPr>
          <w:color w:val="010000"/>
          <w:sz w:val="20"/>
          <w:rFonts w:ascii="Arial" w:hAnsi="Arial"/>
        </w:rPr>
        <w:t xml:space="preserve"> </w:t>
      </w:r>
      <w:r>
        <w:rPr>
          <w:color w:val="010000"/>
          <w:sz w:val="20"/>
          <w:rFonts w:ascii="Arial" w:hAnsi="Arial"/>
        </w:rPr>
        <w:t xml:space="preserve">Members of the Board of Directors, the General Manager, the Head of Departments/Units, the Chief Accountant, the relevant Units and individuals in the Company responsible for implementing this Resolution.</w:t>
      </w:r>
    </w:p>
    <w:p w14:paraId="1A971860" w14:textId="5E04EE44" w:rsidR="00831CAA" w:rsidRPr="00E831A2" w:rsidRDefault="00831CAA" w:rsidP="00E831A2">
      <w:pPr>
        <w:pStyle w:val="Bodytext20"/>
        <w:spacing w:after="120" w:line="360" w:lineRule="auto"/>
        <w:rPr>
          <w:color w:val="010000"/>
          <w:sz w:val="20"/>
        </w:rPr>
      </w:pPr>
    </w:p>
    <w:sectPr w:rsidR="00831CAA" w:rsidRPr="00E831A2" w:rsidSect="00272236">
      <w:type w:val="continuous"/>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CD94" w14:textId="77777777" w:rsidR="00272236" w:rsidRDefault="00272236">
      <w:r>
        <w:separator/>
      </w:r>
    </w:p>
  </w:endnote>
  <w:endnote w:type="continuationSeparator" w:id="0">
    <w:p w14:paraId="5A190C71" w14:textId="77777777" w:rsidR="00272236" w:rsidRDefault="0027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0C9A" w14:textId="77777777" w:rsidR="00272236" w:rsidRDefault="00272236"/>
  </w:footnote>
  <w:footnote w:type="continuationSeparator" w:id="0">
    <w:p w14:paraId="163C78BE" w14:textId="77777777" w:rsidR="00272236" w:rsidRDefault="00272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2B99"/>
    <w:multiLevelType w:val="multilevel"/>
    <w:tmpl w:val="EF262E8A"/>
    <w:lvl w:ilvl="0">
      <w:start w:val="1"/>
      <w:numFmt w:val="upperRoman"/>
      <w:lvlText w:val="%1."/>
      <w:lvlJc w:val="left"/>
      <w:rPr>
        <w:rFonts w:ascii="Arial" w:eastAsia="Times New Roman" w:hAnsi="Arial" w:cs="Arial"/>
        <w:b w:val="0"/>
        <w:bCs w:val="0"/>
        <w:i w:val="0"/>
        <w:iCs w:val="0"/>
        <w:smallCaps w:val="0"/>
        <w:strike w:val="0"/>
        <w:color w:val="2D2D2D"/>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124575"/>
    <w:multiLevelType w:val="multilevel"/>
    <w:tmpl w:val="9258C01E"/>
    <w:lvl w:ilvl="0">
      <w:start w:val="1"/>
      <w:numFmt w:val="bullet"/>
      <w:lvlText w:val="-"/>
      <w:lvlJc w:val="left"/>
      <w:rPr>
        <w:rFonts w:ascii="Arial" w:eastAsia="Times New Roman" w:hAnsi="Arial" w:cs="Arial"/>
        <w:b w:val="0"/>
        <w:bCs/>
        <w:i w:val="0"/>
        <w:iCs/>
        <w:smallCaps w:val="0"/>
        <w:strike w:val="0"/>
        <w:color w:val="2D2D2D"/>
        <w:spacing w:val="0"/>
        <w:w w:val="100"/>
        <w:position w:val="0"/>
        <w:sz w:val="20"/>
        <w:szCs w:val="20"/>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1601603">
    <w:abstractNumId w:val="1"/>
  </w:num>
  <w:num w:numId="2" w16cid:durableId="27460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dirty" w:grammar="dirty"/>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AA"/>
    <w:rsid w:val="00272236"/>
    <w:rsid w:val="00831CAA"/>
    <w:rsid w:val="00E83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844FA"/>
  <w15:docId w15:val="{35D0D917-7475-4880-B61D-5318ABC2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2D2D2D"/>
      <w:sz w:val="22"/>
      <w:szCs w:val="22"/>
      <w:u w:val="singl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color w:val="2D2D2D"/>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D2D2D"/>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36"/>
      <w:szCs w:val="3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paragraph" w:customStyle="1" w:styleId="Bodytext40">
    <w:name w:val="Body text (4)"/>
    <w:basedOn w:val="Normal"/>
    <w:link w:val="Bodytext4"/>
    <w:rPr>
      <w:rFonts w:ascii="Times New Roman" w:eastAsia="Times New Roman" w:hAnsi="Times New Roman" w:cs="Times New Roman"/>
      <w:b/>
      <w:bCs/>
      <w:color w:val="2D2D2D"/>
      <w:sz w:val="22"/>
      <w:szCs w:val="22"/>
      <w:u w:val="single"/>
    </w:rPr>
  </w:style>
  <w:style w:type="paragraph" w:customStyle="1" w:styleId="Bodytext30">
    <w:name w:val="Body text (3)"/>
    <w:basedOn w:val="Normal"/>
    <w:link w:val="Bodytext3"/>
    <w:pPr>
      <w:spacing w:line="283" w:lineRule="auto"/>
      <w:ind w:firstLine="520"/>
    </w:pPr>
    <w:rPr>
      <w:rFonts w:ascii="Times New Roman" w:eastAsia="Times New Roman" w:hAnsi="Times New Roman" w:cs="Times New Roman"/>
      <w:i/>
      <w:iCs/>
      <w:color w:val="2D2D2D"/>
    </w:rPr>
  </w:style>
  <w:style w:type="paragraph" w:styleId="BodyText">
    <w:name w:val="Body Text"/>
    <w:basedOn w:val="Normal"/>
    <w:link w:val="BodyTextChar"/>
    <w:qFormat/>
    <w:pPr>
      <w:spacing w:line="319" w:lineRule="auto"/>
      <w:ind w:firstLine="400"/>
    </w:pPr>
    <w:rPr>
      <w:rFonts w:ascii="Times New Roman" w:eastAsia="Times New Roman" w:hAnsi="Times New Roman" w:cs="Times New Roman"/>
      <w:color w:val="2D2D2D"/>
    </w:rPr>
  </w:style>
  <w:style w:type="paragraph" w:customStyle="1" w:styleId="Bodytext50">
    <w:name w:val="Body text (5)"/>
    <w:basedOn w:val="Normal"/>
    <w:link w:val="Bodytext5"/>
    <w:pPr>
      <w:spacing w:line="233" w:lineRule="auto"/>
    </w:pPr>
    <w:rPr>
      <w:rFonts w:ascii="Arial" w:eastAsia="Arial" w:hAnsi="Arial" w:cs="Arial"/>
      <w:sz w:val="36"/>
      <w:szCs w:val="36"/>
    </w:rPr>
  </w:style>
  <w:style w:type="paragraph" w:customStyle="1" w:styleId="Bodytext20">
    <w:name w:val="Body text (2)"/>
    <w:basedOn w:val="Normal"/>
    <w:link w:val="Bodytext2"/>
    <w:pPr>
      <w:spacing w:line="233" w:lineRule="auto"/>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628</Characters>
  <Application>Microsoft Office Word</Application>
  <DocSecurity>0</DocSecurity>
  <Lines>11</Lines>
  <Paragraphs>6</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Nguyễn Hoàng Long</cp:lastModifiedBy>
  <cp:revision>2</cp:revision>
  <dcterms:created xsi:type="dcterms:W3CDTF">2024-04-03T07:58:00Z</dcterms:created>
  <dcterms:modified xsi:type="dcterms:W3CDTF">2024-04-03T08:02:00Z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2dec50ce92fd254b60f1f7754dd70361145742956cb481c81aaaab22ca7407b5</vt:lpwstr>
  </property>
</Properties>
</file>