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BF77F" w14:textId="2EF28088" w:rsidR="000507F5" w:rsidRPr="0021039E" w:rsidRDefault="0021039E" w:rsidP="00F15B7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7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1039E">
        <w:rPr>
          <w:rFonts w:ascii="Arial" w:hAnsi="Arial" w:cs="Arial"/>
          <w:b/>
          <w:bCs/>
          <w:color w:val="010000"/>
          <w:sz w:val="20"/>
        </w:rPr>
        <w:t>VC2:</w:t>
      </w:r>
      <w:r w:rsidR="00F15B7A">
        <w:rPr>
          <w:rFonts w:ascii="Arial" w:hAnsi="Arial" w:cs="Arial"/>
          <w:b/>
          <w:color w:val="010000"/>
          <w:sz w:val="20"/>
        </w:rPr>
        <w:t xml:space="preserve"> Report on progress of use of proceeds from share issue</w:t>
      </w:r>
      <w:bookmarkStart w:id="0" w:name="_GoBack"/>
      <w:bookmarkEnd w:id="0"/>
    </w:p>
    <w:p w14:paraId="63029F5F" w14:textId="242AC358" w:rsidR="000507F5" w:rsidRPr="0021039E" w:rsidRDefault="0021039E" w:rsidP="00F15B7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>On April 1, 2024, VINA2 Investment and Construction Joint Stock Company announced Report No. 193/2024/VC2-BC on progress of capital use/amount received from offering/issue as follows:</w:t>
      </w:r>
    </w:p>
    <w:p w14:paraId="76A8F05A" w14:textId="77777777" w:rsidR="000507F5" w:rsidRPr="0021039E" w:rsidRDefault="0021039E" w:rsidP="00F15B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>Issued securities</w:t>
      </w:r>
    </w:p>
    <w:p w14:paraId="4A199BAA" w14:textId="77777777" w:rsidR="000507F5" w:rsidRPr="0021039E" w:rsidRDefault="0021039E" w:rsidP="00F15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2"/>
          <w:tab w:val="left" w:pos="360"/>
          <w:tab w:val="left" w:pos="977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 xml:space="preserve">Securities name: Share of VINA2 Investment and Construction Joint Stock Company </w:t>
      </w:r>
    </w:p>
    <w:p w14:paraId="5375A30C" w14:textId="77777777" w:rsidR="000507F5" w:rsidRPr="0021039E" w:rsidRDefault="0021039E" w:rsidP="00F15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7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 xml:space="preserve">Securities type: common share </w:t>
      </w:r>
    </w:p>
    <w:p w14:paraId="62FCD87A" w14:textId="77777777" w:rsidR="000507F5" w:rsidRPr="0021039E" w:rsidRDefault="0021039E" w:rsidP="00F15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>Par value: VND 10,000/share</w:t>
      </w:r>
    </w:p>
    <w:p w14:paraId="1909A759" w14:textId="77777777" w:rsidR="000507F5" w:rsidRPr="0021039E" w:rsidRDefault="0021039E" w:rsidP="00F15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>Number of issued securities: 20,000,000 shares.</w:t>
      </w:r>
    </w:p>
    <w:p w14:paraId="2265D1CF" w14:textId="77777777" w:rsidR="000507F5" w:rsidRPr="0021039E" w:rsidRDefault="0021039E" w:rsidP="00F15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>Total capital/amount mobilized is VND 200,000,000,000. In which, the mobilized amount is expected to be used to repay loans at BIDV Bank - Transaction Center I under Credit Limit Contract No. 01/2022/161765/HDTD dated November 1, 2022 signed between VC2 and BIDV - Transaction Center 1</w:t>
      </w:r>
    </w:p>
    <w:p w14:paraId="372EA8D3" w14:textId="3DBE1302" w:rsidR="000507F5" w:rsidRPr="0021039E" w:rsidRDefault="0021039E" w:rsidP="00F15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>Completion date of the offering/</w:t>
      </w:r>
      <w:r w:rsidR="00F15B7A">
        <w:rPr>
          <w:rFonts w:ascii="Arial" w:hAnsi="Arial" w:cs="Arial"/>
          <w:color w:val="010000"/>
          <w:sz w:val="20"/>
        </w:rPr>
        <w:t>issue</w:t>
      </w:r>
      <w:r w:rsidRPr="0021039E">
        <w:rPr>
          <w:rFonts w:ascii="Arial" w:hAnsi="Arial" w:cs="Arial"/>
          <w:color w:val="010000"/>
          <w:sz w:val="20"/>
        </w:rPr>
        <w:t>: October 02, 2023</w:t>
      </w:r>
    </w:p>
    <w:p w14:paraId="140F6A17" w14:textId="5D7B093A" w:rsidR="000507F5" w:rsidRPr="0021039E" w:rsidRDefault="0021039E" w:rsidP="00F15B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>Plan to use the capital/proceeds from the offering/</w:t>
      </w:r>
      <w:r w:rsidR="00F15B7A">
        <w:rPr>
          <w:rFonts w:ascii="Arial" w:hAnsi="Arial" w:cs="Arial"/>
          <w:color w:val="010000"/>
          <w:sz w:val="20"/>
        </w:rPr>
        <w:t>issue</w:t>
      </w:r>
    </w:p>
    <w:p w14:paraId="2E65BA1D" w14:textId="77777777" w:rsidR="000507F5" w:rsidRPr="0021039E" w:rsidRDefault="0021039E" w:rsidP="00F15B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>1 Progress of capital use according to the announced plan</w:t>
      </w:r>
    </w:p>
    <w:p w14:paraId="1E935C3D" w14:textId="74467765" w:rsidR="000507F5" w:rsidRPr="0021039E" w:rsidRDefault="0021039E" w:rsidP="00F15B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>The proceeds from the offering are VND 200,000,000,000 and will be used for the following purposes: Repay the loan at BIDV Bank - Transaction Office I of the Credit Limit Contract No. 01/2022/161765/HDTD dated November 1, 2022 signed between VC2 and BIDV Bank - Transaction Office I.</w:t>
      </w:r>
    </w:p>
    <w:p w14:paraId="16464CA1" w14:textId="77777777" w:rsidR="000507F5" w:rsidRPr="0021039E" w:rsidRDefault="0021039E" w:rsidP="00F15B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>In details:</w:t>
      </w:r>
    </w:p>
    <w:p w14:paraId="21F6865F" w14:textId="77777777" w:rsidR="000507F5" w:rsidRPr="0021039E" w:rsidRDefault="0021039E" w:rsidP="002103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>Unit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3367"/>
        <w:gridCol w:w="2137"/>
        <w:gridCol w:w="1744"/>
        <w:gridCol w:w="1769"/>
      </w:tblGrid>
      <w:tr w:rsidR="000507F5" w:rsidRPr="0021039E" w14:paraId="3E2D100D" w14:textId="77777777" w:rsidTr="0021039E">
        <w:tc>
          <w:tcPr>
            <w:tcW w:w="18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DA1BD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Detailed capital use plan</w:t>
            </w:r>
          </w:p>
        </w:tc>
        <w:tc>
          <w:tcPr>
            <w:tcW w:w="313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27E1E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Expected disbursement time</w:t>
            </w:r>
          </w:p>
        </w:tc>
      </w:tr>
      <w:tr w:rsidR="000507F5" w:rsidRPr="0021039E" w14:paraId="02DEFC65" w14:textId="77777777" w:rsidTr="0021039E">
        <w:tc>
          <w:tcPr>
            <w:tcW w:w="186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DA3AE" w14:textId="77777777" w:rsidR="000507F5" w:rsidRPr="0021039E" w:rsidRDefault="000507F5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D25B3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Q4/2023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C158C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Q1/2024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38DAC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Q2/2024</w:t>
            </w:r>
          </w:p>
        </w:tc>
      </w:tr>
      <w:tr w:rsidR="000507F5" w:rsidRPr="0021039E" w14:paraId="1014475E" w14:textId="77777777" w:rsidTr="0021039E"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55A4D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Repay the loan at BIDV Bank - Transaction Office I of Credit Limit Contract No. 01/2022/161765/HDTD dated November 1, 2022 signed between VC2 and BIDV Bank - Transaction Office 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60ADF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100,669,093,000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C081F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78,029,923,560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05185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21,300,983,440</w:t>
            </w:r>
          </w:p>
        </w:tc>
      </w:tr>
    </w:tbl>
    <w:p w14:paraId="750291C6" w14:textId="77777777" w:rsidR="000507F5" w:rsidRPr="0021039E" w:rsidRDefault="0021039E" w:rsidP="002103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>2 Current progress of using capital</w:t>
      </w:r>
    </w:p>
    <w:p w14:paraId="7E9F54B5" w14:textId="77777777" w:rsidR="000507F5" w:rsidRPr="0021039E" w:rsidRDefault="0021039E" w:rsidP="002103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 xml:space="preserve">The actual amount disbursed as of March 28, 2024 is VND 200,000,000,000 </w:t>
      </w:r>
    </w:p>
    <w:p w14:paraId="4181A6A7" w14:textId="77777777" w:rsidR="000507F5" w:rsidRPr="0021039E" w:rsidRDefault="0021039E" w:rsidP="002103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>The current undisbursed amount as of March 29, 2024 is: VND 0.</w:t>
      </w:r>
    </w:p>
    <w:p w14:paraId="25E33B19" w14:textId="77777777" w:rsidR="000507F5" w:rsidRPr="0021039E" w:rsidRDefault="0021039E" w:rsidP="002103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>Unit VND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5237"/>
        <w:gridCol w:w="1778"/>
        <w:gridCol w:w="2002"/>
      </w:tblGrid>
      <w:tr w:rsidR="000507F5" w:rsidRPr="0021039E" w14:paraId="272D5635" w14:textId="77777777" w:rsidTr="0021039E">
        <w:tc>
          <w:tcPr>
            <w:tcW w:w="29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EED2D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lastRenderedPageBreak/>
              <w:t>Detailed capital use plan</w:t>
            </w:r>
          </w:p>
        </w:tc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D8893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Actual disbursement time</w:t>
            </w:r>
          </w:p>
        </w:tc>
      </w:tr>
      <w:tr w:rsidR="000507F5" w:rsidRPr="0021039E" w14:paraId="66369726" w14:textId="77777777" w:rsidTr="0021039E">
        <w:tc>
          <w:tcPr>
            <w:tcW w:w="290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0EAD3" w14:textId="77777777" w:rsidR="000507F5" w:rsidRPr="0021039E" w:rsidRDefault="000507F5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D63A3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Q4/2023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44CE3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Q1/2024</w:t>
            </w:r>
          </w:p>
        </w:tc>
      </w:tr>
      <w:tr w:rsidR="000507F5" w:rsidRPr="0021039E" w14:paraId="1AE9FA5B" w14:textId="77777777" w:rsidTr="0021039E">
        <w:tc>
          <w:tcPr>
            <w:tcW w:w="29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D6A05" w14:textId="4C700EE2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Repay the loan at BIDV Bank - Transaction Office I of the Credit Limit Contract No. 01/2022/161765/HDTD dated November 1, 2022 signed between VC2 and BIDV Bank - Transaction Office I.</w:t>
            </w:r>
          </w:p>
          <w:p w14:paraId="50D92D30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12082000923128;12082000923456;12082000923696;</w:t>
            </w:r>
          </w:p>
          <w:p w14:paraId="36A76F84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12082000924796;12082000924981;12082000925009;</w:t>
            </w:r>
          </w:p>
          <w:p w14:paraId="506DF611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12082000925416;12082000926251;12082000927096;</w:t>
            </w:r>
          </w:p>
          <w:p w14:paraId="2585BF39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12082000927209;12082000927360;12082000927412;</w:t>
            </w:r>
          </w:p>
          <w:p w14:paraId="1705A768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12082000927795;12082000928354;12082000947252;</w:t>
            </w:r>
          </w:p>
          <w:p w14:paraId="4EF3EF03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12082000964552;12082000928619;12082000929357;</w:t>
            </w:r>
          </w:p>
          <w:p w14:paraId="7F2522B3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12082000929861;12082000930182;12082000930748;</w:t>
            </w:r>
          </w:p>
          <w:p w14:paraId="4EB11A59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12082000931291;12082000932106;12082000932124;</w:t>
            </w:r>
          </w:p>
          <w:p w14:paraId="7B4CA2C4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12082000932285;12082000933233;12082000933312;</w:t>
            </w:r>
          </w:p>
          <w:p w14:paraId="460D429F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12082000935169;12082000937651;12082000937837;</w:t>
            </w:r>
          </w:p>
          <w:p w14:paraId="05C1ACB3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12082000937882;12082000937970;12082000938159;</w:t>
            </w:r>
          </w:p>
          <w:p w14:paraId="720B07D2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12082000939675;12082000940446;12082000942664;</w:t>
            </w:r>
          </w:p>
          <w:p w14:paraId="2C37F75B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12082000942682;12082000943074;12082000964589;</w:t>
            </w:r>
          </w:p>
          <w:p w14:paraId="7A191F78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12082000948626;12082000949221;12082000949382;</w:t>
            </w:r>
          </w:p>
          <w:p w14:paraId="30D92E63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12082000949425;12082000949665;12082000949771;</w:t>
            </w:r>
          </w:p>
          <w:p w14:paraId="16D5661B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12082000950135;12082000950180;12082000950232;</w:t>
            </w:r>
          </w:p>
          <w:p w14:paraId="13BAE0FE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12082000950241;12082000951730;12082000952751;</w:t>
            </w:r>
          </w:p>
          <w:p w14:paraId="0356392F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12082000953444;12082000953462;12082000953709;</w:t>
            </w:r>
          </w:p>
          <w:p w14:paraId="1DDC6970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120820009539941;12082000956559;12082000956577;</w:t>
            </w:r>
          </w:p>
          <w:p w14:paraId="2BC5AB5B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12082000958670;12082000959202;12082000960037;</w:t>
            </w:r>
          </w:p>
          <w:p w14:paraId="594B8857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12082000960055;12082000960152;12082000960578;</w:t>
            </w:r>
          </w:p>
          <w:p w14:paraId="41BA59FB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12082000962538;12082000962583;12082000963090;</w:t>
            </w:r>
          </w:p>
          <w:p w14:paraId="251ACD00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12082000964048; 12082000964923.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7322C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112,259,711,270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C8C2A" w14:textId="77777777" w:rsidR="000507F5" w:rsidRPr="0021039E" w:rsidRDefault="0021039E" w:rsidP="0021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39E">
              <w:rPr>
                <w:rFonts w:ascii="Arial" w:hAnsi="Arial" w:cs="Arial"/>
                <w:color w:val="010000"/>
                <w:sz w:val="20"/>
              </w:rPr>
              <w:t>87,740,288,730</w:t>
            </w:r>
          </w:p>
        </w:tc>
      </w:tr>
    </w:tbl>
    <w:p w14:paraId="1D363965" w14:textId="77777777" w:rsidR="000507F5" w:rsidRPr="0021039E" w:rsidRDefault="0021039E" w:rsidP="00F15B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 xml:space="preserve"> Changes: The entire proceeds from the offering of VND 200,000,000,000 were used to repay loans at BIDV Bank - Transaction Office I under Credit Limit Contract No. 01/2022/161765/HDTD dated </w:t>
      </w:r>
      <w:r w:rsidRPr="0021039E">
        <w:rPr>
          <w:rFonts w:ascii="Arial" w:hAnsi="Arial" w:cs="Arial"/>
          <w:color w:val="010000"/>
          <w:sz w:val="20"/>
        </w:rPr>
        <w:lastRenderedPageBreak/>
        <w:t>November 1, 2022 signed between VC2 and BIDV Bank - transaction office 1 in Q4/2023 and Q1/2024 earlier than the original debt repayment plan.</w:t>
      </w:r>
    </w:p>
    <w:p w14:paraId="4444A458" w14:textId="77777777" w:rsidR="000507F5" w:rsidRPr="0021039E" w:rsidRDefault="0021039E" w:rsidP="00F15B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21039E">
        <w:rPr>
          <w:rFonts w:ascii="Arial" w:hAnsi="Arial" w:cs="Arial"/>
          <w:color w:val="010000"/>
          <w:sz w:val="20"/>
        </w:rPr>
        <w:t>Reason for the change: To optimize capital resources, the Company has completed loan repayment at BIDV Bank - Transaction Center 1 under Credit Limit Contract No. 01/2022/161765/HDTD dated November 1, 2022 signed between VC2 and the Bank. BIDV- transaction office 1.</w:t>
      </w:r>
    </w:p>
    <w:sectPr w:rsidR="000507F5" w:rsidRPr="0021039E" w:rsidSect="0021039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830"/>
    <w:multiLevelType w:val="multilevel"/>
    <w:tmpl w:val="DE645AC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94132E"/>
    <w:multiLevelType w:val="multilevel"/>
    <w:tmpl w:val="FF12F546"/>
    <w:lvl w:ilvl="0">
      <w:start w:val="2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B1F06CD"/>
    <w:multiLevelType w:val="multilevel"/>
    <w:tmpl w:val="34EA4F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C9F7FAC"/>
    <w:multiLevelType w:val="multilevel"/>
    <w:tmpl w:val="7C94AB22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91F0990"/>
    <w:multiLevelType w:val="multilevel"/>
    <w:tmpl w:val="9990A354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F5"/>
    <w:rsid w:val="000507F5"/>
    <w:rsid w:val="0021039E"/>
    <w:rsid w:val="00F1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48BE5"/>
  <w15:docId w15:val="{E72A18D5-E165-4B97-B0A8-295CA11E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11D46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Heading11">
    <w:name w:val="Heading #1"/>
    <w:basedOn w:val="Normal"/>
    <w:link w:val="Heading10"/>
    <w:pPr>
      <w:spacing w:line="290" w:lineRule="auto"/>
      <w:ind w:left="1760" w:hanging="1270"/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33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pPr>
      <w:spacing w:line="33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283" w:lineRule="auto"/>
      <w:ind w:left="160" w:hanging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33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11" w:lineRule="auto"/>
    </w:pPr>
    <w:rPr>
      <w:rFonts w:ascii="Arial" w:eastAsia="Arial" w:hAnsi="Arial" w:cs="Arial"/>
      <w:color w:val="C11D46"/>
      <w:sz w:val="19"/>
      <w:szCs w:val="19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48"/>
      <w:szCs w:val="4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uWBk430oSFNujbndVJm2UruVIA==">CgMxLjA4AHIhMWdENFVnNUtKdkZBSTd0Q0ZrWU1yaE1uUEF2MGJRcmI0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Duc Quan</cp:lastModifiedBy>
  <cp:revision>2</cp:revision>
  <dcterms:created xsi:type="dcterms:W3CDTF">2024-04-05T03:47:00Z</dcterms:created>
  <dcterms:modified xsi:type="dcterms:W3CDTF">2024-04-05T03:47:00Z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8af7e6ac4cfe02eb49e2717d26eb90149ae4f64289e1519252c7e35883751f6a</vt:lpwstr>
  </property>
</Properties>
</file>