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AAF39" w14:textId="4F7C65A3" w:rsidR="00B4639C" w:rsidRDefault="00C434C3" w:rsidP="00FC03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>
        <w:rPr>
          <w:rFonts w:ascii="Arial" w:hAnsi="Arial"/>
          <w:b/>
          <w:color w:val="010000"/>
          <w:sz w:val="20"/>
        </w:rPr>
        <w:t>VNT: Exp</w:t>
      </w:r>
      <w:r w:rsidR="00FC030E">
        <w:rPr>
          <w:rFonts w:ascii="Arial" w:hAnsi="Arial"/>
          <w:b/>
          <w:color w:val="010000"/>
          <w:sz w:val="20"/>
        </w:rPr>
        <w:t xml:space="preserve">lanation on the difference in business results in </w:t>
      </w:r>
      <w:bookmarkStart w:id="0" w:name="_GoBack"/>
      <w:bookmarkEnd w:id="0"/>
      <w:r>
        <w:rPr>
          <w:rFonts w:ascii="Arial" w:hAnsi="Arial"/>
          <w:b/>
          <w:color w:val="010000"/>
          <w:sz w:val="20"/>
        </w:rPr>
        <w:t>Financial Statements 2023</w:t>
      </w:r>
    </w:p>
    <w:p w14:paraId="26090B0B" w14:textId="5439FCA9" w:rsidR="00B4639C" w:rsidRDefault="00C434C3" w:rsidP="00FC03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On March 29, 2024, The Van Cargoes </w:t>
      </w:r>
      <w:proofErr w:type="gramStart"/>
      <w:r>
        <w:rPr>
          <w:rFonts w:ascii="Arial" w:hAnsi="Arial"/>
          <w:color w:val="010000"/>
          <w:sz w:val="20"/>
        </w:rPr>
        <w:t>And</w:t>
      </w:r>
      <w:proofErr w:type="gramEnd"/>
      <w:r>
        <w:rPr>
          <w:rFonts w:ascii="Arial" w:hAnsi="Arial"/>
          <w:color w:val="010000"/>
          <w:sz w:val="20"/>
        </w:rPr>
        <w:t xml:space="preserve"> Foreign Trade Logistics Joint Stock Company announced Official Di</w:t>
      </w:r>
      <w:r w:rsidR="00FC030E">
        <w:rPr>
          <w:rFonts w:ascii="Arial" w:hAnsi="Arial"/>
          <w:color w:val="010000"/>
          <w:sz w:val="20"/>
        </w:rPr>
        <w:t>spatch No. 03/2024/GTLN on e</w:t>
      </w:r>
      <w:r>
        <w:rPr>
          <w:rFonts w:ascii="Arial" w:hAnsi="Arial"/>
          <w:color w:val="010000"/>
          <w:sz w:val="20"/>
        </w:rPr>
        <w:t>xplanation on the differenc</w:t>
      </w:r>
      <w:r w:rsidR="00FC030E">
        <w:rPr>
          <w:rFonts w:ascii="Arial" w:hAnsi="Arial"/>
          <w:color w:val="010000"/>
          <w:sz w:val="20"/>
        </w:rPr>
        <w:t>e in the business results in</w:t>
      </w:r>
      <w:r>
        <w:rPr>
          <w:rFonts w:ascii="Arial" w:hAnsi="Arial"/>
          <w:color w:val="010000"/>
          <w:sz w:val="20"/>
        </w:rPr>
        <w:t xml:space="preserve"> the</w:t>
      </w:r>
      <w:r w:rsidR="00FC030E">
        <w:rPr>
          <w:rFonts w:ascii="Arial" w:hAnsi="Arial"/>
          <w:color w:val="010000"/>
          <w:sz w:val="20"/>
        </w:rPr>
        <w:t xml:space="preserve"> Separate and</w:t>
      </w:r>
      <w:r>
        <w:rPr>
          <w:rFonts w:ascii="Arial" w:hAnsi="Arial"/>
          <w:color w:val="010000"/>
          <w:sz w:val="20"/>
        </w:rPr>
        <w:t xml:space="preserve"> Consolidated Financial Statements 2023, as follows: </w:t>
      </w:r>
    </w:p>
    <w:p w14:paraId="43F95ADF" w14:textId="77777777" w:rsidR="00B4639C" w:rsidRDefault="00C434C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Unit: VND</w:t>
      </w:r>
    </w:p>
    <w:tbl>
      <w:tblPr>
        <w:tblStyle w:val="a"/>
        <w:tblW w:w="9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73"/>
        <w:gridCol w:w="1924"/>
        <w:gridCol w:w="1666"/>
        <w:gridCol w:w="1154"/>
      </w:tblGrid>
      <w:tr w:rsidR="00B4639C" w14:paraId="5032161B" w14:textId="77777777">
        <w:tc>
          <w:tcPr>
            <w:tcW w:w="42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01FE77D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Target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009560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2023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6F8473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2022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939244A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Rate</w:t>
            </w:r>
          </w:p>
        </w:tc>
      </w:tr>
      <w:tr w:rsidR="00B4639C" w14:paraId="228CD292" w14:textId="77777777">
        <w:tc>
          <w:tcPr>
            <w:tcW w:w="42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C86E0E0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6DCDC3" w14:textId="77777777" w:rsidR="00B4639C" w:rsidRDefault="00B4639C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66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7B8A42" w14:textId="77777777" w:rsidR="00B4639C" w:rsidRDefault="00B4639C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1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73C658" w14:textId="77777777" w:rsidR="00B4639C" w:rsidRDefault="00B4639C">
            <w:pP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</w:p>
        </w:tc>
      </w:tr>
      <w:tr w:rsidR="00B4639C" w14:paraId="4F037F24" w14:textId="77777777">
        <w:tc>
          <w:tcPr>
            <w:tcW w:w="42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F76F226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 on the Financial Statements of the Holding Company: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1345DBD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14,183,764,885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0FD15DF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28,318,860,516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83CC94D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50.09%</w:t>
            </w:r>
          </w:p>
        </w:tc>
      </w:tr>
      <w:tr w:rsidR="00B4639C" w14:paraId="5F877734" w14:textId="77777777">
        <w:tc>
          <w:tcPr>
            <w:tcW w:w="4273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4315EC5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Profit after tax in the Consolidated Financial Statements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50D8B7B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(17,640,227,953)</w:t>
            </w:r>
          </w:p>
        </w:tc>
        <w:tc>
          <w:tcPr>
            <w:tcW w:w="1666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3AC8DFA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(11,201,327,291)</w:t>
            </w:r>
          </w:p>
        </w:tc>
        <w:tc>
          <w:tcPr>
            <w:tcW w:w="115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CF94AD" w14:textId="77777777" w:rsidR="00B4639C" w:rsidRDefault="00C434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60" w:lineRule="auto"/>
              <w:rPr>
                <w:rFonts w:ascii="Arial" w:eastAsia="Arial" w:hAnsi="Arial" w:cs="Arial"/>
                <w:color w:val="010000"/>
                <w:sz w:val="20"/>
                <w:szCs w:val="20"/>
              </w:rPr>
            </w:pPr>
            <w:r>
              <w:rPr>
                <w:rFonts w:ascii="Arial" w:hAnsi="Arial"/>
                <w:color w:val="010000"/>
                <w:sz w:val="20"/>
              </w:rPr>
              <w:t>157.48%</w:t>
            </w:r>
          </w:p>
        </w:tc>
      </w:tr>
    </w:tbl>
    <w:p w14:paraId="6AF4F53B" w14:textId="77777777" w:rsidR="00B4639C" w:rsidRDefault="00C434C3" w:rsidP="00FC03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>Reason: Profit after tax on the Holding Company's Financial Statements in 2023 decreased by 50.09% compared to that in2022 due to reduced demand for transporting goods, leading to reduced profits.</w:t>
      </w:r>
    </w:p>
    <w:p w14:paraId="5270D57D" w14:textId="3DDCA3C9" w:rsidR="00B4639C" w:rsidRDefault="00C434C3" w:rsidP="00FC030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>
        <w:rPr>
          <w:rFonts w:ascii="Arial" w:hAnsi="Arial"/>
          <w:color w:val="010000"/>
          <w:sz w:val="20"/>
        </w:rPr>
        <w:t xml:space="preserve">Profit after tax on the Consolidated Financial Statements 2023 was VD -14,183,764,885, due to consolidated loss from </w:t>
      </w:r>
      <w:r w:rsidR="00FC030E">
        <w:rPr>
          <w:rFonts w:ascii="Arial" w:hAnsi="Arial"/>
          <w:color w:val="010000"/>
          <w:sz w:val="20"/>
        </w:rPr>
        <w:t>affiliates</w:t>
      </w:r>
      <w:r>
        <w:rPr>
          <w:rFonts w:ascii="Arial" w:hAnsi="Arial"/>
          <w:color w:val="010000"/>
          <w:sz w:val="20"/>
        </w:rPr>
        <w:t xml:space="preserve"> </w:t>
      </w:r>
      <w:r w:rsidR="00FC030E">
        <w:rPr>
          <w:rFonts w:ascii="Arial" w:hAnsi="Arial"/>
          <w:color w:val="010000"/>
          <w:sz w:val="20"/>
        </w:rPr>
        <w:t>which was worth in 2023 V</w:t>
      </w:r>
      <w:r>
        <w:rPr>
          <w:rFonts w:ascii="Arial" w:hAnsi="Arial"/>
          <w:color w:val="010000"/>
          <w:sz w:val="20"/>
        </w:rPr>
        <w:t xml:space="preserve">ND -31,782,771,946 However, the number of consolidated losses from </w:t>
      </w:r>
      <w:r w:rsidR="00FC030E">
        <w:rPr>
          <w:rFonts w:ascii="Arial" w:hAnsi="Arial"/>
          <w:color w:val="010000"/>
          <w:sz w:val="20"/>
        </w:rPr>
        <w:t>affiliates in 2023</w:t>
      </w:r>
      <w:r>
        <w:rPr>
          <w:rFonts w:ascii="Arial" w:hAnsi="Arial"/>
          <w:color w:val="010000"/>
          <w:sz w:val="20"/>
        </w:rPr>
        <w:t xml:space="preserve"> decreased year-on-year</w:t>
      </w:r>
    </w:p>
    <w:p w14:paraId="4DBAFC65" w14:textId="77777777" w:rsidR="00B4639C" w:rsidRDefault="00B4639C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color w:val="010000"/>
          <w:sz w:val="20"/>
          <w:szCs w:val="20"/>
        </w:rPr>
      </w:pPr>
    </w:p>
    <w:sectPr w:rsidR="00B4639C">
      <w:pgSz w:w="11907" w:h="16839"/>
      <w:pgMar w:top="1440" w:right="1440" w:bottom="1440" w:left="1440" w:header="0" w:footer="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9C"/>
    <w:rsid w:val="002A19F4"/>
    <w:rsid w:val="00B4639C"/>
    <w:rsid w:val="00C434C3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B1029"/>
  <w15:docId w15:val="{778E5A6D-524E-4EC1-94E0-C20045483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styleId="BodyText">
    <w:name w:val="Body Text"/>
    <w:basedOn w:val="Normal"/>
    <w:link w:val="BodyTextChar"/>
    <w:qFormat/>
    <w:pPr>
      <w:spacing w:line="24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30">
    <w:name w:val="Body text (3)"/>
    <w:basedOn w:val="Normal"/>
    <w:link w:val="Bodytext3"/>
    <w:rPr>
      <w:rFonts w:ascii="Times New Roman" w:eastAsia="Times New Roman" w:hAnsi="Times New Roman" w:cs="Times New Roman"/>
      <w:sz w:val="12"/>
      <w:szCs w:val="12"/>
    </w:rPr>
  </w:style>
  <w:style w:type="paragraph" w:customStyle="1" w:styleId="Bodytext20">
    <w:name w:val="Body text (2)"/>
    <w:basedOn w:val="Normal"/>
    <w:link w:val="Bodytext2"/>
    <w:pPr>
      <w:spacing w:line="166" w:lineRule="auto"/>
      <w:ind w:left="420"/>
    </w:pPr>
    <w:rPr>
      <w:rFonts w:ascii="Arial" w:eastAsia="Arial" w:hAnsi="Arial" w:cs="Arial"/>
      <w:b/>
      <w:bCs/>
      <w:sz w:val="8"/>
      <w:szCs w:val="8"/>
    </w:rPr>
  </w:style>
  <w:style w:type="paragraph" w:customStyle="1" w:styleId="Tablecaption0">
    <w:name w:val="Table caption"/>
    <w:basedOn w:val="Normal"/>
    <w:link w:val="Tablecaption"/>
    <w:rPr>
      <w:rFonts w:ascii="Times New Roman" w:eastAsia="Times New Roman" w:hAnsi="Times New Roman" w:cs="Times New Roman"/>
      <w:sz w:val="20"/>
      <w:szCs w:val="20"/>
    </w:rPr>
  </w:style>
  <w:style w:type="paragraph" w:customStyle="1" w:styleId="Other0">
    <w:name w:val="Other"/>
    <w:basedOn w:val="Normal"/>
    <w:link w:val="Other"/>
    <w:pPr>
      <w:spacing w:line="247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GWG5hliUG5gPatnrA3169WzSGA==">CgMxLjA4AHIhMVhpWTlZU0duX1NaWDc5azBFaTFaRE10ekJVNUN1aVdF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Duc Quan</dc:creator>
  <cp:lastModifiedBy>Nguyen Duc Quan</cp:lastModifiedBy>
  <cp:revision>3</cp:revision>
  <dcterms:created xsi:type="dcterms:W3CDTF">2024-04-04T04:14:00Z</dcterms:created>
  <dcterms:modified xsi:type="dcterms:W3CDTF">2024-04-04T05:09:00Z</dcterms:modified>
</cp:coreProperties>
</file>