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VPR:</w:t>
      </w: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Board Resolution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On April 01, 2024, Vinaprint Corporation announced Resolution No. 04/NQ.HDQT-VPR/2024 as follows: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‎‎Article 1.</w:t>
      </w: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 </w:t>
      </w:r>
      <w:r>
        <w:rPr>
          <w:color w:val="010000"/>
          <w:sz w:val="20"/>
          <w:rtl w:val="0"/>
          <w:rFonts w:ascii="Arial" w:hAnsi="Arial"/>
        </w:rPr>
        <w:t xml:space="preserve">Issued with this Resolution is the Regulation on Decentralization in management and operation of Vinaprint Corporation.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‎‎Article 2.</w:t>
      </w: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 </w:t>
      </w:r>
      <w:r>
        <w:rPr>
          <w:color w:val="010000"/>
          <w:sz w:val="20"/>
          <w:rtl w:val="0"/>
          <w:rFonts w:ascii="Arial" w:hAnsi="Arial"/>
        </w:rPr>
        <w:t xml:space="preserve">Term of enforcement: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  <w:tab w:val="left" w:leader="none" w:pos="518"/>
        </w:tabs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rFonts w:ascii="Arial" w:hAnsi="Arial"/>
        </w:rPr>
        <w:t xml:space="preserve">This Resolution takes effect from April 01, 2024.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  <w:tab w:val="left" w:leader="none" w:pos="518"/>
        </w:tabs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rFonts w:ascii="Arial" w:hAnsi="Arial"/>
        </w:rPr>
        <w:t xml:space="preserve">Other decisions and regulations of Vinaprint Corporation on the previous decentralization of approval authority expire from the effective date of this Resolution.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‎‎Article 3.</w:t>
      </w: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 </w:t>
      </w:r>
      <w:r>
        <w:rPr>
          <w:color w:val="010000"/>
          <w:sz w:val="20"/>
          <w:rtl w:val="0"/>
          <w:rFonts w:ascii="Arial" w:hAnsi="Arial"/>
        </w:rPr>
        <w:t xml:space="preserve">Implementation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rFonts w:ascii="Arial" w:hAnsi="Arial"/>
        </w:rPr>
        <w:t xml:space="preserve">Members of the Board of Directors, Board of Management, Heads/Deputies of Departments, Board of Managers of Branches, Representative Offices under Vinaprint Corporation and related individuals are responsible for implementing the Decision.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z w:val="20"/>
        <w:szCs w:val="20"/>
      </w:rPr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dyTextChar" w:customStyle="1">
    <w:name w:val="Body Text Char"/>
    <w:basedOn w:val="DefaultParagraphFont"/>
    <w:link w:val="BodyText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u w:val="none"/>
      <w:shd w:color="auto" w:fill="auto" w:val="clear"/>
    </w:rPr>
  </w:style>
  <w:style w:type="character" w:styleId="Bodytext2" w:customStyle="1">
    <w:name w:val="Body text (2)_"/>
    <w:basedOn w:val="DefaultParagraphFont"/>
    <w:link w:val="Bodytext20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sz w:val="28"/>
      <w:szCs w:val="28"/>
      <w:u w:val="none"/>
      <w:shd w:color="auto" w:fill="auto" w:val="clear"/>
    </w:rPr>
  </w:style>
  <w:style w:type="paragraph" w:styleId="BodyText">
    <w:name w:val="Body Text"/>
    <w:basedOn w:val="Normal"/>
    <w:link w:val="BodyTextChar"/>
    <w:qFormat w:val="1"/>
    <w:rPr>
      <w:rFonts w:ascii="Times New Roman" w:cs="Times New Roman" w:eastAsia="Times New Roman" w:hAnsi="Times New Roman"/>
    </w:rPr>
  </w:style>
  <w:style w:type="paragraph" w:styleId="Bodytext20" w:customStyle="1">
    <w:name w:val="Body text (2)"/>
    <w:basedOn w:val="Normal"/>
    <w:link w:val="Bodytext2"/>
    <w:pPr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PPYwhE3PjuJPdJFGdwZs5jo7g==">CgMxLjA4AHIhMW1lNXZ3ZDJxNjVrLU5ma1F4OWwtX1BoOE5lVE4tVGtw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2024-04-03T07:34:00Z</dcterms:created>
</cp:coreProperties>
</file>