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E0FD9"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6D649B">
        <w:rPr>
          <w:rFonts w:ascii="Arial" w:hAnsi="Arial" w:cs="Arial"/>
          <w:b/>
          <w:color w:val="010000"/>
          <w:sz w:val="20"/>
          <w:szCs w:val="20"/>
        </w:rPr>
        <w:t>APL: Annual General Mandate 2024</w:t>
      </w:r>
    </w:p>
    <w:p w14:paraId="4F92D56B"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On March 29, 2024, VVMI-Mechanical And Pressure Equipment Joint Stock Company announced General Mandate No. 40/NQ-DHCD as follows:</w:t>
      </w:r>
    </w:p>
    <w:p w14:paraId="4F123EB0"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Article 1: Approve the following contents:</w:t>
      </w:r>
    </w:p>
    <w:p w14:paraId="09FBD775" w14:textId="77777777" w:rsidR="00F45AEF" w:rsidRPr="006D649B" w:rsidRDefault="000A6598" w:rsidP="006D649B">
      <w:pPr>
        <w:numPr>
          <w:ilvl w:val="0"/>
          <w:numId w:val="3"/>
        </w:numPr>
        <w:pBdr>
          <w:top w:val="nil"/>
          <w:left w:val="nil"/>
          <w:bottom w:val="nil"/>
          <w:right w:val="nil"/>
          <w:between w:val="nil"/>
        </w:pBdr>
        <w:tabs>
          <w:tab w:val="left" w:pos="432"/>
          <w:tab w:val="left" w:pos="1633"/>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the Report on production and business results in 2023 and the production and business orientation in 2024; Report of the Board of Directors on the corporate governance and operation results of the Board of Directors in 2023 and the operating plan in 2024; Appraisal report of the Supervisory Board on: The Company’s Income Statement, the Annual Financial Statements, Report on evaluating the management and operation of the Company by the Board of Directors and the Manager in 2023, operating plan in 2024.</w:t>
      </w:r>
    </w:p>
    <w:p w14:paraId="1D855E1A" w14:textId="77777777" w:rsidR="00F45AEF" w:rsidRPr="006D649B" w:rsidRDefault="000A6598" w:rsidP="006D649B">
      <w:pPr>
        <w:numPr>
          <w:ilvl w:val="0"/>
          <w:numId w:val="3"/>
        </w:numPr>
        <w:pBdr>
          <w:top w:val="nil"/>
          <w:left w:val="nil"/>
          <w:bottom w:val="nil"/>
          <w:right w:val="nil"/>
          <w:between w:val="nil"/>
        </w:pBdr>
        <w:tabs>
          <w:tab w:val="left" w:pos="432"/>
          <w:tab w:val="left" w:pos="1623"/>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the Company's production and business results in 2023 and the Company's production and business plan in 2024 with the following main targets:</w:t>
      </w:r>
    </w:p>
    <w:p w14:paraId="2077C092"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 Approve the production and business results in 2023:</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0"/>
        <w:gridCol w:w="2539"/>
        <w:gridCol w:w="1721"/>
        <w:gridCol w:w="1661"/>
        <w:gridCol w:w="1536"/>
        <w:gridCol w:w="1032"/>
      </w:tblGrid>
      <w:tr w:rsidR="00F45AEF" w:rsidRPr="006D649B" w14:paraId="6E78B68C" w14:textId="77777777" w:rsidTr="000A6598">
        <w:tc>
          <w:tcPr>
            <w:tcW w:w="347" w:type="pct"/>
            <w:shd w:val="clear" w:color="auto" w:fill="auto"/>
            <w:tcMar>
              <w:top w:w="0" w:type="dxa"/>
              <w:bottom w:w="0" w:type="dxa"/>
            </w:tcMar>
            <w:vAlign w:val="center"/>
          </w:tcPr>
          <w:p w14:paraId="2D237290" w14:textId="4EC8A52F"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No.</w:t>
            </w:r>
          </w:p>
          <w:p w14:paraId="43EEC9C4" w14:textId="77777777" w:rsidR="00F45AEF" w:rsidRPr="006D649B" w:rsidRDefault="00F45AEF"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c>
          <w:tcPr>
            <w:tcW w:w="1461" w:type="pct"/>
            <w:shd w:val="clear" w:color="auto" w:fill="auto"/>
            <w:tcMar>
              <w:top w:w="0" w:type="dxa"/>
              <w:bottom w:w="0" w:type="dxa"/>
            </w:tcMar>
            <w:vAlign w:val="center"/>
          </w:tcPr>
          <w:p w14:paraId="3ABF3AA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Targets</w:t>
            </w:r>
          </w:p>
        </w:tc>
        <w:tc>
          <w:tcPr>
            <w:tcW w:w="689" w:type="pct"/>
            <w:shd w:val="clear" w:color="auto" w:fill="auto"/>
            <w:tcMar>
              <w:top w:w="0" w:type="dxa"/>
              <w:bottom w:w="0" w:type="dxa"/>
            </w:tcMar>
            <w:vAlign w:val="center"/>
          </w:tcPr>
          <w:p w14:paraId="553AA37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Unit</w:t>
            </w:r>
          </w:p>
        </w:tc>
        <w:tc>
          <w:tcPr>
            <w:tcW w:w="974" w:type="pct"/>
            <w:shd w:val="clear" w:color="auto" w:fill="auto"/>
            <w:tcMar>
              <w:top w:w="0" w:type="dxa"/>
              <w:bottom w:w="0" w:type="dxa"/>
            </w:tcMar>
            <w:vAlign w:val="center"/>
          </w:tcPr>
          <w:p w14:paraId="459EC56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2023 Plan</w:t>
            </w:r>
          </w:p>
        </w:tc>
        <w:tc>
          <w:tcPr>
            <w:tcW w:w="904" w:type="pct"/>
            <w:shd w:val="clear" w:color="auto" w:fill="auto"/>
            <w:tcMar>
              <w:top w:w="0" w:type="dxa"/>
              <w:bottom w:w="0" w:type="dxa"/>
            </w:tcMar>
            <w:vAlign w:val="center"/>
          </w:tcPr>
          <w:p w14:paraId="7708F0B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2023 Results</w:t>
            </w:r>
          </w:p>
        </w:tc>
        <w:tc>
          <w:tcPr>
            <w:tcW w:w="625" w:type="pct"/>
            <w:shd w:val="clear" w:color="auto" w:fill="auto"/>
            <w:tcMar>
              <w:top w:w="0" w:type="dxa"/>
              <w:bottom w:w="0" w:type="dxa"/>
            </w:tcMar>
            <w:vAlign w:val="center"/>
          </w:tcPr>
          <w:p w14:paraId="2D06871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Rate (%)</w:t>
            </w:r>
          </w:p>
        </w:tc>
      </w:tr>
      <w:tr w:rsidR="00F45AEF" w:rsidRPr="006D649B" w14:paraId="64510D2F" w14:textId="77777777" w:rsidTr="000A6598">
        <w:tc>
          <w:tcPr>
            <w:tcW w:w="347" w:type="pct"/>
            <w:shd w:val="clear" w:color="auto" w:fill="auto"/>
            <w:tcMar>
              <w:top w:w="0" w:type="dxa"/>
              <w:bottom w:w="0" w:type="dxa"/>
            </w:tcMar>
            <w:vAlign w:val="center"/>
          </w:tcPr>
          <w:p w14:paraId="2800001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w:t>
            </w:r>
          </w:p>
        </w:tc>
        <w:tc>
          <w:tcPr>
            <w:tcW w:w="1461" w:type="pct"/>
            <w:shd w:val="clear" w:color="auto" w:fill="auto"/>
            <w:tcMar>
              <w:top w:w="0" w:type="dxa"/>
              <w:bottom w:w="0" w:type="dxa"/>
            </w:tcMar>
            <w:vAlign w:val="center"/>
          </w:tcPr>
          <w:p w14:paraId="231117B4"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Total revenue</w:t>
            </w:r>
          </w:p>
        </w:tc>
        <w:tc>
          <w:tcPr>
            <w:tcW w:w="689" w:type="pct"/>
            <w:shd w:val="clear" w:color="auto" w:fill="auto"/>
            <w:tcMar>
              <w:top w:w="0" w:type="dxa"/>
              <w:bottom w:w="0" w:type="dxa"/>
            </w:tcMar>
            <w:vAlign w:val="center"/>
          </w:tcPr>
          <w:p w14:paraId="61C70C9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2C3AB92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335,000,000,000</w:t>
            </w:r>
          </w:p>
        </w:tc>
        <w:tc>
          <w:tcPr>
            <w:tcW w:w="904" w:type="pct"/>
            <w:shd w:val="clear" w:color="auto" w:fill="auto"/>
            <w:tcMar>
              <w:top w:w="0" w:type="dxa"/>
              <w:bottom w:w="0" w:type="dxa"/>
            </w:tcMar>
            <w:vAlign w:val="center"/>
          </w:tcPr>
          <w:p w14:paraId="63DEAF4A" w14:textId="0275D4A5"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446,430,469,162</w:t>
            </w:r>
          </w:p>
        </w:tc>
        <w:tc>
          <w:tcPr>
            <w:tcW w:w="625" w:type="pct"/>
            <w:shd w:val="clear" w:color="auto" w:fill="auto"/>
            <w:tcMar>
              <w:top w:w="0" w:type="dxa"/>
              <w:bottom w:w="0" w:type="dxa"/>
            </w:tcMar>
            <w:vAlign w:val="center"/>
          </w:tcPr>
          <w:p w14:paraId="70F78FB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133.26</w:t>
            </w:r>
          </w:p>
        </w:tc>
      </w:tr>
      <w:tr w:rsidR="00F45AEF" w:rsidRPr="006D649B" w14:paraId="3365B39B" w14:textId="77777777" w:rsidTr="000A6598">
        <w:tc>
          <w:tcPr>
            <w:tcW w:w="347" w:type="pct"/>
            <w:shd w:val="clear" w:color="auto" w:fill="auto"/>
            <w:tcMar>
              <w:top w:w="0" w:type="dxa"/>
              <w:bottom w:w="0" w:type="dxa"/>
            </w:tcMar>
            <w:vAlign w:val="center"/>
          </w:tcPr>
          <w:p w14:paraId="1473BCC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w:t>
            </w:r>
          </w:p>
        </w:tc>
        <w:tc>
          <w:tcPr>
            <w:tcW w:w="1461" w:type="pct"/>
            <w:shd w:val="clear" w:color="auto" w:fill="auto"/>
            <w:tcMar>
              <w:top w:w="0" w:type="dxa"/>
              <w:bottom w:w="0" w:type="dxa"/>
            </w:tcMar>
            <w:vAlign w:val="center"/>
          </w:tcPr>
          <w:p w14:paraId="371E3666"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Production revenue</w:t>
            </w:r>
          </w:p>
        </w:tc>
        <w:tc>
          <w:tcPr>
            <w:tcW w:w="689" w:type="pct"/>
            <w:shd w:val="clear" w:color="auto" w:fill="auto"/>
            <w:tcMar>
              <w:top w:w="0" w:type="dxa"/>
              <w:bottom w:w="0" w:type="dxa"/>
            </w:tcMar>
            <w:vAlign w:val="center"/>
          </w:tcPr>
          <w:p w14:paraId="1D19B68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7E7D34B5" w14:textId="7D6B65E0"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168,000,000,000</w:t>
            </w:r>
          </w:p>
        </w:tc>
        <w:tc>
          <w:tcPr>
            <w:tcW w:w="904" w:type="pct"/>
            <w:shd w:val="clear" w:color="auto" w:fill="auto"/>
            <w:tcMar>
              <w:top w:w="0" w:type="dxa"/>
              <w:bottom w:w="0" w:type="dxa"/>
            </w:tcMar>
            <w:vAlign w:val="center"/>
          </w:tcPr>
          <w:p w14:paraId="245BFCC4" w14:textId="1C303B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249,352,107,837</w:t>
            </w:r>
          </w:p>
        </w:tc>
        <w:tc>
          <w:tcPr>
            <w:tcW w:w="625" w:type="pct"/>
            <w:shd w:val="clear" w:color="auto" w:fill="auto"/>
            <w:tcMar>
              <w:top w:w="0" w:type="dxa"/>
              <w:bottom w:w="0" w:type="dxa"/>
            </w:tcMar>
            <w:vAlign w:val="center"/>
          </w:tcPr>
          <w:p w14:paraId="77FCAC2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148.42</w:t>
            </w:r>
          </w:p>
        </w:tc>
      </w:tr>
      <w:tr w:rsidR="00F45AEF" w:rsidRPr="006D649B" w14:paraId="5DC953A4" w14:textId="77777777" w:rsidTr="000A6598">
        <w:tc>
          <w:tcPr>
            <w:tcW w:w="347" w:type="pct"/>
            <w:shd w:val="clear" w:color="auto" w:fill="auto"/>
            <w:tcMar>
              <w:top w:w="0" w:type="dxa"/>
              <w:bottom w:w="0" w:type="dxa"/>
            </w:tcMar>
            <w:vAlign w:val="center"/>
          </w:tcPr>
          <w:p w14:paraId="5FA80DF5"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1461" w:type="pct"/>
            <w:shd w:val="clear" w:color="auto" w:fill="auto"/>
            <w:tcMar>
              <w:top w:w="0" w:type="dxa"/>
              <w:bottom w:w="0" w:type="dxa"/>
            </w:tcMar>
            <w:vAlign w:val="center"/>
          </w:tcPr>
          <w:p w14:paraId="4D2C693D"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Equipment repair</w:t>
            </w:r>
          </w:p>
        </w:tc>
        <w:tc>
          <w:tcPr>
            <w:tcW w:w="689" w:type="pct"/>
            <w:shd w:val="clear" w:color="auto" w:fill="auto"/>
            <w:tcMar>
              <w:top w:w="0" w:type="dxa"/>
              <w:bottom w:w="0" w:type="dxa"/>
            </w:tcMar>
            <w:vAlign w:val="center"/>
          </w:tcPr>
          <w:p w14:paraId="3BCE1EF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6D864FA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40,000,000,000</w:t>
            </w:r>
          </w:p>
        </w:tc>
        <w:tc>
          <w:tcPr>
            <w:tcW w:w="904" w:type="pct"/>
            <w:shd w:val="clear" w:color="auto" w:fill="auto"/>
            <w:tcMar>
              <w:top w:w="0" w:type="dxa"/>
              <w:bottom w:w="0" w:type="dxa"/>
            </w:tcMar>
            <w:vAlign w:val="center"/>
          </w:tcPr>
          <w:p w14:paraId="54AAB1C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28,389,563,966</w:t>
            </w:r>
          </w:p>
        </w:tc>
        <w:tc>
          <w:tcPr>
            <w:tcW w:w="625" w:type="pct"/>
            <w:shd w:val="clear" w:color="auto" w:fill="auto"/>
            <w:tcMar>
              <w:top w:w="0" w:type="dxa"/>
              <w:bottom w:w="0" w:type="dxa"/>
            </w:tcMar>
            <w:vAlign w:val="center"/>
          </w:tcPr>
          <w:p w14:paraId="3372FFB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70.97</w:t>
            </w:r>
          </w:p>
        </w:tc>
      </w:tr>
      <w:tr w:rsidR="00F45AEF" w:rsidRPr="006D649B" w14:paraId="664F2104" w14:textId="77777777" w:rsidTr="000A6598">
        <w:tc>
          <w:tcPr>
            <w:tcW w:w="347" w:type="pct"/>
            <w:shd w:val="clear" w:color="auto" w:fill="auto"/>
            <w:tcMar>
              <w:top w:w="0" w:type="dxa"/>
              <w:bottom w:w="0" w:type="dxa"/>
            </w:tcMar>
            <w:vAlign w:val="center"/>
          </w:tcPr>
          <w:p w14:paraId="0F9AA8F3"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1461" w:type="pct"/>
            <w:shd w:val="clear" w:color="auto" w:fill="auto"/>
            <w:tcMar>
              <w:top w:w="0" w:type="dxa"/>
              <w:bottom w:w="0" w:type="dxa"/>
            </w:tcMar>
            <w:vAlign w:val="center"/>
          </w:tcPr>
          <w:p w14:paraId="3B503B1C"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Manufacture of pressure equipment</w:t>
            </w:r>
          </w:p>
        </w:tc>
        <w:tc>
          <w:tcPr>
            <w:tcW w:w="689" w:type="pct"/>
            <w:shd w:val="clear" w:color="auto" w:fill="auto"/>
            <w:tcMar>
              <w:top w:w="0" w:type="dxa"/>
              <w:bottom w:w="0" w:type="dxa"/>
            </w:tcMar>
            <w:vAlign w:val="center"/>
          </w:tcPr>
          <w:p w14:paraId="0FF869E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4804913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10,000,000,000</w:t>
            </w:r>
          </w:p>
        </w:tc>
        <w:tc>
          <w:tcPr>
            <w:tcW w:w="904" w:type="pct"/>
            <w:shd w:val="clear" w:color="auto" w:fill="auto"/>
            <w:tcMar>
              <w:top w:w="0" w:type="dxa"/>
              <w:bottom w:w="0" w:type="dxa"/>
            </w:tcMar>
            <w:vAlign w:val="center"/>
          </w:tcPr>
          <w:p w14:paraId="72450A2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20,050,716,328</w:t>
            </w:r>
          </w:p>
        </w:tc>
        <w:tc>
          <w:tcPr>
            <w:tcW w:w="625" w:type="pct"/>
            <w:shd w:val="clear" w:color="auto" w:fill="auto"/>
            <w:tcMar>
              <w:top w:w="0" w:type="dxa"/>
              <w:bottom w:w="0" w:type="dxa"/>
            </w:tcMar>
            <w:vAlign w:val="center"/>
          </w:tcPr>
          <w:p w14:paraId="5DA38C6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200.51</w:t>
            </w:r>
          </w:p>
        </w:tc>
      </w:tr>
      <w:tr w:rsidR="00F45AEF" w:rsidRPr="006D649B" w14:paraId="2ADCA157" w14:textId="77777777" w:rsidTr="000A6598">
        <w:tc>
          <w:tcPr>
            <w:tcW w:w="347" w:type="pct"/>
            <w:shd w:val="clear" w:color="auto" w:fill="auto"/>
            <w:tcMar>
              <w:top w:w="0" w:type="dxa"/>
              <w:bottom w:w="0" w:type="dxa"/>
            </w:tcMar>
            <w:vAlign w:val="center"/>
          </w:tcPr>
          <w:p w14:paraId="04B2741E"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1461" w:type="pct"/>
            <w:shd w:val="clear" w:color="auto" w:fill="auto"/>
            <w:tcMar>
              <w:top w:w="0" w:type="dxa"/>
              <w:bottom w:w="0" w:type="dxa"/>
            </w:tcMar>
            <w:vAlign w:val="center"/>
          </w:tcPr>
          <w:p w14:paraId="4D1D5852"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Other mechanics</w:t>
            </w:r>
          </w:p>
        </w:tc>
        <w:tc>
          <w:tcPr>
            <w:tcW w:w="689" w:type="pct"/>
            <w:shd w:val="clear" w:color="auto" w:fill="auto"/>
            <w:tcMar>
              <w:top w:w="0" w:type="dxa"/>
              <w:bottom w:w="0" w:type="dxa"/>
            </w:tcMar>
            <w:vAlign w:val="center"/>
          </w:tcPr>
          <w:p w14:paraId="79D22F2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0F68FF6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13,000,000,000</w:t>
            </w:r>
          </w:p>
        </w:tc>
        <w:tc>
          <w:tcPr>
            <w:tcW w:w="904" w:type="pct"/>
            <w:shd w:val="clear" w:color="auto" w:fill="auto"/>
            <w:tcMar>
              <w:top w:w="0" w:type="dxa"/>
              <w:bottom w:w="0" w:type="dxa"/>
            </w:tcMar>
            <w:vAlign w:val="center"/>
          </w:tcPr>
          <w:p w14:paraId="4A1B10D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22,078,448,891</w:t>
            </w:r>
          </w:p>
        </w:tc>
        <w:tc>
          <w:tcPr>
            <w:tcW w:w="625" w:type="pct"/>
            <w:shd w:val="clear" w:color="auto" w:fill="auto"/>
            <w:tcMar>
              <w:top w:w="0" w:type="dxa"/>
              <w:bottom w:w="0" w:type="dxa"/>
            </w:tcMar>
            <w:vAlign w:val="center"/>
          </w:tcPr>
          <w:p w14:paraId="0B61328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169.83</w:t>
            </w:r>
          </w:p>
        </w:tc>
      </w:tr>
      <w:tr w:rsidR="00F45AEF" w:rsidRPr="006D649B" w14:paraId="48CBD08D" w14:textId="77777777" w:rsidTr="000A6598">
        <w:tc>
          <w:tcPr>
            <w:tcW w:w="347" w:type="pct"/>
            <w:shd w:val="clear" w:color="auto" w:fill="auto"/>
            <w:tcMar>
              <w:top w:w="0" w:type="dxa"/>
              <w:bottom w:w="0" w:type="dxa"/>
            </w:tcMar>
            <w:vAlign w:val="center"/>
          </w:tcPr>
          <w:p w14:paraId="6D264BD6"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1461" w:type="pct"/>
            <w:shd w:val="clear" w:color="auto" w:fill="auto"/>
            <w:tcMar>
              <w:top w:w="0" w:type="dxa"/>
              <w:bottom w:w="0" w:type="dxa"/>
            </w:tcMar>
            <w:vAlign w:val="center"/>
          </w:tcPr>
          <w:p w14:paraId="71384AA6"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Production of steel mesh</w:t>
            </w:r>
          </w:p>
        </w:tc>
        <w:tc>
          <w:tcPr>
            <w:tcW w:w="689" w:type="pct"/>
            <w:shd w:val="clear" w:color="auto" w:fill="auto"/>
            <w:tcMar>
              <w:top w:w="0" w:type="dxa"/>
              <w:bottom w:w="0" w:type="dxa"/>
            </w:tcMar>
            <w:vAlign w:val="center"/>
          </w:tcPr>
          <w:p w14:paraId="1794B08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3E44E60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32,000,000,000</w:t>
            </w:r>
          </w:p>
        </w:tc>
        <w:tc>
          <w:tcPr>
            <w:tcW w:w="904" w:type="pct"/>
            <w:shd w:val="clear" w:color="auto" w:fill="auto"/>
            <w:tcMar>
              <w:top w:w="0" w:type="dxa"/>
              <w:bottom w:w="0" w:type="dxa"/>
            </w:tcMar>
            <w:vAlign w:val="center"/>
          </w:tcPr>
          <w:p w14:paraId="7438D90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44,270,600,102</w:t>
            </w:r>
          </w:p>
        </w:tc>
        <w:tc>
          <w:tcPr>
            <w:tcW w:w="625" w:type="pct"/>
            <w:shd w:val="clear" w:color="auto" w:fill="auto"/>
            <w:tcMar>
              <w:top w:w="0" w:type="dxa"/>
              <w:bottom w:w="0" w:type="dxa"/>
            </w:tcMar>
            <w:vAlign w:val="center"/>
          </w:tcPr>
          <w:p w14:paraId="43EBD15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138.35</w:t>
            </w:r>
          </w:p>
        </w:tc>
      </w:tr>
      <w:tr w:rsidR="00F45AEF" w:rsidRPr="006D649B" w14:paraId="13314001" w14:textId="77777777" w:rsidTr="000A6598">
        <w:tc>
          <w:tcPr>
            <w:tcW w:w="347" w:type="pct"/>
            <w:shd w:val="clear" w:color="auto" w:fill="auto"/>
            <w:tcMar>
              <w:top w:w="0" w:type="dxa"/>
              <w:bottom w:w="0" w:type="dxa"/>
            </w:tcMar>
            <w:vAlign w:val="center"/>
          </w:tcPr>
          <w:p w14:paraId="4E0C7D0D"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1461" w:type="pct"/>
            <w:shd w:val="clear" w:color="auto" w:fill="auto"/>
            <w:tcMar>
              <w:top w:w="0" w:type="dxa"/>
              <w:bottom w:w="0" w:type="dxa"/>
            </w:tcMar>
            <w:vAlign w:val="center"/>
          </w:tcPr>
          <w:p w14:paraId="50262EAB"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Production of furnace gongs, TG, TC</w:t>
            </w:r>
          </w:p>
        </w:tc>
        <w:tc>
          <w:tcPr>
            <w:tcW w:w="689" w:type="pct"/>
            <w:shd w:val="clear" w:color="auto" w:fill="auto"/>
            <w:tcMar>
              <w:top w:w="0" w:type="dxa"/>
              <w:bottom w:w="0" w:type="dxa"/>
            </w:tcMar>
            <w:vAlign w:val="center"/>
          </w:tcPr>
          <w:p w14:paraId="63D932E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1E81DCF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70,000,000,000</w:t>
            </w:r>
          </w:p>
        </w:tc>
        <w:tc>
          <w:tcPr>
            <w:tcW w:w="904" w:type="pct"/>
            <w:shd w:val="clear" w:color="auto" w:fill="auto"/>
            <w:tcMar>
              <w:top w:w="0" w:type="dxa"/>
              <w:bottom w:w="0" w:type="dxa"/>
            </w:tcMar>
            <w:vAlign w:val="center"/>
          </w:tcPr>
          <w:p w14:paraId="7707F4C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122,519,522,550</w:t>
            </w:r>
          </w:p>
        </w:tc>
        <w:tc>
          <w:tcPr>
            <w:tcW w:w="625" w:type="pct"/>
            <w:shd w:val="clear" w:color="auto" w:fill="auto"/>
            <w:tcMar>
              <w:top w:w="0" w:type="dxa"/>
              <w:bottom w:w="0" w:type="dxa"/>
            </w:tcMar>
            <w:vAlign w:val="center"/>
          </w:tcPr>
          <w:p w14:paraId="0745935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175.03</w:t>
            </w:r>
          </w:p>
        </w:tc>
      </w:tr>
      <w:tr w:rsidR="00F45AEF" w:rsidRPr="006D649B" w14:paraId="474B7447" w14:textId="77777777" w:rsidTr="000A6598">
        <w:tc>
          <w:tcPr>
            <w:tcW w:w="347" w:type="pct"/>
            <w:shd w:val="clear" w:color="auto" w:fill="auto"/>
            <w:tcMar>
              <w:top w:w="0" w:type="dxa"/>
              <w:bottom w:w="0" w:type="dxa"/>
            </w:tcMar>
            <w:vAlign w:val="center"/>
          </w:tcPr>
          <w:p w14:paraId="637114F8"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1461" w:type="pct"/>
            <w:shd w:val="clear" w:color="auto" w:fill="auto"/>
            <w:tcMar>
              <w:top w:w="0" w:type="dxa"/>
              <w:bottom w:w="0" w:type="dxa"/>
            </w:tcMar>
            <w:vAlign w:val="center"/>
          </w:tcPr>
          <w:p w14:paraId="043E4730"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Production of rake bridges</w:t>
            </w:r>
          </w:p>
        </w:tc>
        <w:tc>
          <w:tcPr>
            <w:tcW w:w="689" w:type="pct"/>
            <w:shd w:val="clear" w:color="auto" w:fill="auto"/>
            <w:tcMar>
              <w:top w:w="0" w:type="dxa"/>
              <w:bottom w:w="0" w:type="dxa"/>
            </w:tcMar>
            <w:vAlign w:val="center"/>
          </w:tcPr>
          <w:p w14:paraId="643DAEC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2D67579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3,000,000,000</w:t>
            </w:r>
          </w:p>
        </w:tc>
        <w:tc>
          <w:tcPr>
            <w:tcW w:w="904" w:type="pct"/>
            <w:shd w:val="clear" w:color="auto" w:fill="auto"/>
            <w:tcMar>
              <w:top w:w="0" w:type="dxa"/>
              <w:bottom w:w="0" w:type="dxa"/>
            </w:tcMar>
            <w:vAlign w:val="center"/>
          </w:tcPr>
          <w:p w14:paraId="7099393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12 043 256 000</w:t>
            </w:r>
          </w:p>
        </w:tc>
        <w:tc>
          <w:tcPr>
            <w:tcW w:w="625" w:type="pct"/>
            <w:shd w:val="clear" w:color="auto" w:fill="auto"/>
            <w:tcMar>
              <w:top w:w="0" w:type="dxa"/>
              <w:bottom w:w="0" w:type="dxa"/>
            </w:tcMar>
            <w:vAlign w:val="center"/>
          </w:tcPr>
          <w:p w14:paraId="4135C82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401.44</w:t>
            </w:r>
          </w:p>
        </w:tc>
      </w:tr>
      <w:tr w:rsidR="00F45AEF" w:rsidRPr="006D649B" w14:paraId="1C3D2756" w14:textId="77777777" w:rsidTr="000A6598">
        <w:tc>
          <w:tcPr>
            <w:tcW w:w="347" w:type="pct"/>
            <w:shd w:val="clear" w:color="auto" w:fill="auto"/>
            <w:tcMar>
              <w:top w:w="0" w:type="dxa"/>
              <w:bottom w:w="0" w:type="dxa"/>
            </w:tcMar>
            <w:vAlign w:val="center"/>
          </w:tcPr>
          <w:p w14:paraId="34B89CEA"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w:t>
            </w:r>
          </w:p>
        </w:tc>
        <w:tc>
          <w:tcPr>
            <w:tcW w:w="1461" w:type="pct"/>
            <w:shd w:val="clear" w:color="auto" w:fill="auto"/>
            <w:tcMar>
              <w:top w:w="0" w:type="dxa"/>
              <w:bottom w:w="0" w:type="dxa"/>
            </w:tcMar>
            <w:vAlign w:val="center"/>
          </w:tcPr>
          <w:p w14:paraId="29687DAC"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General business</w:t>
            </w:r>
          </w:p>
        </w:tc>
        <w:tc>
          <w:tcPr>
            <w:tcW w:w="689" w:type="pct"/>
            <w:shd w:val="clear" w:color="auto" w:fill="auto"/>
            <w:tcMar>
              <w:top w:w="0" w:type="dxa"/>
              <w:bottom w:w="0" w:type="dxa"/>
            </w:tcMar>
            <w:vAlign w:val="center"/>
          </w:tcPr>
          <w:p w14:paraId="28A9FFF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1CCD36F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167,000,000,000</w:t>
            </w:r>
          </w:p>
        </w:tc>
        <w:tc>
          <w:tcPr>
            <w:tcW w:w="904" w:type="pct"/>
            <w:shd w:val="clear" w:color="auto" w:fill="auto"/>
            <w:tcMar>
              <w:top w:w="0" w:type="dxa"/>
              <w:bottom w:w="0" w:type="dxa"/>
            </w:tcMar>
            <w:vAlign w:val="center"/>
          </w:tcPr>
          <w:p w14:paraId="07C371B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197,078,361,325</w:t>
            </w:r>
          </w:p>
        </w:tc>
        <w:tc>
          <w:tcPr>
            <w:tcW w:w="625" w:type="pct"/>
            <w:shd w:val="clear" w:color="auto" w:fill="auto"/>
            <w:tcMar>
              <w:top w:w="0" w:type="dxa"/>
              <w:bottom w:w="0" w:type="dxa"/>
            </w:tcMar>
            <w:vAlign w:val="center"/>
          </w:tcPr>
          <w:p w14:paraId="6FEE18D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118.01</w:t>
            </w:r>
          </w:p>
        </w:tc>
      </w:tr>
      <w:tr w:rsidR="00F45AEF" w:rsidRPr="006D649B" w14:paraId="171B5FBD" w14:textId="77777777" w:rsidTr="000A6598">
        <w:tc>
          <w:tcPr>
            <w:tcW w:w="347" w:type="pct"/>
            <w:shd w:val="clear" w:color="auto" w:fill="auto"/>
            <w:tcMar>
              <w:top w:w="0" w:type="dxa"/>
              <w:bottom w:w="0" w:type="dxa"/>
            </w:tcMar>
            <w:vAlign w:val="center"/>
          </w:tcPr>
          <w:p w14:paraId="711ADFB0"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w:t>
            </w:r>
          </w:p>
        </w:tc>
        <w:tc>
          <w:tcPr>
            <w:tcW w:w="1461" w:type="pct"/>
            <w:shd w:val="clear" w:color="auto" w:fill="auto"/>
            <w:tcMar>
              <w:top w:w="0" w:type="dxa"/>
              <w:bottom w:w="0" w:type="dxa"/>
            </w:tcMar>
            <w:vAlign w:val="center"/>
          </w:tcPr>
          <w:p w14:paraId="2F044DC9"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Average income</w:t>
            </w:r>
          </w:p>
        </w:tc>
        <w:tc>
          <w:tcPr>
            <w:tcW w:w="689" w:type="pct"/>
            <w:shd w:val="clear" w:color="auto" w:fill="auto"/>
            <w:tcMar>
              <w:top w:w="0" w:type="dxa"/>
              <w:bottom w:w="0" w:type="dxa"/>
            </w:tcMar>
            <w:vAlign w:val="center"/>
          </w:tcPr>
          <w:p w14:paraId="5328F2C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VND/person/month</w:t>
            </w:r>
          </w:p>
        </w:tc>
        <w:tc>
          <w:tcPr>
            <w:tcW w:w="974" w:type="pct"/>
            <w:shd w:val="clear" w:color="auto" w:fill="auto"/>
            <w:tcMar>
              <w:top w:w="0" w:type="dxa"/>
              <w:bottom w:w="0" w:type="dxa"/>
            </w:tcMar>
            <w:vAlign w:val="center"/>
          </w:tcPr>
          <w:p w14:paraId="64F5D50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10,525,000</w:t>
            </w:r>
          </w:p>
        </w:tc>
        <w:tc>
          <w:tcPr>
            <w:tcW w:w="904" w:type="pct"/>
            <w:shd w:val="clear" w:color="auto" w:fill="auto"/>
            <w:tcMar>
              <w:top w:w="0" w:type="dxa"/>
              <w:bottom w:w="0" w:type="dxa"/>
            </w:tcMar>
            <w:vAlign w:val="center"/>
          </w:tcPr>
          <w:p w14:paraId="45FAD54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17,840,323</w:t>
            </w:r>
          </w:p>
        </w:tc>
        <w:tc>
          <w:tcPr>
            <w:tcW w:w="625" w:type="pct"/>
            <w:shd w:val="clear" w:color="auto" w:fill="auto"/>
            <w:tcMar>
              <w:top w:w="0" w:type="dxa"/>
              <w:bottom w:w="0" w:type="dxa"/>
            </w:tcMar>
            <w:vAlign w:val="center"/>
          </w:tcPr>
          <w:p w14:paraId="42D5975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169.50</w:t>
            </w:r>
          </w:p>
        </w:tc>
      </w:tr>
      <w:tr w:rsidR="00F45AEF" w:rsidRPr="006D649B" w14:paraId="1ADC95D9" w14:textId="77777777" w:rsidTr="000A6598">
        <w:tc>
          <w:tcPr>
            <w:tcW w:w="347" w:type="pct"/>
            <w:shd w:val="clear" w:color="auto" w:fill="auto"/>
            <w:tcMar>
              <w:top w:w="0" w:type="dxa"/>
              <w:bottom w:w="0" w:type="dxa"/>
            </w:tcMar>
            <w:vAlign w:val="center"/>
          </w:tcPr>
          <w:p w14:paraId="1034908F"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w:t>
            </w:r>
          </w:p>
        </w:tc>
        <w:tc>
          <w:tcPr>
            <w:tcW w:w="1461" w:type="pct"/>
            <w:shd w:val="clear" w:color="auto" w:fill="auto"/>
            <w:tcMar>
              <w:top w:w="0" w:type="dxa"/>
              <w:bottom w:w="0" w:type="dxa"/>
            </w:tcMar>
            <w:vAlign w:val="center"/>
          </w:tcPr>
          <w:p w14:paraId="4B9A689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Average labor</w:t>
            </w:r>
          </w:p>
        </w:tc>
        <w:tc>
          <w:tcPr>
            <w:tcW w:w="689" w:type="pct"/>
            <w:shd w:val="clear" w:color="auto" w:fill="auto"/>
            <w:tcMar>
              <w:top w:w="0" w:type="dxa"/>
              <w:bottom w:w="0" w:type="dxa"/>
            </w:tcMar>
            <w:vAlign w:val="center"/>
          </w:tcPr>
          <w:p w14:paraId="7DAB038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Person</w:t>
            </w:r>
          </w:p>
        </w:tc>
        <w:tc>
          <w:tcPr>
            <w:tcW w:w="974" w:type="pct"/>
            <w:shd w:val="clear" w:color="auto" w:fill="auto"/>
            <w:tcMar>
              <w:top w:w="0" w:type="dxa"/>
              <w:bottom w:w="0" w:type="dxa"/>
            </w:tcMar>
            <w:vAlign w:val="center"/>
          </w:tcPr>
          <w:p w14:paraId="24B3455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119</w:t>
            </w:r>
          </w:p>
        </w:tc>
        <w:tc>
          <w:tcPr>
            <w:tcW w:w="904" w:type="pct"/>
            <w:shd w:val="clear" w:color="auto" w:fill="auto"/>
            <w:tcMar>
              <w:top w:w="0" w:type="dxa"/>
              <w:bottom w:w="0" w:type="dxa"/>
            </w:tcMar>
            <w:vAlign w:val="center"/>
          </w:tcPr>
          <w:p w14:paraId="0C78A2E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115</w:t>
            </w:r>
          </w:p>
        </w:tc>
        <w:tc>
          <w:tcPr>
            <w:tcW w:w="625" w:type="pct"/>
            <w:shd w:val="clear" w:color="auto" w:fill="auto"/>
            <w:tcMar>
              <w:top w:w="0" w:type="dxa"/>
              <w:bottom w:w="0" w:type="dxa"/>
            </w:tcMar>
            <w:vAlign w:val="center"/>
          </w:tcPr>
          <w:p w14:paraId="0B0D5E0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96.63</w:t>
            </w:r>
          </w:p>
        </w:tc>
      </w:tr>
      <w:tr w:rsidR="00F45AEF" w:rsidRPr="006D649B" w14:paraId="3B4F1CEF" w14:textId="77777777" w:rsidTr="000A6598">
        <w:tc>
          <w:tcPr>
            <w:tcW w:w="347" w:type="pct"/>
            <w:shd w:val="clear" w:color="auto" w:fill="auto"/>
            <w:tcMar>
              <w:top w:w="0" w:type="dxa"/>
              <w:bottom w:w="0" w:type="dxa"/>
            </w:tcMar>
            <w:vAlign w:val="center"/>
          </w:tcPr>
          <w:p w14:paraId="1B6D69DF"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w:t>
            </w:r>
          </w:p>
        </w:tc>
        <w:tc>
          <w:tcPr>
            <w:tcW w:w="1461" w:type="pct"/>
            <w:shd w:val="clear" w:color="auto" w:fill="auto"/>
            <w:tcMar>
              <w:top w:w="0" w:type="dxa"/>
              <w:bottom w:w="0" w:type="dxa"/>
            </w:tcMar>
            <w:vAlign w:val="center"/>
          </w:tcPr>
          <w:p w14:paraId="4F8340CA"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Profit before tax</w:t>
            </w:r>
          </w:p>
        </w:tc>
        <w:tc>
          <w:tcPr>
            <w:tcW w:w="689" w:type="pct"/>
            <w:shd w:val="clear" w:color="auto" w:fill="auto"/>
            <w:tcMar>
              <w:top w:w="0" w:type="dxa"/>
              <w:bottom w:w="0" w:type="dxa"/>
            </w:tcMar>
            <w:vAlign w:val="center"/>
          </w:tcPr>
          <w:p w14:paraId="795968B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7613EEF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2,500,000,000</w:t>
            </w:r>
          </w:p>
        </w:tc>
        <w:tc>
          <w:tcPr>
            <w:tcW w:w="904" w:type="pct"/>
            <w:shd w:val="clear" w:color="auto" w:fill="auto"/>
            <w:tcMar>
              <w:top w:w="0" w:type="dxa"/>
              <w:bottom w:w="0" w:type="dxa"/>
            </w:tcMar>
            <w:vAlign w:val="center"/>
          </w:tcPr>
          <w:p w14:paraId="75C2EDD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3,767,880,027</w:t>
            </w:r>
          </w:p>
        </w:tc>
        <w:tc>
          <w:tcPr>
            <w:tcW w:w="625" w:type="pct"/>
            <w:shd w:val="clear" w:color="auto" w:fill="auto"/>
            <w:tcMar>
              <w:top w:w="0" w:type="dxa"/>
              <w:bottom w:w="0" w:type="dxa"/>
            </w:tcMar>
            <w:vAlign w:val="center"/>
          </w:tcPr>
          <w:p w14:paraId="522A496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150.72</w:t>
            </w:r>
          </w:p>
        </w:tc>
      </w:tr>
      <w:tr w:rsidR="00F45AEF" w:rsidRPr="006D649B" w14:paraId="1A58B815" w14:textId="77777777" w:rsidTr="000A6598">
        <w:tc>
          <w:tcPr>
            <w:tcW w:w="347" w:type="pct"/>
            <w:shd w:val="clear" w:color="auto" w:fill="auto"/>
            <w:tcMar>
              <w:top w:w="0" w:type="dxa"/>
              <w:bottom w:w="0" w:type="dxa"/>
            </w:tcMar>
            <w:vAlign w:val="center"/>
          </w:tcPr>
          <w:p w14:paraId="6515C3DB"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5</w:t>
            </w:r>
          </w:p>
        </w:tc>
        <w:tc>
          <w:tcPr>
            <w:tcW w:w="1461" w:type="pct"/>
            <w:shd w:val="clear" w:color="auto" w:fill="auto"/>
            <w:tcMar>
              <w:top w:w="0" w:type="dxa"/>
              <w:bottom w:w="0" w:type="dxa"/>
            </w:tcMar>
            <w:vAlign w:val="center"/>
          </w:tcPr>
          <w:p w14:paraId="0F0789E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Dividend payment</w:t>
            </w:r>
          </w:p>
        </w:tc>
        <w:tc>
          <w:tcPr>
            <w:tcW w:w="689" w:type="pct"/>
            <w:shd w:val="clear" w:color="auto" w:fill="auto"/>
            <w:tcMar>
              <w:top w:w="0" w:type="dxa"/>
              <w:bottom w:w="0" w:type="dxa"/>
            </w:tcMar>
            <w:vAlign w:val="center"/>
          </w:tcPr>
          <w:p w14:paraId="2F41C7C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w:t>
            </w:r>
          </w:p>
        </w:tc>
        <w:tc>
          <w:tcPr>
            <w:tcW w:w="974" w:type="pct"/>
            <w:shd w:val="clear" w:color="auto" w:fill="auto"/>
            <w:tcMar>
              <w:top w:w="0" w:type="dxa"/>
              <w:bottom w:w="0" w:type="dxa"/>
            </w:tcMar>
            <w:vAlign w:val="center"/>
          </w:tcPr>
          <w:p w14:paraId="099A9A0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w:t>
            </w:r>
          </w:p>
        </w:tc>
        <w:tc>
          <w:tcPr>
            <w:tcW w:w="904" w:type="pct"/>
            <w:shd w:val="clear" w:color="auto" w:fill="auto"/>
            <w:tcMar>
              <w:top w:w="0" w:type="dxa"/>
              <w:bottom w:w="0" w:type="dxa"/>
            </w:tcMar>
            <w:vAlign w:val="center"/>
          </w:tcPr>
          <w:p w14:paraId="0B13CBD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w:t>
            </w:r>
          </w:p>
        </w:tc>
        <w:tc>
          <w:tcPr>
            <w:tcW w:w="625" w:type="pct"/>
            <w:shd w:val="clear" w:color="auto" w:fill="auto"/>
            <w:tcMar>
              <w:top w:w="0" w:type="dxa"/>
              <w:bottom w:w="0" w:type="dxa"/>
            </w:tcMar>
            <w:vAlign w:val="center"/>
          </w:tcPr>
          <w:p w14:paraId="1180EEE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120</w:t>
            </w:r>
          </w:p>
        </w:tc>
      </w:tr>
      <w:tr w:rsidR="00F45AEF" w:rsidRPr="006D649B" w14:paraId="3F299CEA" w14:textId="77777777" w:rsidTr="000A6598">
        <w:tc>
          <w:tcPr>
            <w:tcW w:w="347" w:type="pct"/>
            <w:shd w:val="clear" w:color="auto" w:fill="auto"/>
            <w:tcMar>
              <w:top w:w="0" w:type="dxa"/>
              <w:bottom w:w="0" w:type="dxa"/>
            </w:tcMar>
            <w:vAlign w:val="center"/>
          </w:tcPr>
          <w:p w14:paraId="589AB3A7"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6</w:t>
            </w:r>
          </w:p>
        </w:tc>
        <w:tc>
          <w:tcPr>
            <w:tcW w:w="1461" w:type="pct"/>
            <w:shd w:val="clear" w:color="auto" w:fill="auto"/>
            <w:tcMar>
              <w:top w:w="0" w:type="dxa"/>
              <w:bottom w:w="0" w:type="dxa"/>
            </w:tcMar>
            <w:vAlign w:val="center"/>
          </w:tcPr>
          <w:p w14:paraId="41EAE61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Depreciation of fixed assets</w:t>
            </w:r>
          </w:p>
        </w:tc>
        <w:tc>
          <w:tcPr>
            <w:tcW w:w="689" w:type="pct"/>
            <w:shd w:val="clear" w:color="auto" w:fill="auto"/>
            <w:tcMar>
              <w:top w:w="0" w:type="dxa"/>
              <w:bottom w:w="0" w:type="dxa"/>
            </w:tcMar>
            <w:vAlign w:val="center"/>
          </w:tcPr>
          <w:p w14:paraId="6B899A5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18F3700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985,966,494</w:t>
            </w:r>
          </w:p>
        </w:tc>
        <w:tc>
          <w:tcPr>
            <w:tcW w:w="904" w:type="pct"/>
            <w:shd w:val="clear" w:color="auto" w:fill="auto"/>
            <w:tcMar>
              <w:top w:w="0" w:type="dxa"/>
              <w:bottom w:w="0" w:type="dxa"/>
            </w:tcMar>
            <w:vAlign w:val="center"/>
          </w:tcPr>
          <w:p w14:paraId="4E1D5D7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865,535,082</w:t>
            </w:r>
          </w:p>
        </w:tc>
        <w:tc>
          <w:tcPr>
            <w:tcW w:w="625" w:type="pct"/>
            <w:shd w:val="clear" w:color="auto" w:fill="auto"/>
            <w:tcMar>
              <w:top w:w="0" w:type="dxa"/>
              <w:bottom w:w="0" w:type="dxa"/>
            </w:tcMar>
            <w:vAlign w:val="center"/>
          </w:tcPr>
          <w:p w14:paraId="5796618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87.79</w:t>
            </w:r>
          </w:p>
        </w:tc>
      </w:tr>
      <w:tr w:rsidR="00F45AEF" w:rsidRPr="006D649B" w14:paraId="0109E94B" w14:textId="77777777" w:rsidTr="000A6598">
        <w:tc>
          <w:tcPr>
            <w:tcW w:w="347" w:type="pct"/>
            <w:shd w:val="clear" w:color="auto" w:fill="auto"/>
            <w:tcMar>
              <w:top w:w="0" w:type="dxa"/>
              <w:bottom w:w="0" w:type="dxa"/>
            </w:tcMar>
            <w:vAlign w:val="center"/>
          </w:tcPr>
          <w:p w14:paraId="3A75A16A"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lastRenderedPageBreak/>
              <w:t>7</w:t>
            </w:r>
          </w:p>
        </w:tc>
        <w:tc>
          <w:tcPr>
            <w:tcW w:w="1461" w:type="pct"/>
            <w:shd w:val="clear" w:color="auto" w:fill="auto"/>
            <w:tcMar>
              <w:top w:w="0" w:type="dxa"/>
              <w:bottom w:w="0" w:type="dxa"/>
            </w:tcMar>
            <w:vAlign w:val="center"/>
          </w:tcPr>
          <w:p w14:paraId="4DBE224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Realized salary fund</w:t>
            </w:r>
          </w:p>
        </w:tc>
        <w:tc>
          <w:tcPr>
            <w:tcW w:w="689" w:type="pct"/>
            <w:shd w:val="clear" w:color="auto" w:fill="auto"/>
            <w:tcMar>
              <w:top w:w="0" w:type="dxa"/>
              <w:bottom w:w="0" w:type="dxa"/>
            </w:tcMar>
            <w:vAlign w:val="center"/>
          </w:tcPr>
          <w:p w14:paraId="123584D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2A35E26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15,650,669,368</w:t>
            </w:r>
          </w:p>
        </w:tc>
        <w:tc>
          <w:tcPr>
            <w:tcW w:w="904" w:type="pct"/>
            <w:shd w:val="clear" w:color="auto" w:fill="auto"/>
            <w:tcMar>
              <w:top w:w="0" w:type="dxa"/>
              <w:bottom w:w="0" w:type="dxa"/>
            </w:tcMar>
            <w:vAlign w:val="center"/>
          </w:tcPr>
          <w:p w14:paraId="703C63E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24,619,645,620</w:t>
            </w:r>
          </w:p>
        </w:tc>
        <w:tc>
          <w:tcPr>
            <w:tcW w:w="625" w:type="pct"/>
            <w:shd w:val="clear" w:color="auto" w:fill="auto"/>
            <w:tcMar>
              <w:top w:w="0" w:type="dxa"/>
              <w:bottom w:w="0" w:type="dxa"/>
            </w:tcMar>
            <w:vAlign w:val="center"/>
          </w:tcPr>
          <w:p w14:paraId="57D0D1B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157.31</w:t>
            </w:r>
          </w:p>
        </w:tc>
      </w:tr>
      <w:tr w:rsidR="00F45AEF" w:rsidRPr="006D649B" w14:paraId="36CC0781" w14:textId="77777777" w:rsidTr="000A6598">
        <w:tc>
          <w:tcPr>
            <w:tcW w:w="347" w:type="pct"/>
            <w:shd w:val="clear" w:color="auto" w:fill="auto"/>
            <w:tcMar>
              <w:top w:w="0" w:type="dxa"/>
              <w:bottom w:w="0" w:type="dxa"/>
            </w:tcMar>
            <w:vAlign w:val="center"/>
          </w:tcPr>
          <w:p w14:paraId="7447A23B"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8</w:t>
            </w:r>
          </w:p>
        </w:tc>
        <w:tc>
          <w:tcPr>
            <w:tcW w:w="1461" w:type="pct"/>
            <w:shd w:val="clear" w:color="auto" w:fill="auto"/>
            <w:tcMar>
              <w:top w:w="0" w:type="dxa"/>
              <w:bottom w:w="0" w:type="dxa"/>
            </w:tcMar>
            <w:vAlign w:val="center"/>
          </w:tcPr>
          <w:p w14:paraId="7B27B648"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Payable to State budget</w:t>
            </w:r>
          </w:p>
        </w:tc>
        <w:tc>
          <w:tcPr>
            <w:tcW w:w="689" w:type="pct"/>
            <w:shd w:val="clear" w:color="auto" w:fill="auto"/>
            <w:tcMar>
              <w:top w:w="0" w:type="dxa"/>
              <w:bottom w:w="0" w:type="dxa"/>
            </w:tcMar>
            <w:vAlign w:val="center"/>
          </w:tcPr>
          <w:p w14:paraId="3D88CF7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448C8E1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6,900,000,000</w:t>
            </w:r>
          </w:p>
        </w:tc>
        <w:tc>
          <w:tcPr>
            <w:tcW w:w="904" w:type="pct"/>
            <w:shd w:val="clear" w:color="auto" w:fill="auto"/>
            <w:tcMar>
              <w:top w:w="0" w:type="dxa"/>
              <w:bottom w:w="0" w:type="dxa"/>
            </w:tcMar>
            <w:vAlign w:val="center"/>
          </w:tcPr>
          <w:p w14:paraId="5F34754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13,465,990,171</w:t>
            </w:r>
          </w:p>
        </w:tc>
        <w:tc>
          <w:tcPr>
            <w:tcW w:w="625" w:type="pct"/>
            <w:shd w:val="clear" w:color="auto" w:fill="auto"/>
            <w:tcMar>
              <w:top w:w="0" w:type="dxa"/>
              <w:bottom w:w="0" w:type="dxa"/>
            </w:tcMar>
            <w:vAlign w:val="center"/>
          </w:tcPr>
          <w:p w14:paraId="7A840BF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195.1</w:t>
            </w:r>
          </w:p>
        </w:tc>
      </w:tr>
      <w:tr w:rsidR="00F45AEF" w:rsidRPr="006D649B" w14:paraId="6ED06051" w14:textId="77777777" w:rsidTr="000A6598">
        <w:tc>
          <w:tcPr>
            <w:tcW w:w="347" w:type="pct"/>
            <w:shd w:val="clear" w:color="auto" w:fill="auto"/>
            <w:tcMar>
              <w:top w:w="0" w:type="dxa"/>
              <w:bottom w:w="0" w:type="dxa"/>
            </w:tcMar>
            <w:vAlign w:val="center"/>
          </w:tcPr>
          <w:p w14:paraId="4C48B49B" w14:textId="77777777" w:rsidR="00F45AEF" w:rsidRPr="006D649B" w:rsidRDefault="000A6598" w:rsidP="006D649B">
            <w:pP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9</w:t>
            </w:r>
          </w:p>
        </w:tc>
        <w:tc>
          <w:tcPr>
            <w:tcW w:w="1461" w:type="pct"/>
            <w:shd w:val="clear" w:color="auto" w:fill="auto"/>
            <w:tcMar>
              <w:top w:w="0" w:type="dxa"/>
              <w:bottom w:w="0" w:type="dxa"/>
            </w:tcMar>
            <w:vAlign w:val="center"/>
          </w:tcPr>
          <w:p w14:paraId="1C4588DC"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Capital construction investment</w:t>
            </w:r>
          </w:p>
        </w:tc>
        <w:tc>
          <w:tcPr>
            <w:tcW w:w="689" w:type="pct"/>
            <w:shd w:val="clear" w:color="auto" w:fill="auto"/>
            <w:tcMar>
              <w:top w:w="0" w:type="dxa"/>
              <w:bottom w:w="0" w:type="dxa"/>
            </w:tcMar>
            <w:vAlign w:val="center"/>
          </w:tcPr>
          <w:p w14:paraId="32A01EA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974" w:type="pct"/>
            <w:shd w:val="clear" w:color="auto" w:fill="auto"/>
            <w:tcMar>
              <w:top w:w="0" w:type="dxa"/>
              <w:bottom w:w="0" w:type="dxa"/>
            </w:tcMar>
            <w:vAlign w:val="center"/>
          </w:tcPr>
          <w:p w14:paraId="43C42E5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600,000,000</w:t>
            </w:r>
          </w:p>
        </w:tc>
        <w:tc>
          <w:tcPr>
            <w:tcW w:w="904" w:type="pct"/>
            <w:shd w:val="clear" w:color="auto" w:fill="auto"/>
            <w:tcMar>
              <w:top w:w="0" w:type="dxa"/>
              <w:bottom w:w="0" w:type="dxa"/>
            </w:tcMar>
            <w:vAlign w:val="center"/>
          </w:tcPr>
          <w:p w14:paraId="5832218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Unimplemented</w:t>
            </w:r>
          </w:p>
        </w:tc>
        <w:tc>
          <w:tcPr>
            <w:tcW w:w="625" w:type="pct"/>
            <w:shd w:val="clear" w:color="auto" w:fill="auto"/>
            <w:tcMar>
              <w:top w:w="0" w:type="dxa"/>
              <w:bottom w:w="0" w:type="dxa"/>
            </w:tcMar>
            <w:vAlign w:val="center"/>
          </w:tcPr>
          <w:p w14:paraId="163E4B03" w14:textId="77777777" w:rsidR="00F45AEF" w:rsidRPr="006D649B" w:rsidRDefault="00F45AEF"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p>
        </w:tc>
      </w:tr>
    </w:tbl>
    <w:p w14:paraId="4B0C0666"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(2) Production and business plan in 2024</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5"/>
        <w:gridCol w:w="4120"/>
        <w:gridCol w:w="1721"/>
        <w:gridCol w:w="2643"/>
      </w:tblGrid>
      <w:tr w:rsidR="00F45AEF" w:rsidRPr="006D649B" w14:paraId="795E1876" w14:textId="77777777" w:rsidTr="006D649B">
        <w:tc>
          <w:tcPr>
            <w:tcW w:w="297" w:type="pct"/>
            <w:shd w:val="clear" w:color="auto" w:fill="auto"/>
            <w:tcMar>
              <w:top w:w="0" w:type="dxa"/>
              <w:bottom w:w="0" w:type="dxa"/>
            </w:tcMar>
            <w:vAlign w:val="center"/>
          </w:tcPr>
          <w:p w14:paraId="275E646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No.</w:t>
            </w:r>
          </w:p>
        </w:tc>
        <w:tc>
          <w:tcPr>
            <w:tcW w:w="2284" w:type="pct"/>
            <w:shd w:val="clear" w:color="auto" w:fill="auto"/>
            <w:tcMar>
              <w:top w:w="0" w:type="dxa"/>
              <w:bottom w:w="0" w:type="dxa"/>
            </w:tcMar>
            <w:vAlign w:val="center"/>
          </w:tcPr>
          <w:p w14:paraId="6B3D913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Target</w:t>
            </w:r>
          </w:p>
        </w:tc>
        <w:tc>
          <w:tcPr>
            <w:tcW w:w="954" w:type="pct"/>
            <w:shd w:val="clear" w:color="auto" w:fill="auto"/>
            <w:tcMar>
              <w:top w:w="0" w:type="dxa"/>
              <w:bottom w:w="0" w:type="dxa"/>
            </w:tcMar>
            <w:vAlign w:val="center"/>
          </w:tcPr>
          <w:p w14:paraId="33F9AD4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Unit</w:t>
            </w:r>
          </w:p>
        </w:tc>
        <w:tc>
          <w:tcPr>
            <w:tcW w:w="1466" w:type="pct"/>
            <w:shd w:val="clear" w:color="auto" w:fill="auto"/>
            <w:tcMar>
              <w:top w:w="0" w:type="dxa"/>
              <w:bottom w:w="0" w:type="dxa"/>
            </w:tcMar>
            <w:vAlign w:val="center"/>
          </w:tcPr>
          <w:p w14:paraId="0C782CD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2024 Plan</w:t>
            </w:r>
          </w:p>
        </w:tc>
      </w:tr>
      <w:tr w:rsidR="00F45AEF" w:rsidRPr="006D649B" w14:paraId="73678874" w14:textId="77777777" w:rsidTr="006D649B">
        <w:tc>
          <w:tcPr>
            <w:tcW w:w="297" w:type="pct"/>
            <w:shd w:val="clear" w:color="auto" w:fill="auto"/>
            <w:tcMar>
              <w:top w:w="0" w:type="dxa"/>
              <w:bottom w:w="0" w:type="dxa"/>
            </w:tcMar>
            <w:vAlign w:val="center"/>
          </w:tcPr>
          <w:p w14:paraId="29DD629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w:t>
            </w:r>
          </w:p>
        </w:tc>
        <w:tc>
          <w:tcPr>
            <w:tcW w:w="2284" w:type="pct"/>
            <w:shd w:val="clear" w:color="auto" w:fill="auto"/>
            <w:tcMar>
              <w:top w:w="0" w:type="dxa"/>
              <w:bottom w:w="0" w:type="dxa"/>
            </w:tcMar>
            <w:vAlign w:val="center"/>
          </w:tcPr>
          <w:p w14:paraId="2D1B770C"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Total revenue</w:t>
            </w:r>
          </w:p>
        </w:tc>
        <w:tc>
          <w:tcPr>
            <w:tcW w:w="954" w:type="pct"/>
            <w:shd w:val="clear" w:color="auto" w:fill="auto"/>
            <w:tcMar>
              <w:top w:w="0" w:type="dxa"/>
              <w:bottom w:w="0" w:type="dxa"/>
            </w:tcMar>
            <w:vAlign w:val="center"/>
          </w:tcPr>
          <w:p w14:paraId="11B2D27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143FECA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335,000,000,000</w:t>
            </w:r>
          </w:p>
        </w:tc>
      </w:tr>
      <w:tr w:rsidR="00F45AEF" w:rsidRPr="006D649B" w14:paraId="05DD61B0" w14:textId="77777777" w:rsidTr="006D649B">
        <w:tc>
          <w:tcPr>
            <w:tcW w:w="297" w:type="pct"/>
            <w:shd w:val="clear" w:color="auto" w:fill="auto"/>
            <w:tcMar>
              <w:top w:w="0" w:type="dxa"/>
              <w:bottom w:w="0" w:type="dxa"/>
            </w:tcMar>
            <w:vAlign w:val="center"/>
          </w:tcPr>
          <w:p w14:paraId="65EAC1A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w:t>
            </w:r>
          </w:p>
        </w:tc>
        <w:tc>
          <w:tcPr>
            <w:tcW w:w="2284" w:type="pct"/>
            <w:shd w:val="clear" w:color="auto" w:fill="auto"/>
            <w:tcMar>
              <w:top w:w="0" w:type="dxa"/>
              <w:bottom w:w="0" w:type="dxa"/>
            </w:tcMar>
            <w:vAlign w:val="center"/>
          </w:tcPr>
          <w:p w14:paraId="7A13F2B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Production revenue</w:t>
            </w:r>
          </w:p>
        </w:tc>
        <w:tc>
          <w:tcPr>
            <w:tcW w:w="954" w:type="pct"/>
            <w:shd w:val="clear" w:color="auto" w:fill="auto"/>
            <w:tcMar>
              <w:top w:w="0" w:type="dxa"/>
              <w:bottom w:w="0" w:type="dxa"/>
            </w:tcMar>
            <w:vAlign w:val="center"/>
          </w:tcPr>
          <w:p w14:paraId="6A53488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181201D7" w14:textId="6F0B2A91"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175</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p>
        </w:tc>
      </w:tr>
      <w:tr w:rsidR="00F45AEF" w:rsidRPr="006D649B" w14:paraId="349D20C1" w14:textId="77777777" w:rsidTr="006D649B">
        <w:tc>
          <w:tcPr>
            <w:tcW w:w="297" w:type="pct"/>
            <w:shd w:val="clear" w:color="auto" w:fill="auto"/>
            <w:tcMar>
              <w:top w:w="0" w:type="dxa"/>
              <w:bottom w:w="0" w:type="dxa"/>
            </w:tcMar>
            <w:vAlign w:val="center"/>
          </w:tcPr>
          <w:p w14:paraId="18F9427B"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2284" w:type="pct"/>
            <w:shd w:val="clear" w:color="auto" w:fill="auto"/>
            <w:tcMar>
              <w:top w:w="0" w:type="dxa"/>
              <w:bottom w:w="0" w:type="dxa"/>
            </w:tcMar>
            <w:vAlign w:val="center"/>
          </w:tcPr>
          <w:p w14:paraId="2D781C3C"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Equipment repair</w:t>
            </w:r>
          </w:p>
        </w:tc>
        <w:tc>
          <w:tcPr>
            <w:tcW w:w="954" w:type="pct"/>
            <w:shd w:val="clear" w:color="auto" w:fill="auto"/>
            <w:tcMar>
              <w:top w:w="0" w:type="dxa"/>
              <w:bottom w:w="0" w:type="dxa"/>
            </w:tcMar>
            <w:vAlign w:val="center"/>
          </w:tcPr>
          <w:p w14:paraId="73E0026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73CA57F4" w14:textId="4D97C97E"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28</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p>
        </w:tc>
      </w:tr>
      <w:tr w:rsidR="00F45AEF" w:rsidRPr="006D649B" w14:paraId="4F625530" w14:textId="77777777" w:rsidTr="006D649B">
        <w:tc>
          <w:tcPr>
            <w:tcW w:w="297" w:type="pct"/>
            <w:shd w:val="clear" w:color="auto" w:fill="auto"/>
            <w:tcMar>
              <w:top w:w="0" w:type="dxa"/>
              <w:bottom w:w="0" w:type="dxa"/>
            </w:tcMar>
            <w:vAlign w:val="center"/>
          </w:tcPr>
          <w:p w14:paraId="0AFE625C"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2284" w:type="pct"/>
            <w:shd w:val="clear" w:color="auto" w:fill="auto"/>
            <w:tcMar>
              <w:top w:w="0" w:type="dxa"/>
              <w:bottom w:w="0" w:type="dxa"/>
            </w:tcMar>
            <w:vAlign w:val="center"/>
          </w:tcPr>
          <w:p w14:paraId="5C10198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xml:space="preserve"> Production of gongs, TG, TC</w:t>
            </w:r>
          </w:p>
        </w:tc>
        <w:tc>
          <w:tcPr>
            <w:tcW w:w="954" w:type="pct"/>
            <w:shd w:val="clear" w:color="auto" w:fill="auto"/>
            <w:tcMar>
              <w:top w:w="0" w:type="dxa"/>
              <w:bottom w:w="0" w:type="dxa"/>
            </w:tcMar>
            <w:vAlign w:val="center"/>
          </w:tcPr>
          <w:p w14:paraId="70AFE2B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2698CFA3" w14:textId="7233AA82"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78</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p>
        </w:tc>
      </w:tr>
      <w:tr w:rsidR="00F45AEF" w:rsidRPr="006D649B" w14:paraId="0C24A600" w14:textId="77777777" w:rsidTr="006D649B">
        <w:tc>
          <w:tcPr>
            <w:tcW w:w="297" w:type="pct"/>
            <w:shd w:val="clear" w:color="auto" w:fill="auto"/>
            <w:tcMar>
              <w:top w:w="0" w:type="dxa"/>
              <w:bottom w:w="0" w:type="dxa"/>
            </w:tcMar>
            <w:vAlign w:val="center"/>
          </w:tcPr>
          <w:p w14:paraId="0A6AFC64"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2284" w:type="pct"/>
            <w:shd w:val="clear" w:color="auto" w:fill="auto"/>
            <w:tcMar>
              <w:top w:w="0" w:type="dxa"/>
              <w:bottom w:w="0" w:type="dxa"/>
            </w:tcMar>
            <w:vAlign w:val="center"/>
          </w:tcPr>
          <w:p w14:paraId="456135A9"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Production of rake bridges</w:t>
            </w:r>
          </w:p>
        </w:tc>
        <w:tc>
          <w:tcPr>
            <w:tcW w:w="954" w:type="pct"/>
            <w:shd w:val="clear" w:color="auto" w:fill="auto"/>
            <w:tcMar>
              <w:top w:w="0" w:type="dxa"/>
              <w:bottom w:w="0" w:type="dxa"/>
            </w:tcMar>
            <w:vAlign w:val="center"/>
          </w:tcPr>
          <w:p w14:paraId="3D546A1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6A77AC94" w14:textId="0E920918"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5</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p>
        </w:tc>
      </w:tr>
      <w:tr w:rsidR="00F45AEF" w:rsidRPr="006D649B" w14:paraId="09839590" w14:textId="77777777" w:rsidTr="006D649B">
        <w:tc>
          <w:tcPr>
            <w:tcW w:w="297" w:type="pct"/>
            <w:shd w:val="clear" w:color="auto" w:fill="auto"/>
            <w:tcMar>
              <w:top w:w="0" w:type="dxa"/>
              <w:bottom w:w="0" w:type="dxa"/>
            </w:tcMar>
            <w:vAlign w:val="center"/>
          </w:tcPr>
          <w:p w14:paraId="7501079E"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2284" w:type="pct"/>
            <w:shd w:val="clear" w:color="auto" w:fill="auto"/>
            <w:tcMar>
              <w:top w:w="0" w:type="dxa"/>
              <w:bottom w:w="0" w:type="dxa"/>
            </w:tcMar>
            <w:vAlign w:val="center"/>
          </w:tcPr>
          <w:p w14:paraId="438E2C6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Production of steel mesh lining the roof of the furnace</w:t>
            </w:r>
          </w:p>
        </w:tc>
        <w:tc>
          <w:tcPr>
            <w:tcW w:w="954" w:type="pct"/>
            <w:shd w:val="clear" w:color="auto" w:fill="auto"/>
            <w:tcMar>
              <w:top w:w="0" w:type="dxa"/>
              <w:bottom w:w="0" w:type="dxa"/>
            </w:tcMar>
            <w:vAlign w:val="center"/>
          </w:tcPr>
          <w:p w14:paraId="4049B2B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6659439C" w14:textId="72173CBB"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35</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p>
        </w:tc>
      </w:tr>
      <w:tr w:rsidR="00F45AEF" w:rsidRPr="006D649B" w14:paraId="3AA1FC3B" w14:textId="77777777" w:rsidTr="006D649B">
        <w:tc>
          <w:tcPr>
            <w:tcW w:w="297" w:type="pct"/>
            <w:shd w:val="clear" w:color="auto" w:fill="auto"/>
            <w:tcMar>
              <w:top w:w="0" w:type="dxa"/>
              <w:bottom w:w="0" w:type="dxa"/>
            </w:tcMar>
            <w:vAlign w:val="center"/>
          </w:tcPr>
          <w:p w14:paraId="180D5948"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2284" w:type="pct"/>
            <w:shd w:val="clear" w:color="auto" w:fill="auto"/>
            <w:tcMar>
              <w:top w:w="0" w:type="dxa"/>
              <w:bottom w:w="0" w:type="dxa"/>
            </w:tcMar>
            <w:vAlign w:val="center"/>
          </w:tcPr>
          <w:p w14:paraId="5326D9D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Manufacture of pressure equipment</w:t>
            </w:r>
          </w:p>
        </w:tc>
        <w:tc>
          <w:tcPr>
            <w:tcW w:w="954" w:type="pct"/>
            <w:shd w:val="clear" w:color="auto" w:fill="auto"/>
            <w:tcMar>
              <w:top w:w="0" w:type="dxa"/>
              <w:bottom w:w="0" w:type="dxa"/>
            </w:tcMar>
            <w:vAlign w:val="center"/>
          </w:tcPr>
          <w:p w14:paraId="147F561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74173D92" w14:textId="63D1C3B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r w:rsidR="00187ECD" w:rsidRPr="006D649B">
              <w:rPr>
                <w:rFonts w:ascii="Arial" w:hAnsi="Arial" w:cs="Arial"/>
                <w:color w:val="010000"/>
                <w:sz w:val="20"/>
                <w:szCs w:val="20"/>
              </w:rPr>
              <w:t>,</w:t>
            </w:r>
            <w:r w:rsidRPr="006D649B">
              <w:rPr>
                <w:rFonts w:ascii="Arial" w:hAnsi="Arial" w:cs="Arial"/>
                <w:color w:val="010000"/>
                <w:sz w:val="20"/>
                <w:szCs w:val="20"/>
              </w:rPr>
              <w:t>000</w:t>
            </w:r>
          </w:p>
        </w:tc>
      </w:tr>
      <w:tr w:rsidR="00F45AEF" w:rsidRPr="006D649B" w14:paraId="52E2ECAE" w14:textId="77777777" w:rsidTr="006D649B">
        <w:tc>
          <w:tcPr>
            <w:tcW w:w="297" w:type="pct"/>
            <w:shd w:val="clear" w:color="auto" w:fill="auto"/>
            <w:tcMar>
              <w:top w:w="0" w:type="dxa"/>
              <w:bottom w:w="0" w:type="dxa"/>
            </w:tcMar>
            <w:vAlign w:val="center"/>
          </w:tcPr>
          <w:p w14:paraId="73563660"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c>
          <w:tcPr>
            <w:tcW w:w="2284" w:type="pct"/>
            <w:shd w:val="clear" w:color="auto" w:fill="auto"/>
            <w:tcMar>
              <w:top w:w="0" w:type="dxa"/>
              <w:bottom w:w="0" w:type="dxa"/>
            </w:tcMar>
            <w:vAlign w:val="center"/>
          </w:tcPr>
          <w:p w14:paraId="4D710400"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Other mechanical production</w:t>
            </w:r>
          </w:p>
        </w:tc>
        <w:tc>
          <w:tcPr>
            <w:tcW w:w="954" w:type="pct"/>
            <w:shd w:val="clear" w:color="auto" w:fill="auto"/>
            <w:tcMar>
              <w:top w:w="0" w:type="dxa"/>
              <w:bottom w:w="0" w:type="dxa"/>
            </w:tcMar>
            <w:vAlign w:val="center"/>
          </w:tcPr>
          <w:p w14:paraId="03B3490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10060B0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17,000,000,000</w:t>
            </w:r>
          </w:p>
        </w:tc>
      </w:tr>
      <w:tr w:rsidR="00F45AEF" w:rsidRPr="006D649B" w14:paraId="13456DB5" w14:textId="77777777" w:rsidTr="006D649B">
        <w:tc>
          <w:tcPr>
            <w:tcW w:w="297" w:type="pct"/>
            <w:shd w:val="clear" w:color="auto" w:fill="auto"/>
            <w:tcMar>
              <w:top w:w="0" w:type="dxa"/>
              <w:bottom w:w="0" w:type="dxa"/>
            </w:tcMar>
            <w:vAlign w:val="center"/>
          </w:tcPr>
          <w:p w14:paraId="669EABD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w:t>
            </w:r>
          </w:p>
        </w:tc>
        <w:tc>
          <w:tcPr>
            <w:tcW w:w="2284" w:type="pct"/>
            <w:shd w:val="clear" w:color="auto" w:fill="auto"/>
            <w:tcMar>
              <w:top w:w="0" w:type="dxa"/>
              <w:bottom w:w="0" w:type="dxa"/>
            </w:tcMar>
            <w:vAlign w:val="center"/>
          </w:tcPr>
          <w:p w14:paraId="7032849B"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General business revenue</w:t>
            </w:r>
          </w:p>
        </w:tc>
        <w:tc>
          <w:tcPr>
            <w:tcW w:w="954" w:type="pct"/>
            <w:shd w:val="clear" w:color="auto" w:fill="auto"/>
            <w:tcMar>
              <w:top w:w="0" w:type="dxa"/>
              <w:bottom w:w="0" w:type="dxa"/>
            </w:tcMar>
            <w:vAlign w:val="center"/>
          </w:tcPr>
          <w:p w14:paraId="5D162F0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3717488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160,000,000,000</w:t>
            </w:r>
          </w:p>
        </w:tc>
      </w:tr>
      <w:tr w:rsidR="00F45AEF" w:rsidRPr="006D649B" w14:paraId="1533A5ED" w14:textId="77777777" w:rsidTr="006D649B">
        <w:tc>
          <w:tcPr>
            <w:tcW w:w="297" w:type="pct"/>
            <w:shd w:val="clear" w:color="auto" w:fill="auto"/>
            <w:tcMar>
              <w:top w:w="0" w:type="dxa"/>
              <w:bottom w:w="0" w:type="dxa"/>
            </w:tcMar>
            <w:vAlign w:val="center"/>
          </w:tcPr>
          <w:p w14:paraId="698E815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w:t>
            </w:r>
          </w:p>
        </w:tc>
        <w:tc>
          <w:tcPr>
            <w:tcW w:w="2284" w:type="pct"/>
            <w:shd w:val="clear" w:color="auto" w:fill="auto"/>
            <w:tcMar>
              <w:top w:w="0" w:type="dxa"/>
              <w:bottom w:w="0" w:type="dxa"/>
            </w:tcMar>
            <w:vAlign w:val="center"/>
          </w:tcPr>
          <w:p w14:paraId="1B0580A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Average income</w:t>
            </w:r>
          </w:p>
        </w:tc>
        <w:tc>
          <w:tcPr>
            <w:tcW w:w="954" w:type="pct"/>
            <w:shd w:val="clear" w:color="auto" w:fill="auto"/>
            <w:tcMar>
              <w:top w:w="0" w:type="dxa"/>
              <w:bottom w:w="0" w:type="dxa"/>
            </w:tcMar>
            <w:vAlign w:val="center"/>
          </w:tcPr>
          <w:p w14:paraId="3D24BB5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VND/person/month</w:t>
            </w:r>
          </w:p>
        </w:tc>
        <w:tc>
          <w:tcPr>
            <w:tcW w:w="1466" w:type="pct"/>
            <w:shd w:val="clear" w:color="auto" w:fill="auto"/>
            <w:tcMar>
              <w:top w:w="0" w:type="dxa"/>
              <w:bottom w:w="0" w:type="dxa"/>
            </w:tcMar>
            <w:vAlign w:val="center"/>
          </w:tcPr>
          <w:p w14:paraId="4534C9E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10,722,477</w:t>
            </w:r>
          </w:p>
        </w:tc>
      </w:tr>
      <w:tr w:rsidR="00F45AEF" w:rsidRPr="006D649B" w14:paraId="2D1ADD71" w14:textId="77777777" w:rsidTr="006D649B">
        <w:tc>
          <w:tcPr>
            <w:tcW w:w="297" w:type="pct"/>
            <w:shd w:val="clear" w:color="auto" w:fill="auto"/>
            <w:tcMar>
              <w:top w:w="0" w:type="dxa"/>
              <w:bottom w:w="0" w:type="dxa"/>
            </w:tcMar>
            <w:vAlign w:val="center"/>
          </w:tcPr>
          <w:p w14:paraId="79712F3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w:t>
            </w:r>
          </w:p>
        </w:tc>
        <w:tc>
          <w:tcPr>
            <w:tcW w:w="2284" w:type="pct"/>
            <w:shd w:val="clear" w:color="auto" w:fill="auto"/>
            <w:tcMar>
              <w:top w:w="0" w:type="dxa"/>
              <w:bottom w:w="0" w:type="dxa"/>
            </w:tcMar>
            <w:vAlign w:val="center"/>
          </w:tcPr>
          <w:p w14:paraId="062E3591"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Average labor</w:t>
            </w:r>
          </w:p>
        </w:tc>
        <w:tc>
          <w:tcPr>
            <w:tcW w:w="954" w:type="pct"/>
            <w:shd w:val="clear" w:color="auto" w:fill="auto"/>
            <w:tcMar>
              <w:top w:w="0" w:type="dxa"/>
              <w:bottom w:w="0" w:type="dxa"/>
            </w:tcMar>
            <w:vAlign w:val="center"/>
          </w:tcPr>
          <w:p w14:paraId="35C9BFA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Person</w:t>
            </w:r>
          </w:p>
        </w:tc>
        <w:tc>
          <w:tcPr>
            <w:tcW w:w="1466" w:type="pct"/>
            <w:shd w:val="clear" w:color="auto" w:fill="auto"/>
            <w:tcMar>
              <w:top w:w="0" w:type="dxa"/>
              <w:bottom w:w="0" w:type="dxa"/>
            </w:tcMar>
            <w:vAlign w:val="center"/>
          </w:tcPr>
          <w:p w14:paraId="17C9A06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119</w:t>
            </w:r>
          </w:p>
        </w:tc>
      </w:tr>
      <w:tr w:rsidR="00F45AEF" w:rsidRPr="006D649B" w14:paraId="42C7B0A8" w14:textId="77777777" w:rsidTr="006D649B">
        <w:tc>
          <w:tcPr>
            <w:tcW w:w="297" w:type="pct"/>
            <w:shd w:val="clear" w:color="auto" w:fill="auto"/>
            <w:tcMar>
              <w:top w:w="0" w:type="dxa"/>
              <w:bottom w:w="0" w:type="dxa"/>
            </w:tcMar>
            <w:vAlign w:val="center"/>
          </w:tcPr>
          <w:p w14:paraId="7AAE0BF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w:t>
            </w:r>
          </w:p>
        </w:tc>
        <w:tc>
          <w:tcPr>
            <w:tcW w:w="2284" w:type="pct"/>
            <w:shd w:val="clear" w:color="auto" w:fill="auto"/>
            <w:tcMar>
              <w:top w:w="0" w:type="dxa"/>
              <w:bottom w:w="0" w:type="dxa"/>
            </w:tcMar>
            <w:vAlign w:val="center"/>
          </w:tcPr>
          <w:p w14:paraId="020E13B9"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Profit</w:t>
            </w:r>
          </w:p>
        </w:tc>
        <w:tc>
          <w:tcPr>
            <w:tcW w:w="954" w:type="pct"/>
            <w:shd w:val="clear" w:color="auto" w:fill="auto"/>
            <w:tcMar>
              <w:top w:w="0" w:type="dxa"/>
              <w:bottom w:w="0" w:type="dxa"/>
            </w:tcMar>
            <w:vAlign w:val="center"/>
          </w:tcPr>
          <w:p w14:paraId="71173F9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23EFD4E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2,500,000,000</w:t>
            </w:r>
          </w:p>
        </w:tc>
      </w:tr>
      <w:tr w:rsidR="00F45AEF" w:rsidRPr="006D649B" w14:paraId="3C3EFBDA" w14:textId="77777777" w:rsidTr="006D649B">
        <w:tc>
          <w:tcPr>
            <w:tcW w:w="297" w:type="pct"/>
            <w:shd w:val="clear" w:color="auto" w:fill="auto"/>
            <w:tcMar>
              <w:top w:w="0" w:type="dxa"/>
              <w:bottom w:w="0" w:type="dxa"/>
            </w:tcMar>
            <w:vAlign w:val="center"/>
          </w:tcPr>
          <w:p w14:paraId="01D0F7D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5</w:t>
            </w:r>
          </w:p>
        </w:tc>
        <w:tc>
          <w:tcPr>
            <w:tcW w:w="2284" w:type="pct"/>
            <w:shd w:val="clear" w:color="auto" w:fill="auto"/>
            <w:tcMar>
              <w:top w:w="0" w:type="dxa"/>
              <w:bottom w:w="0" w:type="dxa"/>
            </w:tcMar>
            <w:vAlign w:val="center"/>
          </w:tcPr>
          <w:p w14:paraId="48C0F901"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12% dividend payment/charter capital of VND 12 billion</w:t>
            </w:r>
          </w:p>
        </w:tc>
        <w:tc>
          <w:tcPr>
            <w:tcW w:w="954" w:type="pct"/>
            <w:shd w:val="clear" w:color="auto" w:fill="auto"/>
            <w:tcMar>
              <w:top w:w="0" w:type="dxa"/>
              <w:bottom w:w="0" w:type="dxa"/>
            </w:tcMar>
            <w:vAlign w:val="center"/>
          </w:tcPr>
          <w:p w14:paraId="2E1D658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38CD6F9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1,440,000,000</w:t>
            </w:r>
          </w:p>
        </w:tc>
      </w:tr>
      <w:tr w:rsidR="00F45AEF" w:rsidRPr="006D649B" w14:paraId="799C1928" w14:textId="77777777" w:rsidTr="006D649B">
        <w:tc>
          <w:tcPr>
            <w:tcW w:w="297" w:type="pct"/>
            <w:shd w:val="clear" w:color="auto" w:fill="auto"/>
            <w:tcMar>
              <w:top w:w="0" w:type="dxa"/>
              <w:bottom w:w="0" w:type="dxa"/>
            </w:tcMar>
            <w:vAlign w:val="center"/>
          </w:tcPr>
          <w:p w14:paraId="5750A7A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6</w:t>
            </w:r>
          </w:p>
        </w:tc>
        <w:tc>
          <w:tcPr>
            <w:tcW w:w="2284" w:type="pct"/>
            <w:shd w:val="clear" w:color="auto" w:fill="auto"/>
            <w:tcMar>
              <w:top w:w="0" w:type="dxa"/>
              <w:bottom w:w="0" w:type="dxa"/>
            </w:tcMar>
            <w:vAlign w:val="center"/>
          </w:tcPr>
          <w:p w14:paraId="4C3D4448"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Depreciation of fixed assets</w:t>
            </w:r>
          </w:p>
        </w:tc>
        <w:tc>
          <w:tcPr>
            <w:tcW w:w="954" w:type="pct"/>
            <w:shd w:val="clear" w:color="auto" w:fill="auto"/>
            <w:tcMar>
              <w:top w:w="0" w:type="dxa"/>
              <w:bottom w:w="0" w:type="dxa"/>
            </w:tcMar>
            <w:vAlign w:val="center"/>
          </w:tcPr>
          <w:p w14:paraId="65714CF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46A3165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971,424,740</w:t>
            </w:r>
          </w:p>
        </w:tc>
      </w:tr>
      <w:tr w:rsidR="00F45AEF" w:rsidRPr="006D649B" w14:paraId="547684B8" w14:textId="77777777" w:rsidTr="006D649B">
        <w:tc>
          <w:tcPr>
            <w:tcW w:w="297" w:type="pct"/>
            <w:shd w:val="clear" w:color="auto" w:fill="auto"/>
            <w:tcMar>
              <w:top w:w="0" w:type="dxa"/>
              <w:bottom w:w="0" w:type="dxa"/>
            </w:tcMar>
            <w:vAlign w:val="center"/>
          </w:tcPr>
          <w:p w14:paraId="747E1DC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7</w:t>
            </w:r>
          </w:p>
        </w:tc>
        <w:tc>
          <w:tcPr>
            <w:tcW w:w="2284" w:type="pct"/>
            <w:shd w:val="clear" w:color="auto" w:fill="auto"/>
            <w:tcMar>
              <w:top w:w="0" w:type="dxa"/>
              <w:bottom w:w="0" w:type="dxa"/>
            </w:tcMar>
            <w:vAlign w:val="center"/>
          </w:tcPr>
          <w:p w14:paraId="254913B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Salary fund</w:t>
            </w:r>
          </w:p>
        </w:tc>
        <w:tc>
          <w:tcPr>
            <w:tcW w:w="954" w:type="pct"/>
            <w:shd w:val="clear" w:color="auto" w:fill="auto"/>
            <w:tcMar>
              <w:top w:w="0" w:type="dxa"/>
              <w:bottom w:w="0" w:type="dxa"/>
            </w:tcMar>
            <w:vAlign w:val="center"/>
          </w:tcPr>
          <w:p w14:paraId="7F8624C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583DC33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15,311,696,796</w:t>
            </w:r>
          </w:p>
        </w:tc>
      </w:tr>
      <w:tr w:rsidR="00F45AEF" w:rsidRPr="006D649B" w14:paraId="15F331E7" w14:textId="77777777" w:rsidTr="006D649B">
        <w:tc>
          <w:tcPr>
            <w:tcW w:w="297" w:type="pct"/>
            <w:shd w:val="clear" w:color="auto" w:fill="auto"/>
            <w:tcMar>
              <w:top w:w="0" w:type="dxa"/>
              <w:bottom w:w="0" w:type="dxa"/>
            </w:tcMar>
            <w:vAlign w:val="center"/>
          </w:tcPr>
          <w:p w14:paraId="61CE771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8</w:t>
            </w:r>
          </w:p>
        </w:tc>
        <w:tc>
          <w:tcPr>
            <w:tcW w:w="2284" w:type="pct"/>
            <w:shd w:val="clear" w:color="auto" w:fill="auto"/>
            <w:tcMar>
              <w:top w:w="0" w:type="dxa"/>
              <w:bottom w:w="0" w:type="dxa"/>
            </w:tcMar>
            <w:vAlign w:val="center"/>
          </w:tcPr>
          <w:p w14:paraId="48BB6494"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Capital construction investment</w:t>
            </w:r>
          </w:p>
        </w:tc>
        <w:tc>
          <w:tcPr>
            <w:tcW w:w="954" w:type="pct"/>
            <w:shd w:val="clear" w:color="auto" w:fill="auto"/>
            <w:tcMar>
              <w:top w:w="0" w:type="dxa"/>
              <w:bottom w:w="0" w:type="dxa"/>
            </w:tcMar>
            <w:vAlign w:val="center"/>
          </w:tcPr>
          <w:p w14:paraId="580E569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391C83A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2,650,000,000</w:t>
            </w:r>
          </w:p>
        </w:tc>
      </w:tr>
      <w:tr w:rsidR="00F45AEF" w:rsidRPr="006D649B" w14:paraId="7CC84445" w14:textId="77777777" w:rsidTr="006D649B">
        <w:tc>
          <w:tcPr>
            <w:tcW w:w="297" w:type="pct"/>
            <w:shd w:val="clear" w:color="auto" w:fill="auto"/>
            <w:tcMar>
              <w:top w:w="0" w:type="dxa"/>
              <w:bottom w:w="0" w:type="dxa"/>
            </w:tcMar>
            <w:vAlign w:val="center"/>
          </w:tcPr>
          <w:p w14:paraId="2DCE200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8.1</w:t>
            </w:r>
          </w:p>
        </w:tc>
        <w:tc>
          <w:tcPr>
            <w:tcW w:w="2284" w:type="pct"/>
            <w:shd w:val="clear" w:color="auto" w:fill="auto"/>
            <w:tcMar>
              <w:top w:w="0" w:type="dxa"/>
              <w:bottom w:w="0" w:type="dxa"/>
            </w:tcMar>
            <w:vAlign w:val="center"/>
          </w:tcPr>
          <w:p w14:paraId="57B01784"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30 HP air compressor</w:t>
            </w:r>
          </w:p>
        </w:tc>
        <w:tc>
          <w:tcPr>
            <w:tcW w:w="954" w:type="pct"/>
            <w:shd w:val="clear" w:color="auto" w:fill="auto"/>
            <w:tcMar>
              <w:top w:w="0" w:type="dxa"/>
              <w:bottom w:w="0" w:type="dxa"/>
            </w:tcMar>
            <w:vAlign w:val="center"/>
          </w:tcPr>
          <w:p w14:paraId="198314C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54C0A00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100,000,000</w:t>
            </w:r>
          </w:p>
        </w:tc>
      </w:tr>
      <w:tr w:rsidR="00F45AEF" w:rsidRPr="006D649B" w14:paraId="19CF7632" w14:textId="77777777" w:rsidTr="006D649B">
        <w:tc>
          <w:tcPr>
            <w:tcW w:w="297" w:type="pct"/>
            <w:shd w:val="clear" w:color="auto" w:fill="auto"/>
            <w:tcMar>
              <w:top w:w="0" w:type="dxa"/>
              <w:bottom w:w="0" w:type="dxa"/>
            </w:tcMar>
            <w:vAlign w:val="center"/>
          </w:tcPr>
          <w:p w14:paraId="29F0047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8.2</w:t>
            </w:r>
          </w:p>
        </w:tc>
        <w:tc>
          <w:tcPr>
            <w:tcW w:w="2284" w:type="pct"/>
            <w:shd w:val="clear" w:color="auto" w:fill="auto"/>
            <w:tcMar>
              <w:top w:w="0" w:type="dxa"/>
              <w:bottom w:w="0" w:type="dxa"/>
            </w:tcMar>
            <w:vAlign w:val="center"/>
          </w:tcPr>
          <w:p w14:paraId="77E79381"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Hydraulic sheet cutting machine cutting thickness 16mm, cutting width 3000mm</w:t>
            </w:r>
          </w:p>
        </w:tc>
        <w:tc>
          <w:tcPr>
            <w:tcW w:w="954" w:type="pct"/>
            <w:shd w:val="clear" w:color="auto" w:fill="auto"/>
            <w:tcMar>
              <w:top w:w="0" w:type="dxa"/>
              <w:bottom w:w="0" w:type="dxa"/>
            </w:tcMar>
            <w:vAlign w:val="center"/>
          </w:tcPr>
          <w:p w14:paraId="0A12B30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0A69D9A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1,000,000,000</w:t>
            </w:r>
          </w:p>
        </w:tc>
      </w:tr>
      <w:tr w:rsidR="00F45AEF" w:rsidRPr="006D649B" w14:paraId="32C39E91" w14:textId="77777777" w:rsidTr="006D649B">
        <w:tc>
          <w:tcPr>
            <w:tcW w:w="297" w:type="pct"/>
            <w:shd w:val="clear" w:color="auto" w:fill="auto"/>
            <w:tcMar>
              <w:top w:w="0" w:type="dxa"/>
              <w:bottom w:w="0" w:type="dxa"/>
            </w:tcMar>
            <w:vAlign w:val="center"/>
          </w:tcPr>
          <w:p w14:paraId="46F61B2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8.3</w:t>
            </w:r>
          </w:p>
        </w:tc>
        <w:tc>
          <w:tcPr>
            <w:tcW w:w="2284" w:type="pct"/>
            <w:shd w:val="clear" w:color="auto" w:fill="auto"/>
            <w:tcMar>
              <w:top w:w="0" w:type="dxa"/>
              <w:bottom w:w="0" w:type="dxa"/>
            </w:tcMar>
            <w:vAlign w:val="center"/>
          </w:tcPr>
          <w:p w14:paraId="6A7D845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CNC hydraulic bending machine 250/3200</w:t>
            </w:r>
          </w:p>
        </w:tc>
        <w:tc>
          <w:tcPr>
            <w:tcW w:w="954" w:type="pct"/>
            <w:shd w:val="clear" w:color="auto" w:fill="auto"/>
            <w:tcMar>
              <w:top w:w="0" w:type="dxa"/>
              <w:bottom w:w="0" w:type="dxa"/>
            </w:tcMar>
            <w:vAlign w:val="center"/>
          </w:tcPr>
          <w:p w14:paraId="6C4A9BC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w:t>
            </w:r>
          </w:p>
        </w:tc>
        <w:tc>
          <w:tcPr>
            <w:tcW w:w="1466" w:type="pct"/>
            <w:shd w:val="clear" w:color="auto" w:fill="auto"/>
            <w:tcMar>
              <w:top w:w="0" w:type="dxa"/>
              <w:bottom w:w="0" w:type="dxa"/>
            </w:tcMar>
            <w:vAlign w:val="center"/>
          </w:tcPr>
          <w:p w14:paraId="0547E90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1,550,000,000</w:t>
            </w:r>
          </w:p>
        </w:tc>
      </w:tr>
    </w:tbl>
    <w:p w14:paraId="15A6DF2B" w14:textId="77777777" w:rsidR="00F45AEF" w:rsidRPr="006D649B" w:rsidRDefault="000A6598" w:rsidP="006D649B">
      <w:pPr>
        <w:numPr>
          <w:ilvl w:val="0"/>
          <w:numId w:val="3"/>
        </w:numPr>
        <w:pBdr>
          <w:top w:val="nil"/>
          <w:left w:val="nil"/>
          <w:bottom w:val="nil"/>
          <w:right w:val="nil"/>
          <w:between w:val="nil"/>
        </w:pBdr>
        <w:tabs>
          <w:tab w:val="left" w:pos="382"/>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the Financial Settlement Report 2023 of the Company audited by an independent audit company.</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07"/>
        <w:gridCol w:w="4012"/>
      </w:tblGrid>
      <w:tr w:rsidR="00F45AEF" w:rsidRPr="006D649B" w14:paraId="2D24E62C" w14:textId="77777777" w:rsidTr="000A6598">
        <w:tc>
          <w:tcPr>
            <w:tcW w:w="2776" w:type="pct"/>
            <w:shd w:val="clear" w:color="auto" w:fill="auto"/>
            <w:tcMar>
              <w:top w:w="0" w:type="dxa"/>
              <w:bottom w:w="0" w:type="dxa"/>
            </w:tcMar>
            <w:vAlign w:val="center"/>
          </w:tcPr>
          <w:p w14:paraId="3DCC3AD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lastRenderedPageBreak/>
              <w:t>Content</w:t>
            </w:r>
          </w:p>
        </w:tc>
        <w:tc>
          <w:tcPr>
            <w:tcW w:w="2224" w:type="pct"/>
            <w:shd w:val="clear" w:color="auto" w:fill="auto"/>
            <w:tcMar>
              <w:top w:w="0" w:type="dxa"/>
              <w:bottom w:w="0" w:type="dxa"/>
            </w:tcMar>
            <w:vAlign w:val="center"/>
          </w:tcPr>
          <w:p w14:paraId="5EF9B86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Amount (VND)</w:t>
            </w:r>
          </w:p>
        </w:tc>
      </w:tr>
      <w:tr w:rsidR="00F45AEF" w:rsidRPr="006D649B" w14:paraId="4EAAC6D5" w14:textId="77777777" w:rsidTr="000A6598">
        <w:tc>
          <w:tcPr>
            <w:tcW w:w="2776" w:type="pct"/>
            <w:shd w:val="clear" w:color="auto" w:fill="auto"/>
            <w:tcMar>
              <w:top w:w="0" w:type="dxa"/>
              <w:bottom w:w="0" w:type="dxa"/>
            </w:tcMar>
            <w:vAlign w:val="center"/>
          </w:tcPr>
          <w:p w14:paraId="7B9EDEC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 Short-term assets</w:t>
            </w:r>
          </w:p>
        </w:tc>
        <w:tc>
          <w:tcPr>
            <w:tcW w:w="2224" w:type="pct"/>
            <w:shd w:val="clear" w:color="auto" w:fill="auto"/>
            <w:tcMar>
              <w:top w:w="0" w:type="dxa"/>
              <w:bottom w:w="0" w:type="dxa"/>
            </w:tcMar>
            <w:vAlign w:val="center"/>
          </w:tcPr>
          <w:p w14:paraId="18D56C5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160,960,517,582</w:t>
            </w:r>
          </w:p>
        </w:tc>
      </w:tr>
      <w:tr w:rsidR="00F45AEF" w:rsidRPr="006D649B" w14:paraId="52FACDCE" w14:textId="77777777" w:rsidTr="000A6598">
        <w:tc>
          <w:tcPr>
            <w:tcW w:w="2776" w:type="pct"/>
            <w:shd w:val="clear" w:color="auto" w:fill="auto"/>
            <w:tcMar>
              <w:top w:w="0" w:type="dxa"/>
              <w:bottom w:w="0" w:type="dxa"/>
            </w:tcMar>
            <w:vAlign w:val="center"/>
          </w:tcPr>
          <w:p w14:paraId="089AC92D"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2. Long-term assets</w:t>
            </w:r>
          </w:p>
        </w:tc>
        <w:tc>
          <w:tcPr>
            <w:tcW w:w="2224" w:type="pct"/>
            <w:shd w:val="clear" w:color="auto" w:fill="auto"/>
            <w:tcMar>
              <w:top w:w="0" w:type="dxa"/>
              <w:bottom w:w="0" w:type="dxa"/>
            </w:tcMar>
            <w:vAlign w:val="center"/>
          </w:tcPr>
          <w:p w14:paraId="3524772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2,343,570,924</w:t>
            </w:r>
          </w:p>
        </w:tc>
      </w:tr>
      <w:tr w:rsidR="00F45AEF" w:rsidRPr="006D649B" w14:paraId="554B936F" w14:textId="77777777" w:rsidTr="000A6598">
        <w:tc>
          <w:tcPr>
            <w:tcW w:w="2776" w:type="pct"/>
            <w:shd w:val="clear" w:color="auto" w:fill="auto"/>
            <w:tcMar>
              <w:top w:w="0" w:type="dxa"/>
              <w:bottom w:w="0" w:type="dxa"/>
            </w:tcMar>
            <w:vAlign w:val="center"/>
          </w:tcPr>
          <w:p w14:paraId="7AB6471A"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3. Payables</w:t>
            </w:r>
          </w:p>
        </w:tc>
        <w:tc>
          <w:tcPr>
            <w:tcW w:w="2224" w:type="pct"/>
            <w:shd w:val="clear" w:color="auto" w:fill="auto"/>
            <w:tcMar>
              <w:top w:w="0" w:type="dxa"/>
              <w:bottom w:w="0" w:type="dxa"/>
            </w:tcMar>
            <w:vAlign w:val="center"/>
          </w:tcPr>
          <w:p w14:paraId="3DD2A68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146,068,129,426</w:t>
            </w:r>
          </w:p>
        </w:tc>
      </w:tr>
      <w:tr w:rsidR="00F45AEF" w:rsidRPr="006D649B" w14:paraId="5757BD68" w14:textId="77777777" w:rsidTr="000A6598">
        <w:tc>
          <w:tcPr>
            <w:tcW w:w="2776" w:type="pct"/>
            <w:shd w:val="clear" w:color="auto" w:fill="auto"/>
            <w:tcMar>
              <w:top w:w="0" w:type="dxa"/>
              <w:bottom w:w="0" w:type="dxa"/>
            </w:tcMar>
            <w:vAlign w:val="center"/>
          </w:tcPr>
          <w:p w14:paraId="4F63F5F8"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4. Owners’ equity</w:t>
            </w:r>
          </w:p>
        </w:tc>
        <w:tc>
          <w:tcPr>
            <w:tcW w:w="2224" w:type="pct"/>
            <w:shd w:val="clear" w:color="auto" w:fill="auto"/>
            <w:tcMar>
              <w:top w:w="0" w:type="dxa"/>
              <w:bottom w:w="0" w:type="dxa"/>
            </w:tcMar>
            <w:vAlign w:val="center"/>
          </w:tcPr>
          <w:p w14:paraId="48E0137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17,235,959,080</w:t>
            </w:r>
          </w:p>
        </w:tc>
      </w:tr>
      <w:tr w:rsidR="00F45AEF" w:rsidRPr="006D649B" w14:paraId="4477B467" w14:textId="77777777" w:rsidTr="000A6598">
        <w:tc>
          <w:tcPr>
            <w:tcW w:w="2776" w:type="pct"/>
            <w:shd w:val="clear" w:color="auto" w:fill="auto"/>
            <w:tcMar>
              <w:top w:w="0" w:type="dxa"/>
              <w:bottom w:w="0" w:type="dxa"/>
            </w:tcMar>
            <w:vAlign w:val="center"/>
          </w:tcPr>
          <w:p w14:paraId="5C0A1E50"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In which, + contributed capital of owners</w:t>
            </w:r>
          </w:p>
        </w:tc>
        <w:tc>
          <w:tcPr>
            <w:tcW w:w="2224" w:type="pct"/>
            <w:shd w:val="clear" w:color="auto" w:fill="auto"/>
            <w:tcMar>
              <w:top w:w="0" w:type="dxa"/>
              <w:bottom w:w="0" w:type="dxa"/>
            </w:tcMar>
            <w:vAlign w:val="center"/>
          </w:tcPr>
          <w:p w14:paraId="0B39D39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12,000,000,000</w:t>
            </w:r>
          </w:p>
        </w:tc>
      </w:tr>
      <w:tr w:rsidR="00F45AEF" w:rsidRPr="006D649B" w14:paraId="16376119" w14:textId="77777777" w:rsidTr="000A6598">
        <w:tc>
          <w:tcPr>
            <w:tcW w:w="2776" w:type="pct"/>
            <w:shd w:val="clear" w:color="auto" w:fill="auto"/>
            <w:tcMar>
              <w:top w:w="0" w:type="dxa"/>
              <w:bottom w:w="0" w:type="dxa"/>
            </w:tcMar>
            <w:vAlign w:val="center"/>
          </w:tcPr>
          <w:p w14:paraId="3F50BE1E"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Undistributed profit after tax in 2023</w:t>
            </w:r>
          </w:p>
        </w:tc>
        <w:tc>
          <w:tcPr>
            <w:tcW w:w="2224" w:type="pct"/>
            <w:shd w:val="clear" w:color="auto" w:fill="auto"/>
            <w:tcMar>
              <w:top w:w="0" w:type="dxa"/>
              <w:bottom w:w="0" w:type="dxa"/>
            </w:tcMar>
            <w:vAlign w:val="center"/>
          </w:tcPr>
          <w:p w14:paraId="179A518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2,600,665,755</w:t>
            </w:r>
          </w:p>
        </w:tc>
      </w:tr>
      <w:tr w:rsidR="00F45AEF" w:rsidRPr="006D649B" w14:paraId="6105A10E" w14:textId="77777777" w:rsidTr="000A6598">
        <w:tc>
          <w:tcPr>
            <w:tcW w:w="2776" w:type="pct"/>
            <w:shd w:val="clear" w:color="auto" w:fill="auto"/>
            <w:tcMar>
              <w:top w:w="0" w:type="dxa"/>
              <w:bottom w:w="0" w:type="dxa"/>
            </w:tcMar>
            <w:vAlign w:val="center"/>
          </w:tcPr>
          <w:p w14:paraId="6594AB82"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Other capital of owners</w:t>
            </w:r>
          </w:p>
        </w:tc>
        <w:tc>
          <w:tcPr>
            <w:tcW w:w="2224" w:type="pct"/>
            <w:shd w:val="clear" w:color="auto" w:fill="auto"/>
            <w:tcMar>
              <w:top w:w="0" w:type="dxa"/>
              <w:bottom w:w="0" w:type="dxa"/>
            </w:tcMar>
            <w:vAlign w:val="center"/>
          </w:tcPr>
          <w:p w14:paraId="1384999C" w14:textId="77777777" w:rsidR="00F45AEF" w:rsidRPr="006D649B" w:rsidRDefault="00F45AEF" w:rsidP="006D649B">
            <w:pPr>
              <w:pBdr>
                <w:top w:val="nil"/>
                <w:left w:val="nil"/>
                <w:bottom w:val="nil"/>
                <w:right w:val="nil"/>
                <w:between w:val="nil"/>
              </w:pBdr>
              <w:spacing w:after="120" w:line="360" w:lineRule="auto"/>
              <w:jc w:val="center"/>
              <w:rPr>
                <w:rFonts w:ascii="Arial" w:eastAsia="Arial" w:hAnsi="Arial" w:cs="Arial"/>
                <w:color w:val="010000"/>
                <w:sz w:val="20"/>
                <w:szCs w:val="20"/>
              </w:rPr>
            </w:pPr>
          </w:p>
        </w:tc>
      </w:tr>
      <w:tr w:rsidR="00F45AEF" w:rsidRPr="006D649B" w14:paraId="758F6371" w14:textId="77777777" w:rsidTr="000A6598">
        <w:tc>
          <w:tcPr>
            <w:tcW w:w="2776" w:type="pct"/>
            <w:shd w:val="clear" w:color="auto" w:fill="auto"/>
            <w:tcMar>
              <w:top w:w="0" w:type="dxa"/>
              <w:bottom w:w="0" w:type="dxa"/>
            </w:tcMar>
            <w:vAlign w:val="center"/>
          </w:tcPr>
          <w:p w14:paraId="30007672"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Investment and development fund</w:t>
            </w:r>
          </w:p>
        </w:tc>
        <w:tc>
          <w:tcPr>
            <w:tcW w:w="2224" w:type="pct"/>
            <w:shd w:val="clear" w:color="auto" w:fill="auto"/>
            <w:tcMar>
              <w:top w:w="0" w:type="dxa"/>
              <w:bottom w:w="0" w:type="dxa"/>
            </w:tcMar>
            <w:vAlign w:val="center"/>
          </w:tcPr>
          <w:p w14:paraId="1CCCBD8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2,635,293,325</w:t>
            </w:r>
          </w:p>
        </w:tc>
      </w:tr>
      <w:tr w:rsidR="00F45AEF" w:rsidRPr="006D649B" w14:paraId="7ACF3C24" w14:textId="77777777" w:rsidTr="000A6598">
        <w:tc>
          <w:tcPr>
            <w:tcW w:w="2776" w:type="pct"/>
            <w:shd w:val="clear" w:color="auto" w:fill="auto"/>
            <w:tcMar>
              <w:top w:w="0" w:type="dxa"/>
              <w:bottom w:w="0" w:type="dxa"/>
            </w:tcMar>
            <w:vAlign w:val="center"/>
          </w:tcPr>
          <w:p w14:paraId="18E6D4DF"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5. Revenue from goods sale</w:t>
            </w:r>
          </w:p>
        </w:tc>
        <w:tc>
          <w:tcPr>
            <w:tcW w:w="2224" w:type="pct"/>
            <w:shd w:val="clear" w:color="auto" w:fill="auto"/>
            <w:tcMar>
              <w:top w:w="0" w:type="dxa"/>
              <w:bottom w:w="0" w:type="dxa"/>
            </w:tcMar>
            <w:vAlign w:val="center"/>
          </w:tcPr>
          <w:p w14:paraId="6A813B5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446,430,469,162</w:t>
            </w:r>
          </w:p>
        </w:tc>
      </w:tr>
      <w:tr w:rsidR="00F45AEF" w:rsidRPr="006D649B" w14:paraId="675BF033" w14:textId="77777777" w:rsidTr="000A6598">
        <w:tc>
          <w:tcPr>
            <w:tcW w:w="2776" w:type="pct"/>
            <w:shd w:val="clear" w:color="auto" w:fill="auto"/>
            <w:tcMar>
              <w:top w:w="0" w:type="dxa"/>
              <w:bottom w:w="0" w:type="dxa"/>
            </w:tcMar>
            <w:vAlign w:val="center"/>
          </w:tcPr>
          <w:p w14:paraId="7B433DB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6. Cost of goods sold</w:t>
            </w:r>
          </w:p>
        </w:tc>
        <w:tc>
          <w:tcPr>
            <w:tcW w:w="2224" w:type="pct"/>
            <w:shd w:val="clear" w:color="auto" w:fill="auto"/>
            <w:tcMar>
              <w:top w:w="0" w:type="dxa"/>
              <w:bottom w:w="0" w:type="dxa"/>
            </w:tcMar>
            <w:vAlign w:val="center"/>
          </w:tcPr>
          <w:p w14:paraId="5DA3936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402,173,592,613</w:t>
            </w:r>
          </w:p>
        </w:tc>
      </w:tr>
      <w:tr w:rsidR="00F45AEF" w:rsidRPr="006D649B" w14:paraId="15EDFEB4" w14:textId="77777777" w:rsidTr="000A6598">
        <w:tc>
          <w:tcPr>
            <w:tcW w:w="2776" w:type="pct"/>
            <w:shd w:val="clear" w:color="auto" w:fill="auto"/>
            <w:tcMar>
              <w:top w:w="0" w:type="dxa"/>
              <w:bottom w:w="0" w:type="dxa"/>
            </w:tcMar>
            <w:vAlign w:val="center"/>
          </w:tcPr>
          <w:p w14:paraId="4D1ABD6D"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7. Gross profit</w:t>
            </w:r>
          </w:p>
        </w:tc>
        <w:tc>
          <w:tcPr>
            <w:tcW w:w="2224" w:type="pct"/>
            <w:shd w:val="clear" w:color="auto" w:fill="auto"/>
            <w:tcMar>
              <w:top w:w="0" w:type="dxa"/>
              <w:bottom w:w="0" w:type="dxa"/>
            </w:tcMar>
            <w:vAlign w:val="center"/>
          </w:tcPr>
          <w:p w14:paraId="15E1E3D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42,256,876,549</w:t>
            </w:r>
          </w:p>
        </w:tc>
      </w:tr>
      <w:tr w:rsidR="00F45AEF" w:rsidRPr="006D649B" w14:paraId="114AF23A" w14:textId="77777777" w:rsidTr="000A6598">
        <w:tc>
          <w:tcPr>
            <w:tcW w:w="2776" w:type="pct"/>
            <w:shd w:val="clear" w:color="auto" w:fill="auto"/>
            <w:tcMar>
              <w:top w:w="0" w:type="dxa"/>
              <w:bottom w:w="0" w:type="dxa"/>
            </w:tcMar>
            <w:vAlign w:val="center"/>
          </w:tcPr>
          <w:p w14:paraId="66510C31"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8. Financial revenue</w:t>
            </w:r>
          </w:p>
        </w:tc>
        <w:tc>
          <w:tcPr>
            <w:tcW w:w="2224" w:type="pct"/>
            <w:shd w:val="clear" w:color="auto" w:fill="auto"/>
            <w:tcMar>
              <w:top w:w="0" w:type="dxa"/>
              <w:bottom w:w="0" w:type="dxa"/>
            </w:tcMar>
            <w:vAlign w:val="center"/>
          </w:tcPr>
          <w:p w14:paraId="4E4D949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412,109,454</w:t>
            </w:r>
          </w:p>
        </w:tc>
      </w:tr>
      <w:tr w:rsidR="00F45AEF" w:rsidRPr="006D649B" w14:paraId="10902AE9" w14:textId="77777777" w:rsidTr="000A6598">
        <w:tc>
          <w:tcPr>
            <w:tcW w:w="2776" w:type="pct"/>
            <w:shd w:val="clear" w:color="auto" w:fill="auto"/>
            <w:tcMar>
              <w:top w:w="0" w:type="dxa"/>
              <w:bottom w:w="0" w:type="dxa"/>
            </w:tcMar>
            <w:vAlign w:val="center"/>
          </w:tcPr>
          <w:p w14:paraId="033B4E7A"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9. Financial expenses</w:t>
            </w:r>
          </w:p>
        </w:tc>
        <w:tc>
          <w:tcPr>
            <w:tcW w:w="2224" w:type="pct"/>
            <w:shd w:val="clear" w:color="auto" w:fill="auto"/>
            <w:tcMar>
              <w:top w:w="0" w:type="dxa"/>
              <w:bottom w:w="0" w:type="dxa"/>
            </w:tcMar>
            <w:vAlign w:val="center"/>
          </w:tcPr>
          <w:p w14:paraId="153E42A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4,332,580,580</w:t>
            </w:r>
          </w:p>
        </w:tc>
      </w:tr>
      <w:tr w:rsidR="00F45AEF" w:rsidRPr="006D649B" w14:paraId="4E253624" w14:textId="77777777" w:rsidTr="000A6598">
        <w:tc>
          <w:tcPr>
            <w:tcW w:w="2776" w:type="pct"/>
            <w:shd w:val="clear" w:color="auto" w:fill="auto"/>
            <w:tcMar>
              <w:top w:w="0" w:type="dxa"/>
              <w:bottom w:w="0" w:type="dxa"/>
            </w:tcMar>
            <w:vAlign w:val="center"/>
          </w:tcPr>
          <w:p w14:paraId="05CAEB2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10. Selling expenses</w:t>
            </w:r>
          </w:p>
        </w:tc>
        <w:tc>
          <w:tcPr>
            <w:tcW w:w="2224" w:type="pct"/>
            <w:shd w:val="clear" w:color="auto" w:fill="auto"/>
            <w:tcMar>
              <w:top w:w="0" w:type="dxa"/>
              <w:bottom w:w="0" w:type="dxa"/>
            </w:tcMar>
            <w:vAlign w:val="center"/>
          </w:tcPr>
          <w:p w14:paraId="54AB63EC"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26,589,077,407</w:t>
            </w:r>
          </w:p>
        </w:tc>
      </w:tr>
      <w:tr w:rsidR="00F45AEF" w:rsidRPr="006D649B" w14:paraId="7D8EA0F2" w14:textId="77777777" w:rsidTr="000A6598">
        <w:tc>
          <w:tcPr>
            <w:tcW w:w="2776" w:type="pct"/>
            <w:shd w:val="clear" w:color="auto" w:fill="auto"/>
            <w:tcMar>
              <w:top w:w="0" w:type="dxa"/>
              <w:bottom w:w="0" w:type="dxa"/>
            </w:tcMar>
            <w:vAlign w:val="center"/>
          </w:tcPr>
          <w:p w14:paraId="049AE204"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11. General and administrative expense</w:t>
            </w:r>
          </w:p>
        </w:tc>
        <w:tc>
          <w:tcPr>
            <w:tcW w:w="2224" w:type="pct"/>
            <w:shd w:val="clear" w:color="auto" w:fill="auto"/>
            <w:tcMar>
              <w:top w:w="0" w:type="dxa"/>
              <w:bottom w:w="0" w:type="dxa"/>
            </w:tcMar>
            <w:vAlign w:val="center"/>
          </w:tcPr>
          <w:p w14:paraId="44DD6C4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11,009,940,047</w:t>
            </w:r>
          </w:p>
        </w:tc>
      </w:tr>
      <w:tr w:rsidR="00F45AEF" w:rsidRPr="006D649B" w14:paraId="68DAD433" w14:textId="77777777" w:rsidTr="000A6598">
        <w:tc>
          <w:tcPr>
            <w:tcW w:w="2776" w:type="pct"/>
            <w:shd w:val="clear" w:color="auto" w:fill="auto"/>
            <w:tcMar>
              <w:top w:w="0" w:type="dxa"/>
              <w:bottom w:w="0" w:type="dxa"/>
            </w:tcMar>
            <w:vAlign w:val="center"/>
          </w:tcPr>
          <w:p w14:paraId="63C171FA"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12. Revenue from production and business activities</w:t>
            </w:r>
          </w:p>
        </w:tc>
        <w:tc>
          <w:tcPr>
            <w:tcW w:w="2224" w:type="pct"/>
            <w:shd w:val="clear" w:color="auto" w:fill="auto"/>
            <w:tcMar>
              <w:top w:w="0" w:type="dxa"/>
              <w:bottom w:w="0" w:type="dxa"/>
            </w:tcMar>
            <w:vAlign w:val="center"/>
          </w:tcPr>
          <w:p w14:paraId="0F3E6CA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2,737,387,969</w:t>
            </w:r>
          </w:p>
        </w:tc>
      </w:tr>
      <w:tr w:rsidR="00F45AEF" w:rsidRPr="006D649B" w14:paraId="39360678" w14:textId="77777777" w:rsidTr="000A6598">
        <w:tc>
          <w:tcPr>
            <w:tcW w:w="2776" w:type="pct"/>
            <w:shd w:val="clear" w:color="auto" w:fill="auto"/>
            <w:tcMar>
              <w:top w:w="0" w:type="dxa"/>
              <w:bottom w:w="0" w:type="dxa"/>
            </w:tcMar>
            <w:vAlign w:val="center"/>
          </w:tcPr>
          <w:p w14:paraId="2E0B95B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13. Other incomes</w:t>
            </w:r>
          </w:p>
        </w:tc>
        <w:tc>
          <w:tcPr>
            <w:tcW w:w="2224" w:type="pct"/>
            <w:shd w:val="clear" w:color="auto" w:fill="auto"/>
            <w:tcMar>
              <w:top w:w="0" w:type="dxa"/>
              <w:bottom w:w="0" w:type="dxa"/>
            </w:tcMar>
            <w:vAlign w:val="center"/>
          </w:tcPr>
          <w:p w14:paraId="0D7AC07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1,030,528,058</w:t>
            </w:r>
          </w:p>
        </w:tc>
      </w:tr>
      <w:tr w:rsidR="00F45AEF" w:rsidRPr="006D649B" w14:paraId="62B41BE3" w14:textId="77777777" w:rsidTr="000A6598">
        <w:tc>
          <w:tcPr>
            <w:tcW w:w="2776" w:type="pct"/>
            <w:shd w:val="clear" w:color="auto" w:fill="auto"/>
            <w:tcMar>
              <w:top w:w="0" w:type="dxa"/>
              <w:bottom w:w="0" w:type="dxa"/>
            </w:tcMar>
            <w:vAlign w:val="center"/>
          </w:tcPr>
          <w:p w14:paraId="68A30BBF"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14. Other expenses</w:t>
            </w:r>
          </w:p>
        </w:tc>
        <w:tc>
          <w:tcPr>
            <w:tcW w:w="2224" w:type="pct"/>
            <w:shd w:val="clear" w:color="auto" w:fill="auto"/>
            <w:tcMar>
              <w:top w:w="0" w:type="dxa"/>
              <w:bottom w:w="0" w:type="dxa"/>
            </w:tcMar>
            <w:vAlign w:val="center"/>
          </w:tcPr>
          <w:p w14:paraId="52069CA4"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36,000</w:t>
            </w:r>
          </w:p>
        </w:tc>
      </w:tr>
      <w:tr w:rsidR="00F45AEF" w:rsidRPr="006D649B" w14:paraId="5B94A961" w14:textId="77777777" w:rsidTr="000A6598">
        <w:tc>
          <w:tcPr>
            <w:tcW w:w="2776" w:type="pct"/>
            <w:shd w:val="clear" w:color="auto" w:fill="auto"/>
            <w:tcMar>
              <w:top w:w="0" w:type="dxa"/>
              <w:bottom w:w="0" w:type="dxa"/>
            </w:tcMar>
            <w:vAlign w:val="center"/>
          </w:tcPr>
          <w:p w14:paraId="329ECB4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15. Other profits</w:t>
            </w:r>
          </w:p>
        </w:tc>
        <w:tc>
          <w:tcPr>
            <w:tcW w:w="2224" w:type="pct"/>
            <w:shd w:val="clear" w:color="auto" w:fill="auto"/>
            <w:tcMar>
              <w:top w:w="0" w:type="dxa"/>
              <w:bottom w:w="0" w:type="dxa"/>
            </w:tcMar>
            <w:vAlign w:val="center"/>
          </w:tcPr>
          <w:p w14:paraId="10E9274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1,030,492,058</w:t>
            </w:r>
          </w:p>
        </w:tc>
      </w:tr>
      <w:tr w:rsidR="00F45AEF" w:rsidRPr="006D649B" w14:paraId="7A5438DD" w14:textId="77777777" w:rsidTr="000A6598">
        <w:tc>
          <w:tcPr>
            <w:tcW w:w="2776" w:type="pct"/>
            <w:shd w:val="clear" w:color="auto" w:fill="auto"/>
            <w:tcMar>
              <w:top w:w="0" w:type="dxa"/>
              <w:bottom w:w="0" w:type="dxa"/>
            </w:tcMar>
            <w:vAlign w:val="center"/>
          </w:tcPr>
          <w:p w14:paraId="7132DF3A"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16. Total profit before tax</w:t>
            </w:r>
          </w:p>
        </w:tc>
        <w:tc>
          <w:tcPr>
            <w:tcW w:w="2224" w:type="pct"/>
            <w:shd w:val="clear" w:color="auto" w:fill="auto"/>
            <w:tcMar>
              <w:top w:w="0" w:type="dxa"/>
              <w:bottom w:w="0" w:type="dxa"/>
            </w:tcMar>
            <w:vAlign w:val="center"/>
          </w:tcPr>
          <w:p w14:paraId="47AAB0F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3,767,880,027</w:t>
            </w:r>
          </w:p>
        </w:tc>
      </w:tr>
      <w:tr w:rsidR="00F45AEF" w:rsidRPr="006D649B" w14:paraId="6CA6B18D" w14:textId="77777777" w:rsidTr="000A6598">
        <w:tc>
          <w:tcPr>
            <w:tcW w:w="2776" w:type="pct"/>
            <w:shd w:val="clear" w:color="auto" w:fill="auto"/>
            <w:tcMar>
              <w:top w:w="0" w:type="dxa"/>
              <w:bottom w:w="0" w:type="dxa"/>
            </w:tcMar>
            <w:vAlign w:val="center"/>
          </w:tcPr>
          <w:p w14:paraId="0C16728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17. Tax amount payable as of January 1, 2023</w:t>
            </w:r>
          </w:p>
        </w:tc>
        <w:tc>
          <w:tcPr>
            <w:tcW w:w="2224" w:type="pct"/>
            <w:shd w:val="clear" w:color="auto" w:fill="auto"/>
            <w:tcMar>
              <w:top w:w="0" w:type="dxa"/>
              <w:bottom w:w="0" w:type="dxa"/>
            </w:tcMar>
            <w:vAlign w:val="center"/>
          </w:tcPr>
          <w:p w14:paraId="5434121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1,513,151,764</w:t>
            </w:r>
          </w:p>
        </w:tc>
      </w:tr>
      <w:tr w:rsidR="00F45AEF" w:rsidRPr="006D649B" w14:paraId="633A274B" w14:textId="77777777" w:rsidTr="000A6598">
        <w:tc>
          <w:tcPr>
            <w:tcW w:w="2776" w:type="pct"/>
            <w:shd w:val="clear" w:color="auto" w:fill="auto"/>
            <w:tcMar>
              <w:top w:w="0" w:type="dxa"/>
              <w:bottom w:w="0" w:type="dxa"/>
            </w:tcMar>
            <w:vAlign w:val="center"/>
          </w:tcPr>
          <w:p w14:paraId="51F66D1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18. Tax payable arising in 2023</w:t>
            </w:r>
          </w:p>
        </w:tc>
        <w:tc>
          <w:tcPr>
            <w:tcW w:w="2224" w:type="pct"/>
            <w:shd w:val="clear" w:color="auto" w:fill="auto"/>
            <w:tcMar>
              <w:top w:w="0" w:type="dxa"/>
              <w:bottom w:w="0" w:type="dxa"/>
            </w:tcMar>
            <w:vAlign w:val="center"/>
          </w:tcPr>
          <w:p w14:paraId="75C35FA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12,138,330,475</w:t>
            </w:r>
          </w:p>
        </w:tc>
      </w:tr>
      <w:tr w:rsidR="00F45AEF" w:rsidRPr="006D649B" w14:paraId="621E5EF7" w14:textId="77777777" w:rsidTr="000A6598">
        <w:tc>
          <w:tcPr>
            <w:tcW w:w="2776" w:type="pct"/>
            <w:shd w:val="clear" w:color="auto" w:fill="auto"/>
            <w:tcMar>
              <w:top w:w="0" w:type="dxa"/>
              <w:bottom w:w="0" w:type="dxa"/>
            </w:tcMar>
            <w:vAlign w:val="center"/>
          </w:tcPr>
          <w:p w14:paraId="490251F8"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19. Tax amount paid in 2023</w:t>
            </w:r>
          </w:p>
        </w:tc>
        <w:tc>
          <w:tcPr>
            <w:tcW w:w="2224" w:type="pct"/>
            <w:shd w:val="clear" w:color="auto" w:fill="auto"/>
            <w:tcMar>
              <w:top w:w="0" w:type="dxa"/>
              <w:bottom w:w="0" w:type="dxa"/>
            </w:tcMar>
            <w:vAlign w:val="center"/>
          </w:tcPr>
          <w:p w14:paraId="790F7C3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13,465,990,171</w:t>
            </w:r>
          </w:p>
        </w:tc>
      </w:tr>
      <w:tr w:rsidR="00F45AEF" w:rsidRPr="006D649B" w14:paraId="00E51D6F" w14:textId="77777777" w:rsidTr="000A6598">
        <w:tc>
          <w:tcPr>
            <w:tcW w:w="2776" w:type="pct"/>
            <w:shd w:val="clear" w:color="auto" w:fill="auto"/>
            <w:tcMar>
              <w:top w:w="0" w:type="dxa"/>
              <w:bottom w:w="0" w:type="dxa"/>
            </w:tcMar>
            <w:vAlign w:val="center"/>
          </w:tcPr>
          <w:p w14:paraId="422E211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20. Remaining tax amount transferred to 2024</w:t>
            </w:r>
          </w:p>
        </w:tc>
        <w:tc>
          <w:tcPr>
            <w:tcW w:w="2224" w:type="pct"/>
            <w:shd w:val="clear" w:color="auto" w:fill="auto"/>
            <w:tcMar>
              <w:top w:w="0" w:type="dxa"/>
              <w:bottom w:w="0" w:type="dxa"/>
            </w:tcMar>
            <w:vAlign w:val="center"/>
          </w:tcPr>
          <w:p w14:paraId="7EB856C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185,492,068</w:t>
            </w:r>
          </w:p>
        </w:tc>
      </w:tr>
    </w:tbl>
    <w:p w14:paraId="70A6CD6A" w14:textId="77777777" w:rsidR="00F45AEF" w:rsidRPr="006D649B" w:rsidRDefault="000A6598" w:rsidP="006D649B">
      <w:pPr>
        <w:numPr>
          <w:ilvl w:val="0"/>
          <w:numId w:val="3"/>
        </w:numPr>
        <w:pBdr>
          <w:top w:val="nil"/>
          <w:left w:val="nil"/>
          <w:bottom w:val="nil"/>
          <w:right w:val="nil"/>
          <w:between w:val="nil"/>
        </w:pBdr>
        <w:tabs>
          <w:tab w:val="left" w:pos="432"/>
          <w:tab w:val="left" w:pos="1593"/>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authorizing the Board of Directors to select an independent audit company to audit the Financial Statements 2024.</w:t>
      </w:r>
    </w:p>
    <w:p w14:paraId="4A234E26" w14:textId="77777777" w:rsidR="00F45AEF" w:rsidRPr="006D649B" w:rsidRDefault="000A6598" w:rsidP="006D649B">
      <w:pPr>
        <w:numPr>
          <w:ilvl w:val="0"/>
          <w:numId w:val="3"/>
        </w:numPr>
        <w:pBdr>
          <w:top w:val="nil"/>
          <w:left w:val="nil"/>
          <w:bottom w:val="nil"/>
          <w:right w:val="nil"/>
          <w:between w:val="nil"/>
        </w:pBdr>
        <w:tabs>
          <w:tab w:val="left" w:pos="432"/>
          <w:tab w:val="left" w:pos="1593"/>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xml:space="preserve">Approve authorizing the Company’s Manager to sign contracts to provide goods services and repair equipment in </w:t>
      </w:r>
      <w:proofErr w:type="spellStart"/>
      <w:r w:rsidRPr="006D649B">
        <w:rPr>
          <w:rFonts w:ascii="Arial" w:hAnsi="Arial" w:cs="Arial"/>
          <w:color w:val="010000"/>
          <w:sz w:val="20"/>
          <w:szCs w:val="20"/>
        </w:rPr>
        <w:t>Vinacomin</w:t>
      </w:r>
      <w:proofErr w:type="spellEnd"/>
      <w:r w:rsidRPr="006D649B">
        <w:rPr>
          <w:rFonts w:ascii="Arial" w:hAnsi="Arial" w:cs="Arial"/>
          <w:color w:val="010000"/>
          <w:sz w:val="20"/>
          <w:szCs w:val="20"/>
        </w:rPr>
        <w:t xml:space="preserve"> - </w:t>
      </w:r>
      <w:proofErr w:type="spellStart"/>
      <w:r w:rsidRPr="006D649B">
        <w:rPr>
          <w:rFonts w:ascii="Arial" w:hAnsi="Arial" w:cs="Arial"/>
          <w:color w:val="010000"/>
          <w:sz w:val="20"/>
          <w:szCs w:val="20"/>
        </w:rPr>
        <w:t>Vietbac</w:t>
      </w:r>
      <w:proofErr w:type="spellEnd"/>
      <w:r w:rsidRPr="006D649B">
        <w:rPr>
          <w:rFonts w:ascii="Arial" w:hAnsi="Arial" w:cs="Arial"/>
          <w:color w:val="010000"/>
          <w:sz w:val="20"/>
          <w:szCs w:val="20"/>
        </w:rPr>
        <w:t xml:space="preserve"> Mining Industry Holding Corporation and its subsidiaries under Vietnam National Coal - Mineral Industries Holding Corporation Limited with a total value of &gt;35% of the Company's asset value.</w:t>
      </w:r>
    </w:p>
    <w:p w14:paraId="4779E9BC" w14:textId="77777777" w:rsidR="00F45AEF" w:rsidRPr="006D649B" w:rsidRDefault="000A6598" w:rsidP="006D649B">
      <w:pPr>
        <w:numPr>
          <w:ilvl w:val="0"/>
          <w:numId w:val="3"/>
        </w:numPr>
        <w:pBdr>
          <w:top w:val="nil"/>
          <w:left w:val="nil"/>
          <w:bottom w:val="nil"/>
          <w:right w:val="nil"/>
          <w:between w:val="nil"/>
        </w:pBdr>
        <w:tabs>
          <w:tab w:val="left" w:pos="432"/>
          <w:tab w:val="left" w:pos="1608"/>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lastRenderedPageBreak/>
        <w:t>Approve the Company's profit distribution and dividend payment plan in 2023 as follows:</w:t>
      </w:r>
    </w:p>
    <w:p w14:paraId="2B08BAA6"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6.1 Approve the Company's profit distribution plan in 2023 as follows:</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74"/>
        <w:gridCol w:w="3238"/>
        <w:gridCol w:w="7"/>
      </w:tblGrid>
      <w:tr w:rsidR="00F45AEF" w:rsidRPr="006D649B" w14:paraId="4F99C541" w14:textId="77777777" w:rsidTr="000A6598">
        <w:tc>
          <w:tcPr>
            <w:tcW w:w="3201" w:type="pct"/>
            <w:shd w:val="clear" w:color="auto" w:fill="auto"/>
            <w:tcMar>
              <w:top w:w="0" w:type="dxa"/>
              <w:bottom w:w="0" w:type="dxa"/>
            </w:tcMar>
            <w:vAlign w:val="center"/>
          </w:tcPr>
          <w:p w14:paraId="08ED349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Content</w:t>
            </w:r>
          </w:p>
        </w:tc>
        <w:tc>
          <w:tcPr>
            <w:tcW w:w="1799" w:type="pct"/>
            <w:gridSpan w:val="2"/>
            <w:shd w:val="clear" w:color="auto" w:fill="auto"/>
            <w:tcMar>
              <w:top w:w="0" w:type="dxa"/>
              <w:bottom w:w="0" w:type="dxa"/>
            </w:tcMar>
            <w:vAlign w:val="center"/>
          </w:tcPr>
          <w:p w14:paraId="0F0861B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Amount (VND)</w:t>
            </w:r>
          </w:p>
        </w:tc>
      </w:tr>
      <w:tr w:rsidR="00F45AEF" w:rsidRPr="006D649B" w14:paraId="3DAE8EA3" w14:textId="77777777" w:rsidTr="000A6598">
        <w:tc>
          <w:tcPr>
            <w:tcW w:w="3201" w:type="pct"/>
            <w:shd w:val="clear" w:color="auto" w:fill="auto"/>
            <w:tcMar>
              <w:top w:w="0" w:type="dxa"/>
              <w:bottom w:w="0" w:type="dxa"/>
            </w:tcMar>
            <w:vAlign w:val="center"/>
          </w:tcPr>
          <w:p w14:paraId="593140A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I. Revenue from goods sales of 2023</w:t>
            </w:r>
          </w:p>
        </w:tc>
        <w:tc>
          <w:tcPr>
            <w:tcW w:w="1799" w:type="pct"/>
            <w:gridSpan w:val="2"/>
            <w:shd w:val="clear" w:color="auto" w:fill="auto"/>
            <w:tcMar>
              <w:top w:w="0" w:type="dxa"/>
              <w:bottom w:w="0" w:type="dxa"/>
            </w:tcMar>
            <w:vAlign w:val="center"/>
          </w:tcPr>
          <w:p w14:paraId="518A320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446,430,469,162</w:t>
            </w:r>
          </w:p>
        </w:tc>
      </w:tr>
      <w:tr w:rsidR="00F45AEF" w:rsidRPr="006D649B" w14:paraId="55720353" w14:textId="77777777" w:rsidTr="000A6598">
        <w:tc>
          <w:tcPr>
            <w:tcW w:w="3201" w:type="pct"/>
            <w:shd w:val="clear" w:color="auto" w:fill="auto"/>
            <w:tcMar>
              <w:top w:w="0" w:type="dxa"/>
              <w:bottom w:w="0" w:type="dxa"/>
            </w:tcMar>
            <w:vAlign w:val="center"/>
          </w:tcPr>
          <w:p w14:paraId="6CA2D75B"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 Revenue from goods sale</w:t>
            </w:r>
          </w:p>
        </w:tc>
        <w:tc>
          <w:tcPr>
            <w:tcW w:w="1799" w:type="pct"/>
            <w:gridSpan w:val="2"/>
            <w:shd w:val="clear" w:color="auto" w:fill="auto"/>
            <w:tcMar>
              <w:top w:w="0" w:type="dxa"/>
              <w:bottom w:w="0" w:type="dxa"/>
            </w:tcMar>
            <w:vAlign w:val="center"/>
          </w:tcPr>
          <w:p w14:paraId="3E2CBD9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446,430,469,162</w:t>
            </w:r>
          </w:p>
        </w:tc>
      </w:tr>
      <w:tr w:rsidR="00F45AEF" w:rsidRPr="006D649B" w14:paraId="6039A67B" w14:textId="77777777" w:rsidTr="000A6598">
        <w:tc>
          <w:tcPr>
            <w:tcW w:w="3201" w:type="pct"/>
            <w:shd w:val="clear" w:color="auto" w:fill="auto"/>
            <w:tcMar>
              <w:top w:w="0" w:type="dxa"/>
              <w:bottom w:w="0" w:type="dxa"/>
            </w:tcMar>
            <w:vAlign w:val="center"/>
          </w:tcPr>
          <w:p w14:paraId="11F66D35"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II. Profit distribution in 2023</w:t>
            </w:r>
          </w:p>
        </w:tc>
        <w:tc>
          <w:tcPr>
            <w:tcW w:w="1799" w:type="pct"/>
            <w:gridSpan w:val="2"/>
            <w:shd w:val="clear" w:color="auto" w:fill="auto"/>
            <w:tcMar>
              <w:top w:w="0" w:type="dxa"/>
              <w:bottom w:w="0" w:type="dxa"/>
            </w:tcMar>
            <w:vAlign w:val="center"/>
          </w:tcPr>
          <w:p w14:paraId="35C84CDE"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r>
      <w:tr w:rsidR="00F45AEF" w:rsidRPr="006D649B" w14:paraId="716EE1E6" w14:textId="77777777" w:rsidTr="000A6598">
        <w:tc>
          <w:tcPr>
            <w:tcW w:w="3201" w:type="pct"/>
            <w:shd w:val="clear" w:color="auto" w:fill="auto"/>
            <w:tcMar>
              <w:top w:w="0" w:type="dxa"/>
              <w:bottom w:w="0" w:type="dxa"/>
            </w:tcMar>
            <w:vAlign w:val="center"/>
          </w:tcPr>
          <w:p w14:paraId="1EB4A19D"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1. Total profit before tax</w:t>
            </w:r>
          </w:p>
        </w:tc>
        <w:tc>
          <w:tcPr>
            <w:tcW w:w="1799" w:type="pct"/>
            <w:gridSpan w:val="2"/>
            <w:shd w:val="clear" w:color="auto" w:fill="auto"/>
            <w:tcMar>
              <w:top w:w="0" w:type="dxa"/>
              <w:bottom w:w="0" w:type="dxa"/>
            </w:tcMar>
            <w:vAlign w:val="center"/>
          </w:tcPr>
          <w:p w14:paraId="12A8D13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3,767,880,027</w:t>
            </w:r>
          </w:p>
        </w:tc>
      </w:tr>
      <w:tr w:rsidR="00F45AEF" w:rsidRPr="006D649B" w14:paraId="19486537" w14:textId="77777777" w:rsidTr="000A6598">
        <w:tc>
          <w:tcPr>
            <w:tcW w:w="3201" w:type="pct"/>
            <w:shd w:val="clear" w:color="auto" w:fill="auto"/>
            <w:tcMar>
              <w:top w:w="0" w:type="dxa"/>
              <w:bottom w:w="0" w:type="dxa"/>
            </w:tcMar>
            <w:vAlign w:val="center"/>
          </w:tcPr>
          <w:p w14:paraId="45DD3A3A"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Non-deductible amount when determining corporate income tax</w:t>
            </w:r>
          </w:p>
        </w:tc>
        <w:tc>
          <w:tcPr>
            <w:tcW w:w="1799" w:type="pct"/>
            <w:gridSpan w:val="2"/>
            <w:shd w:val="clear" w:color="auto" w:fill="auto"/>
            <w:tcMar>
              <w:top w:w="0" w:type="dxa"/>
              <w:bottom w:w="0" w:type="dxa"/>
            </w:tcMar>
            <w:vAlign w:val="center"/>
          </w:tcPr>
          <w:p w14:paraId="530F9EB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1,606,639,490</w:t>
            </w:r>
          </w:p>
        </w:tc>
      </w:tr>
      <w:tr w:rsidR="00F45AEF" w:rsidRPr="006D649B" w14:paraId="40E958C7" w14:textId="77777777" w:rsidTr="000A6598">
        <w:tc>
          <w:tcPr>
            <w:tcW w:w="3201" w:type="pct"/>
            <w:shd w:val="clear" w:color="auto" w:fill="auto"/>
            <w:tcMar>
              <w:top w:w="0" w:type="dxa"/>
              <w:bottom w:w="0" w:type="dxa"/>
            </w:tcMar>
            <w:vAlign w:val="center"/>
          </w:tcPr>
          <w:p w14:paraId="095FB232" w14:textId="3F334273"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xml:space="preserve">+ Allowances for members of the Board of Directors, </w:t>
            </w:r>
            <w:r w:rsidR="006D649B">
              <w:rPr>
                <w:rFonts w:ascii="Arial" w:hAnsi="Arial" w:cs="Arial"/>
                <w:color w:val="010000"/>
                <w:sz w:val="20"/>
                <w:szCs w:val="20"/>
              </w:rPr>
              <w:t xml:space="preserve">and </w:t>
            </w:r>
            <w:r w:rsidRPr="006D649B">
              <w:rPr>
                <w:rFonts w:ascii="Arial" w:hAnsi="Arial" w:cs="Arial"/>
                <w:color w:val="010000"/>
                <w:sz w:val="20"/>
                <w:szCs w:val="20"/>
              </w:rPr>
              <w:t>the Supervisory Board who do not participate in production</w:t>
            </w:r>
          </w:p>
        </w:tc>
        <w:tc>
          <w:tcPr>
            <w:tcW w:w="1799" w:type="pct"/>
            <w:gridSpan w:val="2"/>
            <w:shd w:val="clear" w:color="auto" w:fill="auto"/>
            <w:tcMar>
              <w:top w:w="0" w:type="dxa"/>
              <w:bottom w:w="0" w:type="dxa"/>
            </w:tcMar>
            <w:vAlign w:val="center"/>
          </w:tcPr>
          <w:p w14:paraId="3743D90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180,600,000</w:t>
            </w:r>
          </w:p>
        </w:tc>
      </w:tr>
      <w:tr w:rsidR="00F45AEF" w:rsidRPr="006D649B" w14:paraId="4A9C29AC" w14:textId="77777777" w:rsidTr="000A6598">
        <w:tc>
          <w:tcPr>
            <w:tcW w:w="3201" w:type="pct"/>
            <w:shd w:val="clear" w:color="auto" w:fill="auto"/>
            <w:tcMar>
              <w:top w:w="0" w:type="dxa"/>
              <w:bottom w:w="0" w:type="dxa"/>
            </w:tcMar>
            <w:vAlign w:val="center"/>
          </w:tcPr>
          <w:p w14:paraId="52FF9A77"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Interest expense exceeding the control limit according to Decree 123</w:t>
            </w:r>
          </w:p>
        </w:tc>
        <w:tc>
          <w:tcPr>
            <w:tcW w:w="1799" w:type="pct"/>
            <w:gridSpan w:val="2"/>
            <w:shd w:val="clear" w:color="auto" w:fill="auto"/>
            <w:tcMar>
              <w:top w:w="0" w:type="dxa"/>
              <w:bottom w:w="0" w:type="dxa"/>
            </w:tcMar>
            <w:vAlign w:val="center"/>
          </w:tcPr>
          <w:p w14:paraId="32D5AEB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1,426,039,490</w:t>
            </w:r>
          </w:p>
        </w:tc>
      </w:tr>
      <w:tr w:rsidR="00F45AEF" w:rsidRPr="006D649B" w14:paraId="2624298D" w14:textId="77777777" w:rsidTr="000A6598">
        <w:tc>
          <w:tcPr>
            <w:tcW w:w="3201" w:type="pct"/>
            <w:shd w:val="clear" w:color="auto" w:fill="auto"/>
            <w:tcMar>
              <w:top w:w="0" w:type="dxa"/>
              <w:bottom w:w="0" w:type="dxa"/>
            </w:tcMar>
            <w:vAlign w:val="center"/>
          </w:tcPr>
          <w:p w14:paraId="63F7961B" w14:textId="1EEA0BF0"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xml:space="preserve">+ Collection of </w:t>
            </w:r>
            <w:r w:rsidR="006D649B">
              <w:rPr>
                <w:rFonts w:ascii="Arial" w:hAnsi="Arial" w:cs="Arial"/>
                <w:color w:val="010000"/>
                <w:sz w:val="20"/>
                <w:szCs w:val="20"/>
              </w:rPr>
              <w:t>value-added</w:t>
            </w:r>
            <w:r w:rsidRPr="006D649B">
              <w:rPr>
                <w:rFonts w:ascii="Arial" w:hAnsi="Arial" w:cs="Arial"/>
                <w:color w:val="010000"/>
                <w:sz w:val="20"/>
                <w:szCs w:val="20"/>
              </w:rPr>
              <w:t xml:space="preserve"> tax</w:t>
            </w:r>
          </w:p>
        </w:tc>
        <w:tc>
          <w:tcPr>
            <w:tcW w:w="1799" w:type="pct"/>
            <w:gridSpan w:val="2"/>
            <w:shd w:val="clear" w:color="auto" w:fill="auto"/>
            <w:tcMar>
              <w:top w:w="0" w:type="dxa"/>
              <w:bottom w:w="0" w:type="dxa"/>
            </w:tcMar>
            <w:vAlign w:val="center"/>
          </w:tcPr>
          <w:p w14:paraId="2C4675DB"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r>
      <w:tr w:rsidR="00F45AEF" w:rsidRPr="006D649B" w14:paraId="3A4FE1E3" w14:textId="77777777" w:rsidTr="000A6598">
        <w:tc>
          <w:tcPr>
            <w:tcW w:w="3201" w:type="pct"/>
            <w:shd w:val="clear" w:color="auto" w:fill="auto"/>
            <w:tcMar>
              <w:top w:w="0" w:type="dxa"/>
              <w:bottom w:w="0" w:type="dxa"/>
            </w:tcMar>
            <w:vAlign w:val="center"/>
          </w:tcPr>
          <w:p w14:paraId="545ADBA4"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2. Profits are subject to corporate income tax</w:t>
            </w:r>
          </w:p>
        </w:tc>
        <w:tc>
          <w:tcPr>
            <w:tcW w:w="1799" w:type="pct"/>
            <w:gridSpan w:val="2"/>
            <w:shd w:val="clear" w:color="auto" w:fill="auto"/>
            <w:tcMar>
              <w:top w:w="0" w:type="dxa"/>
              <w:bottom w:w="0" w:type="dxa"/>
            </w:tcMar>
            <w:vAlign w:val="center"/>
          </w:tcPr>
          <w:p w14:paraId="3CA8FF1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5,374,519,517</w:t>
            </w:r>
          </w:p>
        </w:tc>
      </w:tr>
      <w:tr w:rsidR="00F45AEF" w:rsidRPr="006D649B" w14:paraId="5D57B856" w14:textId="77777777" w:rsidTr="000A6598">
        <w:tc>
          <w:tcPr>
            <w:tcW w:w="3201" w:type="pct"/>
            <w:shd w:val="clear" w:color="auto" w:fill="auto"/>
            <w:tcMar>
              <w:top w:w="0" w:type="dxa"/>
              <w:bottom w:w="0" w:type="dxa"/>
            </w:tcMar>
            <w:vAlign w:val="center"/>
          </w:tcPr>
          <w:p w14:paraId="25999FF4"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3. Payment of corporate income tax (20%)</w:t>
            </w:r>
          </w:p>
        </w:tc>
        <w:tc>
          <w:tcPr>
            <w:tcW w:w="1799" w:type="pct"/>
            <w:gridSpan w:val="2"/>
            <w:shd w:val="clear" w:color="auto" w:fill="auto"/>
            <w:tcMar>
              <w:top w:w="0" w:type="dxa"/>
              <w:bottom w:w="0" w:type="dxa"/>
            </w:tcMar>
            <w:vAlign w:val="center"/>
          </w:tcPr>
          <w:p w14:paraId="119A08F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1,167,214,272</w:t>
            </w:r>
          </w:p>
        </w:tc>
      </w:tr>
      <w:tr w:rsidR="00F45AEF" w:rsidRPr="006D649B" w14:paraId="6066386A" w14:textId="77777777" w:rsidTr="000A6598">
        <w:tc>
          <w:tcPr>
            <w:tcW w:w="3201" w:type="pct"/>
            <w:shd w:val="clear" w:color="auto" w:fill="auto"/>
            <w:tcMar>
              <w:top w:w="0" w:type="dxa"/>
              <w:bottom w:w="0" w:type="dxa"/>
            </w:tcMar>
            <w:vAlign w:val="center"/>
          </w:tcPr>
          <w:p w14:paraId="0947A0B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Corporate income tax (20%)</w:t>
            </w:r>
          </w:p>
        </w:tc>
        <w:tc>
          <w:tcPr>
            <w:tcW w:w="1799" w:type="pct"/>
            <w:gridSpan w:val="2"/>
            <w:shd w:val="clear" w:color="auto" w:fill="auto"/>
            <w:tcMar>
              <w:top w:w="0" w:type="dxa"/>
              <w:bottom w:w="0" w:type="dxa"/>
            </w:tcMar>
            <w:vAlign w:val="center"/>
          </w:tcPr>
          <w:p w14:paraId="1BECA44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1,167,214,272</w:t>
            </w:r>
          </w:p>
        </w:tc>
      </w:tr>
      <w:tr w:rsidR="00F45AEF" w:rsidRPr="006D649B" w14:paraId="054CE7F3" w14:textId="77777777" w:rsidTr="000A6598">
        <w:tc>
          <w:tcPr>
            <w:tcW w:w="3201" w:type="pct"/>
            <w:shd w:val="clear" w:color="auto" w:fill="auto"/>
            <w:tcMar>
              <w:top w:w="0" w:type="dxa"/>
              <w:bottom w:w="0" w:type="dxa"/>
            </w:tcMar>
            <w:vAlign w:val="center"/>
          </w:tcPr>
          <w:p w14:paraId="4C8F1C70"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Offsetting corporate income tax overpaid according to Decree 68</w:t>
            </w:r>
          </w:p>
        </w:tc>
        <w:tc>
          <w:tcPr>
            <w:tcW w:w="1799" w:type="pct"/>
            <w:gridSpan w:val="2"/>
            <w:shd w:val="clear" w:color="auto" w:fill="auto"/>
            <w:tcMar>
              <w:top w:w="0" w:type="dxa"/>
              <w:bottom w:w="0" w:type="dxa"/>
            </w:tcMar>
            <w:vAlign w:val="center"/>
          </w:tcPr>
          <w:p w14:paraId="2942DE0A"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r>
      <w:tr w:rsidR="00F45AEF" w:rsidRPr="006D649B" w14:paraId="4965615F" w14:textId="77777777" w:rsidTr="000A6598">
        <w:tc>
          <w:tcPr>
            <w:tcW w:w="3201" w:type="pct"/>
            <w:shd w:val="clear" w:color="auto" w:fill="auto"/>
            <w:tcMar>
              <w:top w:w="0" w:type="dxa"/>
              <w:bottom w:w="0" w:type="dxa"/>
            </w:tcMar>
            <w:vAlign w:val="center"/>
          </w:tcPr>
          <w:p w14:paraId="726AFF3C"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4. Profit after tax</w:t>
            </w:r>
          </w:p>
        </w:tc>
        <w:tc>
          <w:tcPr>
            <w:tcW w:w="1799" w:type="pct"/>
            <w:gridSpan w:val="2"/>
            <w:shd w:val="clear" w:color="auto" w:fill="auto"/>
            <w:tcMar>
              <w:top w:w="0" w:type="dxa"/>
              <w:bottom w:w="0" w:type="dxa"/>
            </w:tcMar>
            <w:vAlign w:val="center"/>
          </w:tcPr>
          <w:p w14:paraId="0DCE963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2,600,665,755</w:t>
            </w:r>
          </w:p>
        </w:tc>
      </w:tr>
      <w:tr w:rsidR="00F45AEF" w:rsidRPr="006D649B" w14:paraId="719FEAC3" w14:textId="77777777" w:rsidTr="000A6598">
        <w:tc>
          <w:tcPr>
            <w:tcW w:w="3201" w:type="pct"/>
            <w:shd w:val="clear" w:color="auto" w:fill="auto"/>
            <w:tcMar>
              <w:top w:w="0" w:type="dxa"/>
              <w:bottom w:w="0" w:type="dxa"/>
            </w:tcMar>
            <w:vAlign w:val="center"/>
          </w:tcPr>
          <w:p w14:paraId="5155457D"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5. Distributed profit</w:t>
            </w:r>
          </w:p>
        </w:tc>
        <w:tc>
          <w:tcPr>
            <w:tcW w:w="1799" w:type="pct"/>
            <w:gridSpan w:val="2"/>
            <w:shd w:val="clear" w:color="auto" w:fill="auto"/>
            <w:tcMar>
              <w:top w:w="0" w:type="dxa"/>
              <w:bottom w:w="0" w:type="dxa"/>
            </w:tcMar>
            <w:vAlign w:val="center"/>
          </w:tcPr>
          <w:p w14:paraId="4F57AD4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2,600,665,755</w:t>
            </w:r>
          </w:p>
        </w:tc>
      </w:tr>
      <w:tr w:rsidR="00F45AEF" w:rsidRPr="006D649B" w14:paraId="01D8BD82" w14:textId="77777777" w:rsidTr="000A6598">
        <w:tc>
          <w:tcPr>
            <w:tcW w:w="3201" w:type="pct"/>
            <w:shd w:val="clear" w:color="auto" w:fill="auto"/>
            <w:tcMar>
              <w:top w:w="0" w:type="dxa"/>
              <w:bottom w:w="0" w:type="dxa"/>
            </w:tcMar>
            <w:vAlign w:val="center"/>
          </w:tcPr>
          <w:p w14:paraId="1EFE36D9"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5.1 Appropriation for investment and development fund</w:t>
            </w:r>
          </w:p>
        </w:tc>
        <w:tc>
          <w:tcPr>
            <w:tcW w:w="1799" w:type="pct"/>
            <w:gridSpan w:val="2"/>
            <w:shd w:val="clear" w:color="auto" w:fill="auto"/>
            <w:tcMar>
              <w:top w:w="0" w:type="dxa"/>
              <w:bottom w:w="0" w:type="dxa"/>
            </w:tcMar>
            <w:vAlign w:val="center"/>
          </w:tcPr>
          <w:p w14:paraId="198AEDFD"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r>
      <w:tr w:rsidR="00F45AEF" w:rsidRPr="006D649B" w14:paraId="5ED0FDDF" w14:textId="77777777" w:rsidTr="000A6598">
        <w:tc>
          <w:tcPr>
            <w:tcW w:w="3201" w:type="pct"/>
            <w:shd w:val="clear" w:color="auto" w:fill="auto"/>
            <w:tcMar>
              <w:top w:w="0" w:type="dxa"/>
              <w:bottom w:w="0" w:type="dxa"/>
            </w:tcMar>
            <w:vAlign w:val="center"/>
          </w:tcPr>
          <w:p w14:paraId="72EAD959"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5.2 Bonus and welfare fund for employees</w:t>
            </w:r>
          </w:p>
        </w:tc>
        <w:tc>
          <w:tcPr>
            <w:tcW w:w="1799" w:type="pct"/>
            <w:gridSpan w:val="2"/>
            <w:shd w:val="clear" w:color="auto" w:fill="auto"/>
            <w:tcMar>
              <w:top w:w="0" w:type="dxa"/>
              <w:bottom w:w="0" w:type="dxa"/>
            </w:tcMar>
            <w:vAlign w:val="center"/>
          </w:tcPr>
          <w:p w14:paraId="36A12338"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1,160,665,755</w:t>
            </w:r>
          </w:p>
        </w:tc>
      </w:tr>
      <w:tr w:rsidR="00F45AEF" w:rsidRPr="006D649B" w14:paraId="3820150A" w14:textId="77777777" w:rsidTr="000A6598">
        <w:tc>
          <w:tcPr>
            <w:tcW w:w="3201" w:type="pct"/>
            <w:shd w:val="clear" w:color="auto" w:fill="auto"/>
            <w:tcMar>
              <w:top w:w="0" w:type="dxa"/>
              <w:bottom w:w="0" w:type="dxa"/>
            </w:tcMar>
            <w:vAlign w:val="center"/>
          </w:tcPr>
          <w:p w14:paraId="12A84EBF"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In which:</w:t>
            </w:r>
          </w:p>
        </w:tc>
        <w:tc>
          <w:tcPr>
            <w:tcW w:w="1799" w:type="pct"/>
            <w:gridSpan w:val="2"/>
            <w:shd w:val="clear" w:color="auto" w:fill="auto"/>
            <w:tcMar>
              <w:top w:w="0" w:type="dxa"/>
              <w:bottom w:w="0" w:type="dxa"/>
            </w:tcMar>
            <w:vAlign w:val="center"/>
          </w:tcPr>
          <w:p w14:paraId="5DE1BD17" w14:textId="77777777" w:rsidR="00F45AEF" w:rsidRPr="006D649B" w:rsidRDefault="00F45AEF" w:rsidP="006D649B">
            <w:pPr>
              <w:tabs>
                <w:tab w:val="left" w:pos="432"/>
              </w:tabs>
              <w:spacing w:after="120" w:line="360" w:lineRule="auto"/>
              <w:jc w:val="center"/>
              <w:rPr>
                <w:rFonts w:ascii="Arial" w:eastAsia="Arial" w:hAnsi="Arial" w:cs="Arial"/>
                <w:color w:val="010000"/>
                <w:sz w:val="20"/>
                <w:szCs w:val="20"/>
              </w:rPr>
            </w:pPr>
          </w:p>
        </w:tc>
      </w:tr>
      <w:tr w:rsidR="00F45AEF" w:rsidRPr="006D649B" w14:paraId="50433BC0" w14:textId="77777777" w:rsidTr="000A6598">
        <w:trPr>
          <w:gridAfter w:val="1"/>
          <w:wAfter w:w="4" w:type="pct"/>
        </w:trPr>
        <w:tc>
          <w:tcPr>
            <w:tcW w:w="3201" w:type="pct"/>
            <w:shd w:val="clear" w:color="auto" w:fill="auto"/>
            <w:tcMar>
              <w:top w:w="0" w:type="dxa"/>
              <w:bottom w:w="0" w:type="dxa"/>
            </w:tcMar>
            <w:vAlign w:val="center"/>
          </w:tcPr>
          <w:p w14:paraId="41D3F9DF"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Bonus fund</w:t>
            </w:r>
          </w:p>
        </w:tc>
        <w:tc>
          <w:tcPr>
            <w:tcW w:w="1795" w:type="pct"/>
            <w:shd w:val="clear" w:color="auto" w:fill="auto"/>
            <w:tcMar>
              <w:top w:w="0" w:type="dxa"/>
              <w:bottom w:w="0" w:type="dxa"/>
            </w:tcMar>
            <w:vAlign w:val="center"/>
          </w:tcPr>
          <w:p w14:paraId="7C25C6A9"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298,627,726</w:t>
            </w:r>
          </w:p>
        </w:tc>
      </w:tr>
      <w:tr w:rsidR="00F45AEF" w:rsidRPr="006D649B" w14:paraId="1CDE05AA" w14:textId="77777777" w:rsidTr="000A6598">
        <w:trPr>
          <w:gridAfter w:val="1"/>
          <w:wAfter w:w="4" w:type="pct"/>
        </w:trPr>
        <w:tc>
          <w:tcPr>
            <w:tcW w:w="3201" w:type="pct"/>
            <w:shd w:val="clear" w:color="auto" w:fill="auto"/>
            <w:tcMar>
              <w:top w:w="0" w:type="dxa"/>
              <w:bottom w:w="0" w:type="dxa"/>
            </w:tcMar>
            <w:vAlign w:val="center"/>
          </w:tcPr>
          <w:p w14:paraId="3E58266B"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Welfare fund</w:t>
            </w:r>
          </w:p>
        </w:tc>
        <w:tc>
          <w:tcPr>
            <w:tcW w:w="1795" w:type="pct"/>
            <w:shd w:val="clear" w:color="auto" w:fill="auto"/>
            <w:tcMar>
              <w:top w:w="0" w:type="dxa"/>
              <w:bottom w:w="0" w:type="dxa"/>
            </w:tcMar>
            <w:vAlign w:val="center"/>
          </w:tcPr>
          <w:p w14:paraId="56C69F67"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696,798,029</w:t>
            </w:r>
          </w:p>
        </w:tc>
      </w:tr>
      <w:tr w:rsidR="00F45AEF" w:rsidRPr="006D649B" w14:paraId="7041770B" w14:textId="77777777" w:rsidTr="000A6598">
        <w:trPr>
          <w:gridAfter w:val="1"/>
          <w:wAfter w:w="4" w:type="pct"/>
        </w:trPr>
        <w:tc>
          <w:tcPr>
            <w:tcW w:w="3201" w:type="pct"/>
            <w:shd w:val="clear" w:color="auto" w:fill="auto"/>
            <w:tcMar>
              <w:top w:w="0" w:type="dxa"/>
              <w:bottom w:w="0" w:type="dxa"/>
            </w:tcMar>
            <w:vAlign w:val="center"/>
          </w:tcPr>
          <w:p w14:paraId="0C8C1D08"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5.3 Bonus fund for managers</w:t>
            </w:r>
          </w:p>
        </w:tc>
        <w:tc>
          <w:tcPr>
            <w:tcW w:w="1795" w:type="pct"/>
            <w:shd w:val="clear" w:color="auto" w:fill="auto"/>
            <w:tcMar>
              <w:top w:w="0" w:type="dxa"/>
              <w:bottom w:w="0" w:type="dxa"/>
            </w:tcMar>
            <w:vAlign w:val="center"/>
          </w:tcPr>
          <w:p w14:paraId="7642805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165,240,000</w:t>
            </w:r>
          </w:p>
        </w:tc>
      </w:tr>
      <w:tr w:rsidR="00F45AEF" w:rsidRPr="006D649B" w14:paraId="0EA2ACF9" w14:textId="77777777" w:rsidTr="000A6598">
        <w:trPr>
          <w:gridAfter w:val="1"/>
          <w:wAfter w:w="4" w:type="pct"/>
        </w:trPr>
        <w:tc>
          <w:tcPr>
            <w:tcW w:w="3201" w:type="pct"/>
            <w:shd w:val="clear" w:color="auto" w:fill="auto"/>
            <w:tcMar>
              <w:top w:w="0" w:type="dxa"/>
              <w:bottom w:w="0" w:type="dxa"/>
            </w:tcMar>
            <w:vAlign w:val="center"/>
          </w:tcPr>
          <w:p w14:paraId="1A80D61D"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5.4 Dividend payment (12% year x 12,000,000,000)</w:t>
            </w:r>
          </w:p>
        </w:tc>
        <w:tc>
          <w:tcPr>
            <w:tcW w:w="1795" w:type="pct"/>
            <w:shd w:val="clear" w:color="auto" w:fill="auto"/>
            <w:tcMar>
              <w:top w:w="0" w:type="dxa"/>
              <w:bottom w:w="0" w:type="dxa"/>
            </w:tcMar>
            <w:vAlign w:val="center"/>
          </w:tcPr>
          <w:p w14:paraId="5BA2C66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1,440,000,000</w:t>
            </w:r>
          </w:p>
        </w:tc>
      </w:tr>
      <w:tr w:rsidR="00F45AEF" w:rsidRPr="006D649B" w14:paraId="3B3A0E70" w14:textId="77777777" w:rsidTr="000A6598">
        <w:trPr>
          <w:gridAfter w:val="1"/>
          <w:wAfter w:w="4" w:type="pct"/>
        </w:trPr>
        <w:tc>
          <w:tcPr>
            <w:tcW w:w="3201" w:type="pct"/>
            <w:shd w:val="clear" w:color="auto" w:fill="auto"/>
            <w:tcMar>
              <w:top w:w="0" w:type="dxa"/>
              <w:bottom w:w="0" w:type="dxa"/>
            </w:tcMar>
            <w:vAlign w:val="center"/>
          </w:tcPr>
          <w:p w14:paraId="11D2857B"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State share dividend</w:t>
            </w:r>
          </w:p>
        </w:tc>
        <w:tc>
          <w:tcPr>
            <w:tcW w:w="1795" w:type="pct"/>
            <w:shd w:val="clear" w:color="auto" w:fill="auto"/>
            <w:tcMar>
              <w:top w:w="0" w:type="dxa"/>
              <w:bottom w:w="0" w:type="dxa"/>
            </w:tcMar>
            <w:vAlign w:val="center"/>
          </w:tcPr>
          <w:p w14:paraId="54577BED"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734,400,000</w:t>
            </w:r>
          </w:p>
        </w:tc>
      </w:tr>
      <w:tr w:rsidR="00F45AEF" w:rsidRPr="006D649B" w14:paraId="04314059" w14:textId="77777777" w:rsidTr="000A6598">
        <w:trPr>
          <w:gridAfter w:val="1"/>
          <w:wAfter w:w="4" w:type="pct"/>
        </w:trPr>
        <w:tc>
          <w:tcPr>
            <w:tcW w:w="3201" w:type="pct"/>
            <w:shd w:val="clear" w:color="auto" w:fill="auto"/>
            <w:tcMar>
              <w:top w:w="0" w:type="dxa"/>
              <w:bottom w:w="0" w:type="dxa"/>
            </w:tcMar>
            <w:vAlign w:val="center"/>
          </w:tcPr>
          <w:p w14:paraId="3D48A246"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Common share dividends</w:t>
            </w:r>
          </w:p>
        </w:tc>
        <w:tc>
          <w:tcPr>
            <w:tcW w:w="1795" w:type="pct"/>
            <w:shd w:val="clear" w:color="auto" w:fill="auto"/>
            <w:tcMar>
              <w:top w:w="0" w:type="dxa"/>
              <w:bottom w:w="0" w:type="dxa"/>
            </w:tcMar>
            <w:vAlign w:val="center"/>
          </w:tcPr>
          <w:p w14:paraId="26862B20"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705,600,000</w:t>
            </w:r>
          </w:p>
        </w:tc>
      </w:tr>
    </w:tbl>
    <w:p w14:paraId="707E420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6.2 Approve the dividend payment rate in 2023</w:t>
      </w:r>
    </w:p>
    <w:p w14:paraId="36B76952" w14:textId="77777777" w:rsidR="00F45AEF" w:rsidRPr="006D649B" w:rsidRDefault="000A6598" w:rsidP="006D649B">
      <w:pPr>
        <w:numPr>
          <w:ilvl w:val="0"/>
          <w:numId w:val="4"/>
        </w:numPr>
        <w:pBdr>
          <w:top w:val="nil"/>
          <w:left w:val="nil"/>
          <w:bottom w:val="nil"/>
          <w:right w:val="nil"/>
          <w:between w:val="nil"/>
        </w:pBdr>
        <w:tabs>
          <w:tab w:val="left" w:pos="432"/>
          <w:tab w:val="left" w:pos="1517"/>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lastRenderedPageBreak/>
        <w:t>Total dividend payment: 12%/charter capital: VND 12,000,000,000 = VND 1,440,000,000. In which:</w:t>
      </w:r>
    </w:p>
    <w:p w14:paraId="35504EEC" w14:textId="77777777" w:rsidR="00F45AEF" w:rsidRPr="006D649B" w:rsidRDefault="000A6598" w:rsidP="006D649B">
      <w:pPr>
        <w:numPr>
          <w:ilvl w:val="0"/>
          <w:numId w:val="1"/>
        </w:numPr>
        <w:pBdr>
          <w:top w:val="nil"/>
          <w:left w:val="nil"/>
          <w:bottom w:val="nil"/>
          <w:right w:val="nil"/>
          <w:between w:val="nil"/>
        </w:pBdr>
        <w:tabs>
          <w:tab w:val="left" w:pos="432"/>
          <w:tab w:val="left" w:pos="1517"/>
        </w:tabs>
        <w:spacing w:after="120" w:line="360" w:lineRule="auto"/>
        <w:ind w:left="0" w:firstLine="0"/>
        <w:jc w:val="both"/>
        <w:rPr>
          <w:rFonts w:ascii="Arial" w:eastAsia="Arial" w:hAnsi="Arial" w:cs="Arial"/>
          <w:color w:val="010000"/>
          <w:sz w:val="20"/>
          <w:szCs w:val="20"/>
        </w:rPr>
      </w:pPr>
      <w:r w:rsidRPr="006D649B">
        <w:rPr>
          <w:rFonts w:ascii="Arial" w:hAnsi="Arial" w:cs="Arial"/>
          <w:color w:val="010000"/>
          <w:sz w:val="20"/>
          <w:szCs w:val="20"/>
        </w:rPr>
        <w:t>Dividend payment for state shares (51%): VND 734,400,000</w:t>
      </w:r>
    </w:p>
    <w:p w14:paraId="64F08F4B" w14:textId="77777777" w:rsidR="00F45AEF" w:rsidRPr="006D649B" w:rsidRDefault="000A6598" w:rsidP="006D649B">
      <w:pPr>
        <w:numPr>
          <w:ilvl w:val="0"/>
          <w:numId w:val="1"/>
        </w:numPr>
        <w:pBdr>
          <w:top w:val="nil"/>
          <w:left w:val="nil"/>
          <w:bottom w:val="nil"/>
          <w:right w:val="nil"/>
          <w:between w:val="nil"/>
        </w:pBdr>
        <w:tabs>
          <w:tab w:val="left" w:pos="432"/>
          <w:tab w:val="left" w:pos="1517"/>
        </w:tabs>
        <w:spacing w:after="120" w:line="360" w:lineRule="auto"/>
        <w:ind w:left="0" w:firstLine="0"/>
        <w:jc w:val="both"/>
        <w:rPr>
          <w:rFonts w:ascii="Arial" w:eastAsia="Arial" w:hAnsi="Arial" w:cs="Arial"/>
          <w:color w:val="010000"/>
          <w:sz w:val="20"/>
          <w:szCs w:val="20"/>
        </w:rPr>
      </w:pPr>
      <w:r w:rsidRPr="006D649B">
        <w:rPr>
          <w:rFonts w:ascii="Arial" w:hAnsi="Arial" w:cs="Arial"/>
          <w:color w:val="010000"/>
          <w:sz w:val="20"/>
          <w:szCs w:val="20"/>
        </w:rPr>
        <w:t>Dividend payment for common shares (49%): VND 705,600,000</w:t>
      </w:r>
    </w:p>
    <w:p w14:paraId="7BB62F19" w14:textId="77777777" w:rsidR="00F45AEF" w:rsidRPr="006D649B" w:rsidRDefault="000A6598" w:rsidP="006D649B">
      <w:pPr>
        <w:numPr>
          <w:ilvl w:val="0"/>
          <w:numId w:val="3"/>
        </w:numPr>
        <w:pBdr>
          <w:top w:val="nil"/>
          <w:left w:val="nil"/>
          <w:bottom w:val="nil"/>
          <w:right w:val="nil"/>
          <w:between w:val="nil"/>
        </w:pBdr>
        <w:tabs>
          <w:tab w:val="left" w:pos="432"/>
          <w:tab w:val="left" w:pos="1633"/>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the labor recruitment plan in 2024 with a total number of recruited workers of 03 technology workers and 01 business worker.</w:t>
      </w:r>
    </w:p>
    <w:p w14:paraId="1739BFC8" w14:textId="77777777" w:rsidR="00F45AEF" w:rsidRPr="006D649B" w:rsidRDefault="000A6598" w:rsidP="006D649B">
      <w:pPr>
        <w:numPr>
          <w:ilvl w:val="0"/>
          <w:numId w:val="3"/>
        </w:numPr>
        <w:pBdr>
          <w:top w:val="nil"/>
          <w:left w:val="nil"/>
          <w:bottom w:val="nil"/>
          <w:right w:val="nil"/>
          <w:between w:val="nil"/>
        </w:pBdr>
        <w:tabs>
          <w:tab w:val="left" w:pos="432"/>
          <w:tab w:val="left" w:pos="1628"/>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the settlement of remuneration for the Board of Directors, the Supervisory Board in 2023 and the remuneration plan for the Board of Directors and the Supervisory Board in 2024:</w:t>
      </w:r>
    </w:p>
    <w:p w14:paraId="1D7F0C23"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xml:space="preserve">(1). </w:t>
      </w:r>
      <w:proofErr w:type="gramStart"/>
      <w:r w:rsidRPr="006D649B">
        <w:rPr>
          <w:rFonts w:ascii="Arial" w:hAnsi="Arial" w:cs="Arial"/>
          <w:color w:val="010000"/>
          <w:sz w:val="20"/>
          <w:szCs w:val="20"/>
        </w:rPr>
        <w:t>The</w:t>
      </w:r>
      <w:proofErr w:type="gramEnd"/>
      <w:r w:rsidRPr="006D649B">
        <w:rPr>
          <w:rFonts w:ascii="Arial" w:hAnsi="Arial" w:cs="Arial"/>
          <w:color w:val="010000"/>
          <w:sz w:val="20"/>
          <w:szCs w:val="20"/>
        </w:rPr>
        <w:t xml:space="preserve"> settlement of remuneration for non-executive members of the Board of Directors and the Supervisory Board in 2023 is as follows:</w:t>
      </w:r>
    </w:p>
    <w:p w14:paraId="2E016233" w14:textId="77777777" w:rsidR="00F45AEF" w:rsidRPr="006D649B" w:rsidRDefault="000A6598" w:rsidP="006D649B">
      <w:pPr>
        <w:numPr>
          <w:ilvl w:val="0"/>
          <w:numId w:val="4"/>
        </w:numPr>
        <w:pBdr>
          <w:top w:val="nil"/>
          <w:left w:val="nil"/>
          <w:bottom w:val="nil"/>
          <w:right w:val="nil"/>
          <w:between w:val="nil"/>
        </w:pBdr>
        <w:tabs>
          <w:tab w:val="left" w:pos="432"/>
          <w:tab w:val="left" w:pos="151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Total amount to be settled: VND 360,960,000, in which:</w:t>
      </w:r>
    </w:p>
    <w:p w14:paraId="0620FCF2" w14:textId="77777777" w:rsidR="00F45AEF" w:rsidRPr="006D649B" w:rsidRDefault="000A6598" w:rsidP="006D649B">
      <w:pPr>
        <w:numPr>
          <w:ilvl w:val="0"/>
          <w:numId w:val="2"/>
        </w:numPr>
        <w:pBdr>
          <w:top w:val="nil"/>
          <w:left w:val="nil"/>
          <w:bottom w:val="nil"/>
          <w:right w:val="nil"/>
          <w:between w:val="nil"/>
        </w:pBdr>
        <w:tabs>
          <w:tab w:val="left" w:pos="432"/>
          <w:tab w:val="left" w:pos="1512"/>
        </w:tabs>
        <w:spacing w:after="120" w:line="360" w:lineRule="auto"/>
        <w:ind w:left="0" w:firstLine="0"/>
        <w:jc w:val="both"/>
        <w:rPr>
          <w:rFonts w:ascii="Arial" w:eastAsia="Arial" w:hAnsi="Arial" w:cs="Arial"/>
          <w:color w:val="010000"/>
          <w:sz w:val="20"/>
          <w:szCs w:val="20"/>
        </w:rPr>
      </w:pPr>
      <w:r w:rsidRPr="006D649B">
        <w:rPr>
          <w:rFonts w:ascii="Arial" w:hAnsi="Arial" w:cs="Arial"/>
          <w:color w:val="010000"/>
          <w:sz w:val="20"/>
          <w:szCs w:val="20"/>
        </w:rPr>
        <w:t>Remuneration for the Board of Directors: VND 224,640,000</w:t>
      </w:r>
    </w:p>
    <w:p w14:paraId="3A948F27" w14:textId="77777777" w:rsidR="00F45AEF" w:rsidRPr="006D649B" w:rsidRDefault="000A6598" w:rsidP="006D649B">
      <w:pPr>
        <w:numPr>
          <w:ilvl w:val="0"/>
          <w:numId w:val="2"/>
        </w:numPr>
        <w:pBdr>
          <w:top w:val="nil"/>
          <w:left w:val="nil"/>
          <w:bottom w:val="nil"/>
          <w:right w:val="nil"/>
          <w:between w:val="nil"/>
        </w:pBdr>
        <w:tabs>
          <w:tab w:val="left" w:pos="432"/>
          <w:tab w:val="left" w:pos="1512"/>
        </w:tabs>
        <w:spacing w:after="120" w:line="360" w:lineRule="auto"/>
        <w:ind w:left="0" w:firstLine="0"/>
        <w:jc w:val="both"/>
        <w:rPr>
          <w:rFonts w:ascii="Arial" w:eastAsia="Arial" w:hAnsi="Arial" w:cs="Arial"/>
          <w:color w:val="010000"/>
          <w:sz w:val="20"/>
          <w:szCs w:val="20"/>
        </w:rPr>
      </w:pPr>
      <w:r w:rsidRPr="006D649B">
        <w:rPr>
          <w:rFonts w:ascii="Arial" w:hAnsi="Arial" w:cs="Arial"/>
          <w:color w:val="010000"/>
          <w:sz w:val="20"/>
          <w:szCs w:val="20"/>
        </w:rPr>
        <w:t>Remuneration for the Supervisory Board: VND 136,320,000</w:t>
      </w:r>
    </w:p>
    <w:p w14:paraId="7044B0B1"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(2). Remuneration plan for non-executive members of the Board of Directors and the Supervisory Board in 2024:</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01"/>
        <w:gridCol w:w="2446"/>
        <w:gridCol w:w="1780"/>
        <w:gridCol w:w="2392"/>
      </w:tblGrid>
      <w:tr w:rsidR="00F45AEF" w:rsidRPr="006D649B" w14:paraId="045BACAC" w14:textId="77777777" w:rsidTr="000A6598">
        <w:tc>
          <w:tcPr>
            <w:tcW w:w="1331" w:type="pct"/>
            <w:shd w:val="clear" w:color="auto" w:fill="auto"/>
            <w:tcMar>
              <w:top w:w="0" w:type="dxa"/>
              <w:bottom w:w="0" w:type="dxa"/>
            </w:tcMar>
            <w:vAlign w:val="center"/>
          </w:tcPr>
          <w:p w14:paraId="163B7B3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Position</w:t>
            </w:r>
          </w:p>
        </w:tc>
        <w:tc>
          <w:tcPr>
            <w:tcW w:w="1356" w:type="pct"/>
            <w:shd w:val="clear" w:color="auto" w:fill="auto"/>
            <w:tcMar>
              <w:top w:w="0" w:type="dxa"/>
              <w:bottom w:w="0" w:type="dxa"/>
            </w:tcMar>
            <w:vAlign w:val="center"/>
          </w:tcPr>
          <w:p w14:paraId="02F31C8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Salary level for remuneration</w:t>
            </w:r>
          </w:p>
        </w:tc>
        <w:tc>
          <w:tcPr>
            <w:tcW w:w="987" w:type="pct"/>
            <w:shd w:val="clear" w:color="auto" w:fill="auto"/>
            <w:tcMar>
              <w:top w:w="0" w:type="dxa"/>
              <w:bottom w:w="0" w:type="dxa"/>
            </w:tcMar>
            <w:vAlign w:val="center"/>
          </w:tcPr>
          <w:p w14:paraId="439AA40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Rate</w:t>
            </w:r>
          </w:p>
        </w:tc>
        <w:tc>
          <w:tcPr>
            <w:tcW w:w="1326" w:type="pct"/>
            <w:shd w:val="clear" w:color="auto" w:fill="auto"/>
            <w:tcMar>
              <w:top w:w="0" w:type="dxa"/>
              <w:bottom w:w="0" w:type="dxa"/>
            </w:tcMar>
            <w:vAlign w:val="center"/>
          </w:tcPr>
          <w:p w14:paraId="1E92E4A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Monthly remuneration rounded up</w:t>
            </w:r>
          </w:p>
        </w:tc>
      </w:tr>
      <w:tr w:rsidR="00F45AEF" w:rsidRPr="006D649B" w14:paraId="5F42237D" w14:textId="77777777" w:rsidTr="000A6598">
        <w:tc>
          <w:tcPr>
            <w:tcW w:w="1331" w:type="pct"/>
            <w:shd w:val="clear" w:color="auto" w:fill="auto"/>
            <w:tcMar>
              <w:top w:w="0" w:type="dxa"/>
              <w:bottom w:w="0" w:type="dxa"/>
            </w:tcMar>
            <w:vAlign w:val="center"/>
          </w:tcPr>
          <w:p w14:paraId="4BFC0492"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Chair of the Board of Directors</w:t>
            </w:r>
          </w:p>
        </w:tc>
        <w:tc>
          <w:tcPr>
            <w:tcW w:w="1356" w:type="pct"/>
            <w:shd w:val="clear" w:color="auto" w:fill="auto"/>
            <w:tcMar>
              <w:top w:w="0" w:type="dxa"/>
              <w:bottom w:w="0" w:type="dxa"/>
            </w:tcMar>
            <w:vAlign w:val="center"/>
          </w:tcPr>
          <w:p w14:paraId="1E4836D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21,600,000</w:t>
            </w:r>
          </w:p>
        </w:tc>
        <w:tc>
          <w:tcPr>
            <w:tcW w:w="987" w:type="pct"/>
            <w:shd w:val="clear" w:color="auto" w:fill="auto"/>
            <w:tcMar>
              <w:top w:w="0" w:type="dxa"/>
              <w:bottom w:w="0" w:type="dxa"/>
            </w:tcMar>
            <w:vAlign w:val="center"/>
          </w:tcPr>
          <w:p w14:paraId="536BF1B3"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w:t>
            </w:r>
          </w:p>
        </w:tc>
        <w:tc>
          <w:tcPr>
            <w:tcW w:w="1326" w:type="pct"/>
            <w:shd w:val="clear" w:color="auto" w:fill="auto"/>
            <w:tcMar>
              <w:top w:w="0" w:type="dxa"/>
              <w:bottom w:w="0" w:type="dxa"/>
            </w:tcMar>
            <w:vAlign w:val="center"/>
          </w:tcPr>
          <w:p w14:paraId="6F2450F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4,320,000</w:t>
            </w:r>
          </w:p>
        </w:tc>
      </w:tr>
      <w:tr w:rsidR="00F45AEF" w:rsidRPr="006D649B" w14:paraId="0FEFED3D" w14:textId="77777777" w:rsidTr="000A6598">
        <w:tc>
          <w:tcPr>
            <w:tcW w:w="1331" w:type="pct"/>
            <w:shd w:val="clear" w:color="auto" w:fill="auto"/>
            <w:tcMar>
              <w:top w:w="0" w:type="dxa"/>
              <w:bottom w:w="0" w:type="dxa"/>
            </w:tcMar>
            <w:vAlign w:val="center"/>
          </w:tcPr>
          <w:p w14:paraId="075848A8"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Member of the Board of Directors</w:t>
            </w:r>
          </w:p>
        </w:tc>
        <w:tc>
          <w:tcPr>
            <w:tcW w:w="1356" w:type="pct"/>
            <w:shd w:val="clear" w:color="auto" w:fill="auto"/>
            <w:tcMar>
              <w:top w:w="0" w:type="dxa"/>
              <w:bottom w:w="0" w:type="dxa"/>
            </w:tcMar>
            <w:vAlign w:val="center"/>
          </w:tcPr>
          <w:p w14:paraId="60E80B21"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18,900,000</w:t>
            </w:r>
          </w:p>
        </w:tc>
        <w:tc>
          <w:tcPr>
            <w:tcW w:w="987" w:type="pct"/>
            <w:shd w:val="clear" w:color="auto" w:fill="auto"/>
            <w:tcMar>
              <w:top w:w="0" w:type="dxa"/>
              <w:bottom w:w="0" w:type="dxa"/>
            </w:tcMar>
            <w:vAlign w:val="center"/>
          </w:tcPr>
          <w:p w14:paraId="40FFD05F"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w:t>
            </w:r>
          </w:p>
        </w:tc>
        <w:tc>
          <w:tcPr>
            <w:tcW w:w="1326" w:type="pct"/>
            <w:shd w:val="clear" w:color="auto" w:fill="auto"/>
            <w:tcMar>
              <w:top w:w="0" w:type="dxa"/>
              <w:bottom w:w="0" w:type="dxa"/>
            </w:tcMar>
            <w:vAlign w:val="center"/>
          </w:tcPr>
          <w:p w14:paraId="30E9AF1E"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3,780,000</w:t>
            </w:r>
          </w:p>
        </w:tc>
      </w:tr>
      <w:tr w:rsidR="00F45AEF" w:rsidRPr="006D649B" w14:paraId="327DB168" w14:textId="77777777" w:rsidTr="000A6598">
        <w:tc>
          <w:tcPr>
            <w:tcW w:w="1331" w:type="pct"/>
            <w:shd w:val="clear" w:color="auto" w:fill="auto"/>
            <w:tcMar>
              <w:top w:w="0" w:type="dxa"/>
              <w:bottom w:w="0" w:type="dxa"/>
            </w:tcMar>
            <w:vAlign w:val="center"/>
          </w:tcPr>
          <w:p w14:paraId="026D00C0"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Chief of the Supervisory Board</w:t>
            </w:r>
          </w:p>
        </w:tc>
        <w:tc>
          <w:tcPr>
            <w:tcW w:w="1356" w:type="pct"/>
            <w:shd w:val="clear" w:color="auto" w:fill="auto"/>
            <w:tcMar>
              <w:top w:w="0" w:type="dxa"/>
              <w:bottom w:w="0" w:type="dxa"/>
            </w:tcMar>
            <w:vAlign w:val="center"/>
          </w:tcPr>
          <w:p w14:paraId="2AC27315"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19,900,000</w:t>
            </w:r>
          </w:p>
        </w:tc>
        <w:tc>
          <w:tcPr>
            <w:tcW w:w="987" w:type="pct"/>
            <w:shd w:val="clear" w:color="auto" w:fill="auto"/>
            <w:tcMar>
              <w:top w:w="0" w:type="dxa"/>
              <w:bottom w:w="0" w:type="dxa"/>
            </w:tcMar>
            <w:vAlign w:val="center"/>
          </w:tcPr>
          <w:p w14:paraId="00C5C25A"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w:t>
            </w:r>
          </w:p>
        </w:tc>
        <w:tc>
          <w:tcPr>
            <w:tcW w:w="1326" w:type="pct"/>
            <w:shd w:val="clear" w:color="auto" w:fill="auto"/>
            <w:tcMar>
              <w:top w:w="0" w:type="dxa"/>
              <w:bottom w:w="0" w:type="dxa"/>
            </w:tcMar>
            <w:vAlign w:val="center"/>
          </w:tcPr>
          <w:p w14:paraId="3DBDB962"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3,980,000</w:t>
            </w:r>
          </w:p>
        </w:tc>
      </w:tr>
      <w:tr w:rsidR="00F45AEF" w:rsidRPr="006D649B" w14:paraId="560D7D81" w14:textId="77777777" w:rsidTr="000A6598">
        <w:tc>
          <w:tcPr>
            <w:tcW w:w="1331" w:type="pct"/>
            <w:shd w:val="clear" w:color="auto" w:fill="auto"/>
            <w:tcMar>
              <w:top w:w="0" w:type="dxa"/>
              <w:bottom w:w="0" w:type="dxa"/>
            </w:tcMar>
            <w:vAlign w:val="center"/>
          </w:tcPr>
          <w:p w14:paraId="1B0BA8B1"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Member of the Supervisory Board</w:t>
            </w:r>
          </w:p>
        </w:tc>
        <w:tc>
          <w:tcPr>
            <w:tcW w:w="1356" w:type="pct"/>
            <w:shd w:val="clear" w:color="auto" w:fill="auto"/>
            <w:tcMar>
              <w:top w:w="0" w:type="dxa"/>
              <w:bottom w:w="0" w:type="dxa"/>
            </w:tcMar>
            <w:vAlign w:val="center"/>
          </w:tcPr>
          <w:p w14:paraId="295353D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18,900,000</w:t>
            </w:r>
          </w:p>
        </w:tc>
        <w:tc>
          <w:tcPr>
            <w:tcW w:w="987" w:type="pct"/>
            <w:shd w:val="clear" w:color="auto" w:fill="auto"/>
            <w:tcMar>
              <w:top w:w="0" w:type="dxa"/>
              <w:bottom w:w="0" w:type="dxa"/>
            </w:tcMar>
            <w:vAlign w:val="center"/>
          </w:tcPr>
          <w:p w14:paraId="7CC401CB"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20%</w:t>
            </w:r>
          </w:p>
        </w:tc>
        <w:tc>
          <w:tcPr>
            <w:tcW w:w="1326" w:type="pct"/>
            <w:shd w:val="clear" w:color="auto" w:fill="auto"/>
            <w:tcMar>
              <w:top w:w="0" w:type="dxa"/>
              <w:bottom w:w="0" w:type="dxa"/>
            </w:tcMar>
            <w:vAlign w:val="center"/>
          </w:tcPr>
          <w:p w14:paraId="0685CCC6" w14:textId="77777777" w:rsidR="00F45AEF" w:rsidRPr="006D649B" w:rsidRDefault="000A6598" w:rsidP="006D649B">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VND 3,780,000</w:t>
            </w:r>
          </w:p>
        </w:tc>
      </w:tr>
    </w:tbl>
    <w:p w14:paraId="5E9492D5" w14:textId="340788CA"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xml:space="preserve">* Remuneration prepayment: Every month, members of the Board of Directors and the Supervisory Board receive </w:t>
      </w:r>
      <w:r w:rsidR="009A6B36">
        <w:rPr>
          <w:rFonts w:ascii="Arial" w:hAnsi="Arial" w:cs="Arial"/>
          <w:color w:val="010000"/>
          <w:sz w:val="20"/>
          <w:szCs w:val="20"/>
        </w:rPr>
        <w:t>a</w:t>
      </w:r>
      <w:r w:rsidRPr="006D649B">
        <w:rPr>
          <w:rFonts w:ascii="Arial" w:hAnsi="Arial" w:cs="Arial"/>
          <w:color w:val="010000"/>
          <w:sz w:val="20"/>
          <w:szCs w:val="20"/>
        </w:rPr>
        <w:t xml:space="preserve"> prepayment of 80% of the planned remuneration, the remaining 20% ​​of the remuneration is retained by the unit and is settled at the end of the fiscal year in association with the work completion rate of each member. This remuneration is paid to members of the Board of Directors, the Supervisory Board and shareholders having representatives act as non-executive managers at the Company.</w:t>
      </w:r>
    </w:p>
    <w:p w14:paraId="04D1CE79" w14:textId="3E10B0E5"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 xml:space="preserve">* Settlement of remuneration: Based on the monthly remuneration paid and the actual remuneration fund received, determine the remaining remuneration to be received, it is proposed that the General Meeting of Shareholders approve it as a basis for settlement for non-executive members of the Board of Directors and the Supervisory Board. In case the prepaid remuneration exceeds the actual </w:t>
      </w:r>
      <w:r w:rsidRPr="006D649B">
        <w:rPr>
          <w:rFonts w:ascii="Arial" w:hAnsi="Arial" w:cs="Arial"/>
          <w:color w:val="010000"/>
          <w:sz w:val="20"/>
          <w:szCs w:val="20"/>
        </w:rPr>
        <w:lastRenderedPageBreak/>
        <w:t xml:space="preserve">remuneration fund, members of the Board of Directors and Supervisory Board must return the prepayment </w:t>
      </w:r>
      <w:r w:rsidR="009A6B36">
        <w:rPr>
          <w:rFonts w:ascii="Arial" w:hAnsi="Arial" w:cs="Arial"/>
          <w:color w:val="010000"/>
          <w:sz w:val="20"/>
          <w:szCs w:val="20"/>
        </w:rPr>
        <w:t>over</w:t>
      </w:r>
      <w:r w:rsidRPr="006D649B">
        <w:rPr>
          <w:rFonts w:ascii="Arial" w:hAnsi="Arial" w:cs="Arial"/>
          <w:color w:val="010000"/>
          <w:sz w:val="20"/>
          <w:szCs w:val="20"/>
        </w:rPr>
        <w:t xml:space="preserve"> the amount entitled to VVMI-Mechanical And Pressure Equipment Joint Stock Company.</w:t>
      </w:r>
    </w:p>
    <w:p w14:paraId="7FEAAA4E" w14:textId="77777777" w:rsidR="00F45AEF" w:rsidRPr="006D649B" w:rsidRDefault="000A6598" w:rsidP="006D649B">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the additional election results of members of the Supervisory Board for the term of 2020-2025.</w:t>
      </w:r>
    </w:p>
    <w:p w14:paraId="689474EF"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Approve the additional election results of members of the Supervisory Board for the term of 2020-2025 with the following members:</w:t>
      </w: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6"/>
        <w:gridCol w:w="7253"/>
      </w:tblGrid>
      <w:tr w:rsidR="000A6598" w:rsidRPr="006D649B" w14:paraId="2A1F6B03" w14:textId="77777777" w:rsidTr="000A6598">
        <w:tc>
          <w:tcPr>
            <w:tcW w:w="979" w:type="pct"/>
            <w:shd w:val="clear" w:color="auto" w:fill="auto"/>
            <w:tcMar>
              <w:top w:w="0" w:type="dxa"/>
              <w:bottom w:w="0" w:type="dxa"/>
            </w:tcMar>
            <w:vAlign w:val="center"/>
          </w:tcPr>
          <w:p w14:paraId="2256E5BE" w14:textId="77777777" w:rsidR="000A6598" w:rsidRPr="006D649B" w:rsidRDefault="000A6598" w:rsidP="009A6B3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No.</w:t>
            </w:r>
          </w:p>
        </w:tc>
        <w:tc>
          <w:tcPr>
            <w:tcW w:w="4021" w:type="pct"/>
            <w:shd w:val="clear" w:color="auto" w:fill="auto"/>
            <w:tcMar>
              <w:top w:w="0" w:type="dxa"/>
              <w:bottom w:w="0" w:type="dxa"/>
            </w:tcMar>
            <w:vAlign w:val="center"/>
          </w:tcPr>
          <w:p w14:paraId="7AB87998" w14:textId="77777777" w:rsidR="000A6598" w:rsidRPr="006D649B" w:rsidRDefault="000A6598" w:rsidP="009A6B3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Full name</w:t>
            </w:r>
          </w:p>
        </w:tc>
      </w:tr>
      <w:tr w:rsidR="000A6598" w:rsidRPr="006D649B" w14:paraId="578DD022" w14:textId="77777777" w:rsidTr="000A6598">
        <w:tc>
          <w:tcPr>
            <w:tcW w:w="979" w:type="pct"/>
            <w:shd w:val="clear" w:color="auto" w:fill="auto"/>
            <w:tcMar>
              <w:top w:w="0" w:type="dxa"/>
              <w:bottom w:w="0" w:type="dxa"/>
            </w:tcMar>
            <w:vAlign w:val="center"/>
          </w:tcPr>
          <w:p w14:paraId="12590977" w14:textId="77777777" w:rsidR="000A6598" w:rsidRPr="006D649B" w:rsidRDefault="000A6598" w:rsidP="009A6B3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1</w:t>
            </w:r>
          </w:p>
        </w:tc>
        <w:tc>
          <w:tcPr>
            <w:tcW w:w="4021" w:type="pct"/>
            <w:shd w:val="clear" w:color="auto" w:fill="auto"/>
            <w:tcMar>
              <w:top w:w="0" w:type="dxa"/>
              <w:bottom w:w="0" w:type="dxa"/>
            </w:tcMar>
            <w:vAlign w:val="center"/>
          </w:tcPr>
          <w:p w14:paraId="7CCCD69F" w14:textId="77777777" w:rsidR="000A6598" w:rsidRPr="006D649B" w:rsidRDefault="000A6598" w:rsidP="009A6B3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6D649B">
              <w:rPr>
                <w:rFonts w:ascii="Arial" w:hAnsi="Arial" w:cs="Arial"/>
                <w:color w:val="010000"/>
                <w:sz w:val="20"/>
                <w:szCs w:val="20"/>
              </w:rPr>
              <w:t xml:space="preserve">Ms. Vu Diep </w:t>
            </w:r>
            <w:proofErr w:type="spellStart"/>
            <w:r w:rsidRPr="006D649B">
              <w:rPr>
                <w:rFonts w:ascii="Arial" w:hAnsi="Arial" w:cs="Arial"/>
                <w:color w:val="010000"/>
                <w:sz w:val="20"/>
                <w:szCs w:val="20"/>
              </w:rPr>
              <w:t>Anh</w:t>
            </w:r>
            <w:proofErr w:type="spellEnd"/>
          </w:p>
        </w:tc>
      </w:tr>
    </w:tbl>
    <w:p w14:paraId="76769944" w14:textId="77777777" w:rsidR="00F45AEF" w:rsidRPr="006D649B" w:rsidRDefault="000A6598" w:rsidP="006D649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‎‎Article 2. Terms of enforcement</w:t>
      </w:r>
    </w:p>
    <w:p w14:paraId="3EE2BBA4" w14:textId="77777777" w:rsidR="00F45AEF" w:rsidRPr="006D649B" w:rsidRDefault="000A6598" w:rsidP="006D649B">
      <w:pPr>
        <w:numPr>
          <w:ilvl w:val="0"/>
          <w:numId w:val="5"/>
        </w:numPr>
        <w:pBdr>
          <w:top w:val="nil"/>
          <w:left w:val="nil"/>
          <w:bottom w:val="nil"/>
          <w:right w:val="nil"/>
          <w:between w:val="nil"/>
        </w:pBdr>
        <w:tabs>
          <w:tab w:val="left" w:pos="432"/>
          <w:tab w:val="left" w:pos="1613"/>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The General Meeting of Shareholders authorizes the Board of Directors of the Company based on the approved contents in Article 1 to operate the production and business plan with the highest efficiency.</w:t>
      </w:r>
    </w:p>
    <w:p w14:paraId="1B4558D3" w14:textId="5591D6A0" w:rsidR="00F45AEF" w:rsidRPr="006D649B" w:rsidRDefault="000A6598" w:rsidP="006D649B">
      <w:pPr>
        <w:numPr>
          <w:ilvl w:val="0"/>
          <w:numId w:val="5"/>
        </w:numPr>
        <w:pBdr>
          <w:top w:val="nil"/>
          <w:left w:val="nil"/>
          <w:bottom w:val="nil"/>
          <w:right w:val="nil"/>
          <w:between w:val="nil"/>
        </w:pBdr>
        <w:tabs>
          <w:tab w:val="left" w:pos="432"/>
          <w:tab w:val="left" w:pos="1618"/>
        </w:tabs>
        <w:spacing w:after="120" w:line="360" w:lineRule="auto"/>
        <w:jc w:val="both"/>
        <w:rPr>
          <w:rFonts w:ascii="Arial" w:eastAsia="Arial" w:hAnsi="Arial" w:cs="Arial"/>
          <w:color w:val="010000"/>
          <w:sz w:val="20"/>
          <w:szCs w:val="20"/>
        </w:rPr>
      </w:pPr>
      <w:r w:rsidRPr="006D649B">
        <w:rPr>
          <w:rFonts w:ascii="Arial" w:hAnsi="Arial" w:cs="Arial"/>
          <w:color w:val="010000"/>
          <w:sz w:val="20"/>
          <w:szCs w:val="20"/>
        </w:rPr>
        <w:t>This General Mandate takes effect from the date of its signing. The General Meeting of Shareholders approves assigning the B</w:t>
      </w:r>
      <w:bookmarkStart w:id="0" w:name="_GoBack"/>
      <w:bookmarkEnd w:id="0"/>
      <w:r w:rsidRPr="006D649B">
        <w:rPr>
          <w:rFonts w:ascii="Arial" w:hAnsi="Arial" w:cs="Arial"/>
          <w:color w:val="010000"/>
          <w:sz w:val="20"/>
          <w:szCs w:val="20"/>
        </w:rPr>
        <w:t xml:space="preserve">oard of Directors and the Manager of the Company to implement the content of this General Mandate </w:t>
      </w:r>
      <w:r w:rsidR="009A6B36">
        <w:rPr>
          <w:rFonts w:ascii="Arial" w:hAnsi="Arial" w:cs="Arial"/>
          <w:color w:val="010000"/>
          <w:sz w:val="20"/>
          <w:szCs w:val="20"/>
        </w:rPr>
        <w:t>following</w:t>
      </w:r>
      <w:r w:rsidRPr="006D649B">
        <w:rPr>
          <w:rFonts w:ascii="Arial" w:hAnsi="Arial" w:cs="Arial"/>
          <w:color w:val="010000"/>
          <w:sz w:val="20"/>
          <w:szCs w:val="20"/>
        </w:rPr>
        <w:t xml:space="preserve"> the provisions of the Company's Charter and as per the current regulations and laws of the State.</w:t>
      </w:r>
    </w:p>
    <w:sectPr w:rsidR="00F45AEF" w:rsidRPr="006D649B" w:rsidSect="000A6598">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1748"/>
    <w:multiLevelType w:val="multilevel"/>
    <w:tmpl w:val="AEE627CC"/>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433338"/>
    <w:multiLevelType w:val="multilevel"/>
    <w:tmpl w:val="70446E6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C8A0BE5"/>
    <w:multiLevelType w:val="multilevel"/>
    <w:tmpl w:val="0B08A50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E00B92"/>
    <w:multiLevelType w:val="multilevel"/>
    <w:tmpl w:val="2DEAE41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4666D85"/>
    <w:multiLevelType w:val="multilevel"/>
    <w:tmpl w:val="9572D8D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A6598"/>
    <w:rsid w:val="00187ECD"/>
    <w:rsid w:val="006D649B"/>
    <w:rsid w:val="009A6B36"/>
    <w:rsid w:val="00F45AE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64122"/>
  <w15:docId w15:val="{FB47C0D2-3F57-41F5-AAE0-E434AD3C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8"/>
      <w:szCs w:val="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sz w:val="17"/>
      <w:szCs w:val="17"/>
      <w:u w:val="none"/>
      <w:shd w:val="clear" w:color="auto" w:fill="auto"/>
    </w:rPr>
  </w:style>
  <w:style w:type="character" w:customStyle="1" w:styleId="Vnbnnidung6">
    <w:name w:val="Văn bản nội dung (6)_"/>
    <w:basedOn w:val="DefaultParagraphFont"/>
    <w:link w:val="Vnbnnidung60"/>
    <w:rPr>
      <w:rFonts w:ascii="Arial" w:eastAsia="Arial" w:hAnsi="Arial" w:cs="Arial"/>
      <w:b/>
      <w:bCs/>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Vnbnnidung0">
    <w:name w:val="Văn bản nội dung"/>
    <w:basedOn w:val="Normal"/>
    <w:link w:val="Vnbnnidung"/>
    <w:pPr>
      <w:spacing w:line="302" w:lineRule="auto"/>
      <w:ind w:firstLine="400"/>
    </w:pPr>
    <w:rPr>
      <w:rFonts w:ascii="Times New Roman" w:eastAsia="Times New Roman" w:hAnsi="Times New Roman" w:cs="Times New Roman"/>
    </w:rPr>
  </w:style>
  <w:style w:type="paragraph" w:customStyle="1" w:styleId="Khc0">
    <w:name w:val="Khác"/>
    <w:basedOn w:val="Normal"/>
    <w:link w:val="Khc"/>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09" w:lineRule="auto"/>
      <w:ind w:hanging="800"/>
    </w:pPr>
    <w:rPr>
      <w:rFonts w:ascii="Arial" w:eastAsia="Arial" w:hAnsi="Arial" w:cs="Arial"/>
      <w:b/>
      <w:bCs/>
      <w:sz w:val="8"/>
      <w:szCs w:val="8"/>
    </w:rPr>
  </w:style>
  <w:style w:type="paragraph" w:customStyle="1" w:styleId="Vnbnnidung20">
    <w:name w:val="Văn bản nội dung (2)"/>
    <w:basedOn w:val="Normal"/>
    <w:link w:val="Vnbnnidung2"/>
    <w:pPr>
      <w:spacing w:line="254" w:lineRule="auto"/>
      <w:jc w:val="center"/>
    </w:pPr>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Vnbnnidung50">
    <w:name w:val="Văn bản nội dung (5)"/>
    <w:basedOn w:val="Normal"/>
    <w:link w:val="Vnbnnidung5"/>
    <w:pPr>
      <w:spacing w:line="271" w:lineRule="auto"/>
      <w:jc w:val="right"/>
    </w:pPr>
    <w:rPr>
      <w:rFonts w:ascii="Arial" w:eastAsia="Arial" w:hAnsi="Arial" w:cs="Arial"/>
      <w:b/>
      <w:bCs/>
      <w:sz w:val="17"/>
      <w:szCs w:val="17"/>
    </w:rPr>
  </w:style>
  <w:style w:type="paragraph" w:customStyle="1" w:styleId="Vnbnnidung60">
    <w:name w:val="Văn bản nội dung (6)"/>
    <w:basedOn w:val="Normal"/>
    <w:link w:val="Vnbnnidung6"/>
    <w:rPr>
      <w:rFonts w:ascii="Arial" w:eastAsia="Arial" w:hAnsi="Arial" w:cs="Arial"/>
      <w:b/>
      <w:bCs/>
      <w:sz w:val="26"/>
      <w:szCs w:val="26"/>
    </w:rPr>
  </w:style>
  <w:style w:type="paragraph" w:customStyle="1" w:styleId="Vnbnnidung40">
    <w:name w:val="Văn bản nội dung (4)"/>
    <w:basedOn w:val="Normal"/>
    <w:link w:val="Vnbnnidung4"/>
    <w:pPr>
      <w:spacing w:line="266" w:lineRule="auto"/>
      <w:ind w:firstLine="520"/>
    </w:pPr>
    <w:rPr>
      <w:rFonts w:ascii="Times New Roman" w:eastAsia="Times New Roman" w:hAnsi="Times New Roman" w:cs="Times New Roman"/>
      <w:i/>
      <w:i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 w:type="table" w:customStyle="1" w:styleId="a4">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7r/2dI+ekjyx1dyIlHRn4OGJQ==">CgMxLjA4AHIhMUNZVHYyNTdzaG5mVXV4WWpqN05Jb0tiRzc5UnlZVDNV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1364</Words>
  <Characters>7872</Characters>
  <Application>Microsoft Office Word</Application>
  <DocSecurity>0</DocSecurity>
  <Lines>393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2024-04-04T04:24:00Z</dcterms:created>
  <dcterms:modified xsi:type="dcterms:W3CDTF">2024-04-08T07:05:00Z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5cabeb720456b9e7302ff73d45b1b947b1a8f7498847d38617523dd341c6193a</vt:lpwstr>
  </property>
</Properties>
</file>