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612DE" w:rsidRPr="00F17898" w:rsidRDefault="00372FA9" w:rsidP="00372FA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F17898">
        <w:rPr>
          <w:rFonts w:ascii="Arial" w:hAnsi="Arial" w:cs="Arial"/>
          <w:b/>
          <w:color w:val="010000"/>
          <w:sz w:val="20"/>
        </w:rPr>
        <w:t>BHC: Board Decision</w:t>
      </w:r>
    </w:p>
    <w:p w14:paraId="00000002" w14:textId="11E57311" w:rsidR="008612DE" w:rsidRPr="00F17898" w:rsidRDefault="00372FA9" w:rsidP="00372FA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On April 4, 2024, Bien </w:t>
      </w:r>
      <w:proofErr w:type="spellStart"/>
      <w:r w:rsidRPr="00F17898">
        <w:rPr>
          <w:rFonts w:ascii="Arial" w:hAnsi="Arial" w:cs="Arial"/>
          <w:color w:val="010000"/>
          <w:sz w:val="20"/>
        </w:rPr>
        <w:t>Hoa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 Concrete Joint Stock Company announced Decision No. 04/QD-H</w:t>
      </w:r>
      <w:r w:rsidR="00F17898" w:rsidRPr="00F17898">
        <w:rPr>
          <w:rFonts w:ascii="Arial" w:hAnsi="Arial" w:cs="Arial"/>
          <w:color w:val="010000"/>
          <w:sz w:val="20"/>
        </w:rPr>
        <w:t>D</w:t>
      </w:r>
      <w:r w:rsidRPr="00F17898">
        <w:rPr>
          <w:rFonts w:ascii="Arial" w:hAnsi="Arial" w:cs="Arial"/>
          <w:color w:val="010000"/>
          <w:sz w:val="20"/>
        </w:rPr>
        <w:t>QT-BHC as follows:</w:t>
      </w:r>
    </w:p>
    <w:p w14:paraId="00000003" w14:textId="5F7CFF7F" w:rsidR="008612DE" w:rsidRPr="00F17898" w:rsidRDefault="00372FA9" w:rsidP="00372F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Article 1: Approve the plan </w:t>
      </w:r>
      <w:r w:rsidR="00F17898" w:rsidRPr="00F17898">
        <w:rPr>
          <w:rFonts w:ascii="Arial" w:hAnsi="Arial" w:cs="Arial"/>
          <w:color w:val="010000"/>
          <w:sz w:val="20"/>
        </w:rPr>
        <w:t>to organize</w:t>
      </w:r>
      <w:r w:rsidRPr="00F17898">
        <w:rPr>
          <w:rFonts w:ascii="Arial" w:hAnsi="Arial" w:cs="Arial"/>
          <w:color w:val="010000"/>
          <w:sz w:val="20"/>
        </w:rPr>
        <w:t xml:space="preserve"> the Annual General Meeting of Shareholders 2024 of Bien </w:t>
      </w:r>
      <w:proofErr w:type="spellStart"/>
      <w:r w:rsidRPr="00F17898">
        <w:rPr>
          <w:rFonts w:ascii="Arial" w:hAnsi="Arial" w:cs="Arial"/>
          <w:color w:val="010000"/>
          <w:sz w:val="20"/>
        </w:rPr>
        <w:t>Hoa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 Concrete Joint Stock Company as follows:</w:t>
      </w:r>
    </w:p>
    <w:p w14:paraId="00000004" w14:textId="1D1372BC" w:rsidR="008612DE" w:rsidRPr="00F17898" w:rsidRDefault="00372FA9" w:rsidP="00372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Meeting time: Expected on May 12, 2024 </w:t>
      </w:r>
    </w:p>
    <w:p w14:paraId="00000005" w14:textId="4A85C054" w:rsidR="008612DE" w:rsidRPr="00F17898" w:rsidRDefault="00372FA9" w:rsidP="00372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Form of organizing: In person and online.</w:t>
      </w:r>
    </w:p>
    <w:p w14:paraId="00000006" w14:textId="3EBB6233" w:rsidR="008612DE" w:rsidRPr="00F17898" w:rsidRDefault="00372FA9" w:rsidP="00372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Venue: Meeting room CC1 - MEKONG (67 Mai Chi </w:t>
      </w:r>
      <w:proofErr w:type="spellStart"/>
      <w:r w:rsidRPr="00F17898">
        <w:rPr>
          <w:rFonts w:ascii="Arial" w:hAnsi="Arial" w:cs="Arial"/>
          <w:color w:val="010000"/>
          <w:sz w:val="20"/>
        </w:rPr>
        <w:t>Tho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, An </w:t>
      </w:r>
      <w:proofErr w:type="spellStart"/>
      <w:r w:rsidRPr="00F17898">
        <w:rPr>
          <w:rFonts w:ascii="Arial" w:hAnsi="Arial" w:cs="Arial"/>
          <w:color w:val="010000"/>
          <w:sz w:val="20"/>
        </w:rPr>
        <w:t>Phu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 Ward, An </w:t>
      </w:r>
      <w:proofErr w:type="spellStart"/>
      <w:r w:rsidRPr="00F17898">
        <w:rPr>
          <w:rFonts w:ascii="Arial" w:hAnsi="Arial" w:cs="Arial"/>
          <w:color w:val="010000"/>
          <w:sz w:val="20"/>
        </w:rPr>
        <w:t>Phu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 City</w:t>
      </w:r>
      <w:proofErr w:type="gramStart"/>
      <w:r w:rsidRPr="00F17898">
        <w:rPr>
          <w:rFonts w:ascii="Arial" w:hAnsi="Arial" w:cs="Arial"/>
          <w:color w:val="010000"/>
          <w:sz w:val="20"/>
        </w:rPr>
        <w:t>,</w:t>
      </w:r>
      <w:proofErr w:type="gramEnd"/>
      <w:r w:rsidRPr="00F17898">
        <w:rPr>
          <w:rFonts w:ascii="Arial" w:hAnsi="Arial" w:cs="Arial"/>
          <w:color w:val="010000"/>
          <w:sz w:val="20"/>
        </w:rPr>
        <w:br/>
        <w:t xml:space="preserve">Thu </w:t>
      </w:r>
      <w:proofErr w:type="spellStart"/>
      <w:r w:rsidRPr="00F17898">
        <w:rPr>
          <w:rFonts w:ascii="Arial" w:hAnsi="Arial" w:cs="Arial"/>
          <w:color w:val="010000"/>
          <w:sz w:val="20"/>
        </w:rPr>
        <w:t>Duc</w:t>
      </w:r>
      <w:proofErr w:type="spellEnd"/>
      <w:r w:rsidRPr="00F17898">
        <w:rPr>
          <w:rFonts w:ascii="Arial" w:hAnsi="Arial" w:cs="Arial"/>
          <w:color w:val="010000"/>
          <w:sz w:val="20"/>
        </w:rPr>
        <w:t xml:space="preserve"> City, Ho Chi Minh City). </w:t>
      </w:r>
    </w:p>
    <w:p w14:paraId="00000007" w14:textId="78FF626F" w:rsidR="008612DE" w:rsidRPr="00F17898" w:rsidRDefault="00F17898" w:rsidP="00372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L</w:t>
      </w:r>
      <w:bookmarkStart w:id="1" w:name="_GoBack"/>
      <w:bookmarkEnd w:id="1"/>
      <w:r w:rsidR="00372FA9" w:rsidRPr="00F17898">
        <w:rPr>
          <w:rFonts w:ascii="Arial" w:hAnsi="Arial" w:cs="Arial"/>
          <w:color w:val="010000"/>
          <w:sz w:val="20"/>
        </w:rPr>
        <w:t xml:space="preserve">ist of shareholders invited to attend the meeting is the </w:t>
      </w:r>
      <w:r w:rsidRPr="00F17898">
        <w:rPr>
          <w:rFonts w:ascii="Arial" w:hAnsi="Arial" w:cs="Arial"/>
          <w:color w:val="010000"/>
          <w:sz w:val="20"/>
        </w:rPr>
        <w:t>recorded</w:t>
      </w:r>
      <w:r w:rsidR="00372FA9" w:rsidRPr="00F17898">
        <w:rPr>
          <w:rFonts w:ascii="Arial" w:hAnsi="Arial" w:cs="Arial"/>
          <w:color w:val="010000"/>
          <w:sz w:val="20"/>
        </w:rPr>
        <w:t xml:space="preserve"> list as of April 25, 2024. </w:t>
      </w:r>
    </w:p>
    <w:p w14:paraId="00000008" w14:textId="77777777" w:rsidR="008612DE" w:rsidRPr="00F17898" w:rsidRDefault="00372FA9" w:rsidP="00372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Detailed contents of the Annual General Meeting of Shareholders 2024:</w:t>
      </w:r>
    </w:p>
    <w:p w14:paraId="00000009" w14:textId="31EB278C" w:rsidR="008612DE" w:rsidRPr="00F17898" w:rsidRDefault="00F17898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P</w:t>
      </w:r>
      <w:r w:rsidR="00372FA9" w:rsidRPr="00F17898">
        <w:rPr>
          <w:rFonts w:ascii="Arial" w:hAnsi="Arial" w:cs="Arial"/>
          <w:color w:val="010000"/>
          <w:sz w:val="20"/>
        </w:rPr>
        <w:t xml:space="preserve">roduction and business </w:t>
      </w:r>
      <w:r w:rsidRPr="00F17898">
        <w:rPr>
          <w:rFonts w:ascii="Arial" w:hAnsi="Arial" w:cs="Arial"/>
          <w:color w:val="010000"/>
          <w:sz w:val="20"/>
        </w:rPr>
        <w:t>results</w:t>
      </w:r>
      <w:r w:rsidR="00372FA9" w:rsidRPr="00F17898">
        <w:rPr>
          <w:rFonts w:ascii="Arial" w:hAnsi="Arial" w:cs="Arial"/>
          <w:color w:val="010000"/>
          <w:sz w:val="20"/>
        </w:rPr>
        <w:t xml:space="preserve"> in 2023. Plan for 2024</w:t>
      </w:r>
    </w:p>
    <w:p w14:paraId="0000000A" w14:textId="77777777" w:rsidR="008612DE" w:rsidRPr="00F17898" w:rsidRDefault="00372FA9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Audited Financial Statements 2023.</w:t>
      </w:r>
    </w:p>
    <w:p w14:paraId="0000000B" w14:textId="246B719E" w:rsidR="008612DE" w:rsidRPr="00F17898" w:rsidRDefault="00372FA9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Report of the Board of Directors and </w:t>
      </w:r>
      <w:r w:rsidR="00F17898" w:rsidRPr="00F17898">
        <w:rPr>
          <w:rFonts w:ascii="Arial" w:hAnsi="Arial" w:cs="Arial"/>
          <w:color w:val="010000"/>
          <w:sz w:val="20"/>
        </w:rPr>
        <w:t xml:space="preserve">the </w:t>
      </w:r>
      <w:r w:rsidRPr="00F17898">
        <w:rPr>
          <w:rFonts w:ascii="Arial" w:hAnsi="Arial" w:cs="Arial"/>
          <w:color w:val="010000"/>
          <w:sz w:val="20"/>
        </w:rPr>
        <w:t>Supervisory Board.</w:t>
      </w:r>
    </w:p>
    <w:p w14:paraId="0000000C" w14:textId="6202B44D" w:rsidR="008612DE" w:rsidRPr="00F17898" w:rsidRDefault="00372FA9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Select</w:t>
      </w:r>
      <w:r w:rsidR="00F17898" w:rsidRPr="00F17898">
        <w:rPr>
          <w:rFonts w:ascii="Arial" w:hAnsi="Arial" w:cs="Arial"/>
          <w:color w:val="010000"/>
          <w:sz w:val="20"/>
        </w:rPr>
        <w:t>ion of</w:t>
      </w:r>
      <w:r w:rsidRPr="00F17898">
        <w:rPr>
          <w:rFonts w:ascii="Arial" w:hAnsi="Arial" w:cs="Arial"/>
          <w:color w:val="010000"/>
          <w:sz w:val="20"/>
        </w:rPr>
        <w:t xml:space="preserve"> independent audit company for the Financial Statements 2024</w:t>
      </w:r>
    </w:p>
    <w:p w14:paraId="0000000D" w14:textId="77777777" w:rsidR="008612DE" w:rsidRPr="00F17898" w:rsidRDefault="00372FA9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Change of personnel of members of the Board of Directors.</w:t>
      </w:r>
    </w:p>
    <w:p w14:paraId="0000000E" w14:textId="5B63C699" w:rsidR="008612DE" w:rsidRPr="00F17898" w:rsidRDefault="00372FA9" w:rsidP="00372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r w:rsidRPr="00F17898">
        <w:rPr>
          <w:rFonts w:ascii="Arial" w:hAnsi="Arial" w:cs="Arial"/>
          <w:color w:val="010000"/>
          <w:sz w:val="20"/>
        </w:rPr>
        <w:t>Implement</w:t>
      </w:r>
      <w:r w:rsidR="00F17898" w:rsidRPr="00F17898">
        <w:rPr>
          <w:rFonts w:ascii="Arial" w:hAnsi="Arial" w:cs="Arial"/>
          <w:color w:val="010000"/>
          <w:sz w:val="20"/>
        </w:rPr>
        <w:t>ion</w:t>
      </w:r>
      <w:proofErr w:type="spellEnd"/>
      <w:r w:rsidR="00F17898" w:rsidRPr="00F17898">
        <w:rPr>
          <w:rFonts w:ascii="Arial" w:hAnsi="Arial" w:cs="Arial"/>
          <w:color w:val="010000"/>
          <w:sz w:val="20"/>
        </w:rPr>
        <w:t xml:space="preserve"> of</w:t>
      </w:r>
      <w:r w:rsidRPr="00F17898">
        <w:rPr>
          <w:rFonts w:ascii="Arial" w:hAnsi="Arial" w:cs="Arial"/>
          <w:color w:val="010000"/>
          <w:sz w:val="20"/>
        </w:rPr>
        <w:t xml:space="preserve"> voluntary delisting.</w:t>
      </w:r>
    </w:p>
    <w:p w14:paraId="0000000F" w14:textId="7FD85B4D" w:rsidR="008612DE" w:rsidRPr="00F17898" w:rsidRDefault="00372FA9" w:rsidP="00372F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Article 2: Implementation:</w:t>
      </w:r>
    </w:p>
    <w:p w14:paraId="00000010" w14:textId="10920B73" w:rsidR="008612DE" w:rsidRPr="00F17898" w:rsidRDefault="00372FA9" w:rsidP="00372F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Assign the General Manager to direct the </w:t>
      </w:r>
      <w:r w:rsidR="00F17898" w:rsidRPr="00F17898">
        <w:rPr>
          <w:rFonts w:ascii="Arial" w:hAnsi="Arial" w:cs="Arial"/>
          <w:color w:val="010000"/>
          <w:sz w:val="20"/>
        </w:rPr>
        <w:t xml:space="preserve">Professional </w:t>
      </w:r>
      <w:r w:rsidRPr="00F17898">
        <w:rPr>
          <w:rFonts w:ascii="Arial" w:hAnsi="Arial" w:cs="Arial"/>
          <w:color w:val="010000"/>
          <w:sz w:val="20"/>
        </w:rPr>
        <w:t>Department</w:t>
      </w:r>
      <w:r w:rsidR="00F17898" w:rsidRPr="00F17898">
        <w:rPr>
          <w:rFonts w:ascii="Arial" w:hAnsi="Arial" w:cs="Arial"/>
          <w:color w:val="010000"/>
          <w:sz w:val="20"/>
        </w:rPr>
        <w:t xml:space="preserve">, </w:t>
      </w:r>
      <w:r w:rsidRPr="00F17898">
        <w:rPr>
          <w:rFonts w:ascii="Arial" w:hAnsi="Arial" w:cs="Arial"/>
          <w:color w:val="010000"/>
          <w:sz w:val="20"/>
        </w:rPr>
        <w:t>based on functions and tasks</w:t>
      </w:r>
      <w:r w:rsidR="00F17898" w:rsidRPr="00F17898">
        <w:rPr>
          <w:rFonts w:ascii="Arial" w:hAnsi="Arial" w:cs="Arial"/>
          <w:color w:val="010000"/>
          <w:sz w:val="20"/>
        </w:rPr>
        <w:t>,</w:t>
      </w:r>
      <w:r w:rsidRPr="00F17898">
        <w:rPr>
          <w:rFonts w:ascii="Arial" w:hAnsi="Arial" w:cs="Arial"/>
          <w:color w:val="010000"/>
          <w:sz w:val="20"/>
        </w:rPr>
        <w:t xml:space="preserve"> to develop </w:t>
      </w:r>
      <w:r w:rsidR="00F17898" w:rsidRPr="00F17898">
        <w:rPr>
          <w:rFonts w:ascii="Arial" w:hAnsi="Arial" w:cs="Arial"/>
          <w:color w:val="010000"/>
          <w:sz w:val="20"/>
        </w:rPr>
        <w:t xml:space="preserve">the </w:t>
      </w:r>
      <w:r w:rsidRPr="00F17898">
        <w:rPr>
          <w:rFonts w:ascii="Arial" w:hAnsi="Arial" w:cs="Arial"/>
          <w:color w:val="010000"/>
          <w:sz w:val="20"/>
        </w:rPr>
        <w:t>plan, implement preparation work and organize the Annual General Meeting of Shareholders 2024 according to the approved contents at Article 1, ensur</w:t>
      </w:r>
      <w:r w:rsidR="00F17898" w:rsidRPr="00F17898">
        <w:rPr>
          <w:rFonts w:ascii="Arial" w:hAnsi="Arial" w:cs="Arial"/>
          <w:color w:val="010000"/>
          <w:sz w:val="20"/>
        </w:rPr>
        <w:t>ing</w:t>
      </w:r>
      <w:r w:rsidRPr="00F17898">
        <w:rPr>
          <w:rFonts w:ascii="Arial" w:hAnsi="Arial" w:cs="Arial"/>
          <w:color w:val="010000"/>
          <w:sz w:val="20"/>
        </w:rPr>
        <w:t xml:space="preserve"> compliance with current legal regulations and the Company's regulations.</w:t>
      </w:r>
    </w:p>
    <w:p w14:paraId="00000011" w14:textId="77777777" w:rsidR="008612DE" w:rsidRPr="00F17898" w:rsidRDefault="00372FA9" w:rsidP="00372FA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>Article 3: Terms of enforcement:</w:t>
      </w:r>
    </w:p>
    <w:p w14:paraId="00000012" w14:textId="404D71C7" w:rsidR="008612DE" w:rsidRPr="00F17898" w:rsidRDefault="00372FA9" w:rsidP="00372F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17898">
        <w:rPr>
          <w:rFonts w:ascii="Arial" w:hAnsi="Arial" w:cs="Arial"/>
          <w:color w:val="010000"/>
          <w:sz w:val="20"/>
        </w:rPr>
        <w:t xml:space="preserve">This Board Decision takes effect from the date of its signing. The Board of Directors, </w:t>
      </w:r>
      <w:r w:rsidR="00F17898" w:rsidRPr="00F17898">
        <w:rPr>
          <w:rFonts w:ascii="Arial" w:hAnsi="Arial" w:cs="Arial"/>
          <w:color w:val="010000"/>
          <w:sz w:val="20"/>
        </w:rPr>
        <w:t xml:space="preserve">the </w:t>
      </w:r>
      <w:r w:rsidRPr="00F17898">
        <w:rPr>
          <w:rFonts w:ascii="Arial" w:hAnsi="Arial" w:cs="Arial"/>
          <w:color w:val="010000"/>
          <w:sz w:val="20"/>
        </w:rPr>
        <w:t>Supervisor</w:t>
      </w:r>
      <w:r w:rsidR="00F17898" w:rsidRPr="00F17898">
        <w:rPr>
          <w:rFonts w:ascii="Arial" w:hAnsi="Arial" w:cs="Arial"/>
          <w:color w:val="010000"/>
          <w:sz w:val="20"/>
        </w:rPr>
        <w:t>y Board</w:t>
      </w:r>
      <w:r w:rsidRPr="00F17898">
        <w:rPr>
          <w:rFonts w:ascii="Arial" w:hAnsi="Arial" w:cs="Arial"/>
          <w:color w:val="010000"/>
          <w:sz w:val="20"/>
        </w:rPr>
        <w:t xml:space="preserve">, </w:t>
      </w:r>
      <w:r w:rsidR="00F17898" w:rsidRPr="00F17898">
        <w:rPr>
          <w:rFonts w:ascii="Arial" w:hAnsi="Arial" w:cs="Arial"/>
          <w:color w:val="010000"/>
          <w:sz w:val="20"/>
        </w:rPr>
        <w:t xml:space="preserve">the </w:t>
      </w:r>
      <w:r w:rsidRPr="00F17898">
        <w:rPr>
          <w:rFonts w:ascii="Arial" w:hAnsi="Arial" w:cs="Arial"/>
          <w:color w:val="010000"/>
          <w:sz w:val="20"/>
        </w:rPr>
        <w:t>Board of Management,</w:t>
      </w:r>
      <w:r w:rsidR="00F17898" w:rsidRPr="00F17898">
        <w:rPr>
          <w:rFonts w:ascii="Arial" w:hAnsi="Arial" w:cs="Arial"/>
          <w:color w:val="010000"/>
          <w:sz w:val="20"/>
        </w:rPr>
        <w:t xml:space="preserve"> and</w:t>
      </w:r>
      <w:r w:rsidRPr="00F17898">
        <w:rPr>
          <w:rFonts w:ascii="Arial" w:hAnsi="Arial" w:cs="Arial"/>
          <w:color w:val="010000"/>
          <w:sz w:val="20"/>
        </w:rPr>
        <w:t xml:space="preserve"> relevant departments</w:t>
      </w:r>
      <w:r w:rsidR="00F17898" w:rsidRPr="00F17898">
        <w:rPr>
          <w:rFonts w:ascii="Arial" w:hAnsi="Arial" w:cs="Arial"/>
          <w:color w:val="010000"/>
          <w:sz w:val="20"/>
        </w:rPr>
        <w:t xml:space="preserve">, </w:t>
      </w:r>
      <w:r w:rsidRPr="00F17898">
        <w:rPr>
          <w:rFonts w:ascii="Arial" w:hAnsi="Arial" w:cs="Arial"/>
          <w:color w:val="010000"/>
          <w:sz w:val="20"/>
        </w:rPr>
        <w:t>units and individuals are responsible for implementing this Decision.</w:t>
      </w:r>
    </w:p>
    <w:sectPr w:rsidR="008612DE" w:rsidRPr="00F17898" w:rsidSect="005102B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2D7C"/>
    <w:multiLevelType w:val="multilevel"/>
    <w:tmpl w:val="55A4F12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8D73E7"/>
    <w:multiLevelType w:val="multilevel"/>
    <w:tmpl w:val="5B1E156C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052046B"/>
    <w:multiLevelType w:val="multilevel"/>
    <w:tmpl w:val="573C1F9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DE"/>
    <w:rsid w:val="00372FA9"/>
    <w:rsid w:val="005102B9"/>
    <w:rsid w:val="008612DE"/>
    <w:rsid w:val="00910529"/>
    <w:rsid w:val="00F1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4A57"/>
  <w15:docId w15:val="{6356C2E6-46EC-4B01-8571-A21DFD3B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pPr>
      <w:spacing w:line="281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20">
    <w:name w:val="Văn bản nội dung (2)"/>
    <w:basedOn w:val="Normal"/>
    <w:link w:val="Vnbnnidung2"/>
    <w:pPr>
      <w:spacing w:line="264" w:lineRule="auto"/>
      <w:ind w:left="280" w:firstLine="2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G+ehcAvR9HNquuMSptdjKuC9g==">CgMxLjAyCGguZ2pkZ3hzOAByITFvRkowNzhHMVE0ZE9laXBrWUdEa0FJZmlHMmllcnp6LQ==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1318</Characters>
  <Application>Microsoft Office Word</Application>
  <DocSecurity>0</DocSecurity>
  <Lines>25</Lines>
  <Paragraphs>20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2024-04-05T04:19:00Z</dcterms:created>
  <dcterms:modified xsi:type="dcterms:W3CDTF">2024-04-08T07:06:00Z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c630ca6ffd4d393329f63e10c8307d19b4014975508f038f4e43dea0ef521f84</vt:lpwstr>
  </property>
</Properties>
</file>