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AE80" w14:textId="77777777" w:rsidR="003543D6" w:rsidRPr="00773E6C" w:rsidRDefault="003543D6" w:rsidP="00273C04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b/>
          <w:bCs/>
          <w:i w:val="0"/>
          <w:iCs w:val="0"/>
          <w:color w:val="010000"/>
          <w:sz w:val="20"/>
          <w:szCs w:val="24"/>
        </w:rPr>
      </w:pPr>
      <w:r w:rsidRPr="00773E6C">
        <w:rPr>
          <w:rFonts w:ascii="Arial" w:hAnsi="Arial" w:cs="Arial"/>
          <w:b/>
          <w:i w:val="0"/>
          <w:color w:val="010000"/>
          <w:sz w:val="20"/>
        </w:rPr>
        <w:t>BMD: Board Decision</w:t>
      </w:r>
    </w:p>
    <w:p w14:paraId="5CB90F48" w14:textId="77777777" w:rsidR="00F570CF" w:rsidRPr="00773E6C" w:rsidRDefault="003543D6" w:rsidP="00273C04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bCs/>
          <w:i w:val="0"/>
          <w:iCs w:val="0"/>
          <w:color w:val="010000"/>
          <w:sz w:val="20"/>
          <w:szCs w:val="24"/>
        </w:rPr>
      </w:pPr>
      <w:r w:rsidRPr="00773E6C">
        <w:rPr>
          <w:rFonts w:ascii="Arial" w:hAnsi="Arial" w:cs="Arial"/>
          <w:i w:val="0"/>
          <w:color w:val="010000"/>
          <w:sz w:val="20"/>
        </w:rPr>
        <w:t>On April 3, 2024, Binh Thuan Environmental Urban Service Joint Stock Company announced Decision No. 01/QD-HDQT on the appropriation of salary reserve fund in 2023 as follows:</w:t>
      </w:r>
    </w:p>
    <w:p w14:paraId="428C327F" w14:textId="77777777" w:rsidR="00F570CF" w:rsidRPr="00773E6C" w:rsidRDefault="00FB7858" w:rsidP="00273C04">
      <w:pPr>
        <w:pStyle w:val="Vnbnnidung0"/>
        <w:tabs>
          <w:tab w:val="left" w:pos="7987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773E6C">
        <w:rPr>
          <w:rFonts w:ascii="Arial" w:hAnsi="Arial" w:cs="Arial"/>
          <w:i w:val="0"/>
          <w:color w:val="010000"/>
          <w:sz w:val="20"/>
        </w:rPr>
        <w:t xml:space="preserve">‎‎Article 1. Agree to set aside a salary reserve fund in 2023 in the amount of VND 2,292,705,351, equivalent to 6.11% of the total salary fund implemented in 2023 for employees. </w:t>
      </w:r>
    </w:p>
    <w:p w14:paraId="177A0250" w14:textId="77777777" w:rsidR="00F570CF" w:rsidRPr="00773E6C" w:rsidRDefault="00FB7858" w:rsidP="00273C04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773E6C">
        <w:rPr>
          <w:rFonts w:ascii="Arial" w:hAnsi="Arial" w:cs="Arial"/>
          <w:i w:val="0"/>
          <w:color w:val="010000"/>
          <w:sz w:val="20"/>
        </w:rPr>
        <w:t>‎‎Article 2. This Decision takes effect from the date of its signing. Assign the Company Manager to implement the content in Article 1 in accordance with the financial regime and ensure the profit plan and dividend distribution have been approved by the Annual General Meeting of Shareholders 2023.</w:t>
      </w:r>
    </w:p>
    <w:p w14:paraId="3EB7782D" w14:textId="24D43D01" w:rsidR="003543D6" w:rsidRPr="00773E6C" w:rsidRDefault="00FB7858" w:rsidP="00273C04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773E6C">
        <w:rPr>
          <w:rFonts w:ascii="Arial" w:hAnsi="Arial" w:cs="Arial"/>
          <w:i w:val="0"/>
          <w:color w:val="010000"/>
          <w:sz w:val="20"/>
        </w:rPr>
        <w:t xml:space="preserve">‎‎Article 3. The Board of </w:t>
      </w:r>
      <w:r w:rsidR="00773E6C" w:rsidRPr="00773E6C">
        <w:rPr>
          <w:rFonts w:ascii="Arial" w:hAnsi="Arial" w:cs="Arial"/>
          <w:i w:val="0"/>
          <w:color w:val="010000"/>
          <w:sz w:val="20"/>
        </w:rPr>
        <w:t>Managers</w:t>
      </w:r>
      <w:r w:rsidRPr="00773E6C">
        <w:rPr>
          <w:rFonts w:ascii="Arial" w:hAnsi="Arial" w:cs="Arial"/>
          <w:i w:val="0"/>
          <w:color w:val="010000"/>
          <w:sz w:val="20"/>
        </w:rPr>
        <w:t>, Heads of Finance and Accounting, Technical Business, and Administrative Organization departments are responsible for implementing this Decision./.</w:t>
      </w:r>
    </w:p>
    <w:sectPr w:rsidR="003543D6" w:rsidRPr="00773E6C" w:rsidSect="00273C04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E3C9" w14:textId="77777777" w:rsidR="00A1593E" w:rsidRDefault="00A1593E">
      <w:r>
        <w:separator/>
      </w:r>
    </w:p>
  </w:endnote>
  <w:endnote w:type="continuationSeparator" w:id="0">
    <w:p w14:paraId="63778A7C" w14:textId="77777777" w:rsidR="00A1593E" w:rsidRDefault="00A1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1A3F" w14:textId="77777777" w:rsidR="00A1593E" w:rsidRDefault="00A1593E"/>
  </w:footnote>
  <w:footnote w:type="continuationSeparator" w:id="0">
    <w:p w14:paraId="60D7E360" w14:textId="77777777" w:rsidR="00A1593E" w:rsidRDefault="00A159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82AE7"/>
    <w:multiLevelType w:val="multilevel"/>
    <w:tmpl w:val="011030E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47474B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CF"/>
    <w:rsid w:val="0021494F"/>
    <w:rsid w:val="00273C04"/>
    <w:rsid w:val="003543D6"/>
    <w:rsid w:val="00773E6C"/>
    <w:rsid w:val="00A1593E"/>
    <w:rsid w:val="00F570CF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42F25"/>
  <w15:docId w15:val="{909EDE45-4D8C-43F5-B0B8-1BDF9AEB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0313A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13A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E4658B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400"/>
    </w:pPr>
    <w:rPr>
      <w:rFonts w:ascii="Times New Roman" w:eastAsia="Times New Roman" w:hAnsi="Times New Roman" w:cs="Times New Roman"/>
      <w:i/>
      <w:iCs/>
      <w:color w:val="30313A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30313A"/>
      <w:sz w:val="20"/>
      <w:szCs w:val="20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E4658B"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jc w:val="right"/>
    </w:pPr>
    <w:rPr>
      <w:rFonts w:ascii="Arial" w:eastAsia="Arial" w:hAnsi="Arial" w:cs="Arial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723</Characters>
  <Application>Microsoft Office Word</Application>
  <DocSecurity>0</DocSecurity>
  <Lines>10</Lines>
  <Paragraphs>5</Paragraphs>
  <ScaleCrop>false</ScaleCrop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2024-04-05T04:19:00Z</dcterms:created>
  <dcterms:modified xsi:type="dcterms:W3CDTF">2024-04-08T02:09:00Z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330459a3fa1c5bde62d90005a75384df34b745a26ae7426a4ee172a760515c97</vt:lpwstr>
  </property>
</Properties>
</file>