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34F9" w:rsidRPr="00FF7018" w:rsidRDefault="00BE4A8B" w:rsidP="00557F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F7018">
        <w:rPr>
          <w:rFonts w:ascii="Arial" w:hAnsi="Arial" w:cs="Arial"/>
          <w:b/>
          <w:color w:val="010000"/>
          <w:sz w:val="20"/>
        </w:rPr>
        <w:t>EFI: Board Resolution</w:t>
      </w:r>
    </w:p>
    <w:p w14:paraId="00000002" w14:textId="77777777" w:rsidR="009334F9" w:rsidRPr="00FF7018" w:rsidRDefault="00BE4A8B" w:rsidP="00557F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On April 3, 2024, Education Financial Investment Joint Stock Company ann</w:t>
      </w:r>
      <w:bookmarkStart w:id="0" w:name="_GoBack"/>
      <w:bookmarkEnd w:id="0"/>
      <w:r w:rsidRPr="00FF7018">
        <w:rPr>
          <w:rFonts w:ascii="Arial" w:hAnsi="Arial" w:cs="Arial"/>
          <w:color w:val="010000"/>
          <w:sz w:val="20"/>
        </w:rPr>
        <w:t>ounced Resolution No. 03/2024/NQ-HDQT as follows:</w:t>
      </w:r>
    </w:p>
    <w:p w14:paraId="00000003" w14:textId="77777777" w:rsidR="009334F9" w:rsidRPr="00FF7018" w:rsidRDefault="00BE4A8B" w:rsidP="00557F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Article 1: Agree on issues related to organizing the Annual General Meeting of Shareholders 2024, specifically as follows:</w:t>
      </w:r>
    </w:p>
    <w:p w14:paraId="00000004" w14:textId="33C42EA9" w:rsidR="009334F9" w:rsidRPr="00FF7018" w:rsidRDefault="00BE4A8B" w:rsidP="00557F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 xml:space="preserve">Time to organize the Meeting: 08.30 a.m., April 25, 2024 (Thursday) </w:t>
      </w:r>
    </w:p>
    <w:p w14:paraId="00000005" w14:textId="2A036A9A" w:rsidR="009334F9" w:rsidRPr="00FF7018" w:rsidRDefault="00BE4A8B" w:rsidP="00557F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 xml:space="preserve">Venue: </w:t>
      </w:r>
      <w:r w:rsidR="00FF7018" w:rsidRPr="00FF7018">
        <w:rPr>
          <w:rFonts w:ascii="Arial" w:hAnsi="Arial" w:cs="Arial"/>
          <w:color w:val="010000"/>
          <w:sz w:val="20"/>
        </w:rPr>
        <w:t>9th Floor</w:t>
      </w:r>
      <w:r w:rsidRPr="00FF7018">
        <w:rPr>
          <w:rFonts w:ascii="Arial" w:hAnsi="Arial" w:cs="Arial"/>
          <w:color w:val="010000"/>
          <w:sz w:val="20"/>
        </w:rPr>
        <w:t xml:space="preserve">, ICON4 Building, No. 243A, De La </w:t>
      </w:r>
      <w:proofErr w:type="spellStart"/>
      <w:r w:rsidRPr="00FF7018">
        <w:rPr>
          <w:rFonts w:ascii="Arial" w:hAnsi="Arial" w:cs="Arial"/>
          <w:color w:val="010000"/>
          <w:sz w:val="20"/>
        </w:rPr>
        <w:t>Thanh</w:t>
      </w:r>
      <w:proofErr w:type="spellEnd"/>
      <w:r w:rsidRPr="00FF7018">
        <w:rPr>
          <w:rFonts w:ascii="Arial" w:hAnsi="Arial" w:cs="Arial"/>
          <w:color w:val="010000"/>
          <w:sz w:val="20"/>
        </w:rPr>
        <w:t xml:space="preserve"> Street, Dong Da District, Hanoi.</w:t>
      </w:r>
    </w:p>
    <w:p w14:paraId="00000006" w14:textId="77777777" w:rsidR="009334F9" w:rsidRPr="00FF7018" w:rsidRDefault="00BE4A8B" w:rsidP="00557F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Article 2: Agree on approving the Meeting agenda content and Reports and Proposal of the Meeting, including:</w:t>
      </w:r>
    </w:p>
    <w:p w14:paraId="00000007" w14:textId="77777777" w:rsidR="009334F9" w:rsidRPr="00FF7018" w:rsidRDefault="00BE4A8B" w:rsidP="00557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Report on activity results in 2023, and business plan in 2024 of the Board of Management;</w:t>
      </w:r>
    </w:p>
    <w:p w14:paraId="00000008" w14:textId="77777777" w:rsidR="009334F9" w:rsidRPr="00FF7018" w:rsidRDefault="00BE4A8B" w:rsidP="00557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Report on governance and activity results of the Board of Directors in 2023;</w:t>
      </w:r>
    </w:p>
    <w:p w14:paraId="00000009" w14:textId="77777777" w:rsidR="009334F9" w:rsidRPr="00FF7018" w:rsidRDefault="00BE4A8B" w:rsidP="00557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Report on activities of the Supervisory Board in 2023;</w:t>
      </w:r>
    </w:p>
    <w:p w14:paraId="0000000A" w14:textId="77777777" w:rsidR="009334F9" w:rsidRPr="00FF7018" w:rsidRDefault="00BE4A8B" w:rsidP="00557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Audited Financial Statements 2023;</w:t>
      </w:r>
    </w:p>
    <w:p w14:paraId="0000000B" w14:textId="77777777" w:rsidR="009334F9" w:rsidRPr="00FF7018" w:rsidRDefault="00BE4A8B" w:rsidP="00557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Proposals under the authority of the General Meeting of Shareholders.</w:t>
      </w:r>
    </w:p>
    <w:p w14:paraId="0000000C" w14:textId="77777777" w:rsidR="009334F9" w:rsidRPr="00FF7018" w:rsidRDefault="00BE4A8B" w:rsidP="00557F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Article 3: Agree on promulgating documents at the Meeting.</w:t>
      </w:r>
    </w:p>
    <w:p w14:paraId="0000000D" w14:textId="77777777" w:rsidR="009334F9" w:rsidRPr="00FF7018" w:rsidRDefault="00BE4A8B" w:rsidP="00557F6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7018">
        <w:rPr>
          <w:rFonts w:ascii="Arial" w:hAnsi="Arial" w:cs="Arial"/>
          <w:color w:val="010000"/>
          <w:sz w:val="20"/>
        </w:rPr>
        <w:t>Article 4: Members of the Board of Directors, the Supervisory Board, the Executive Board and functional departments are responsible for implementing this Resolution.</w:t>
      </w:r>
    </w:p>
    <w:sectPr w:rsidR="009334F9" w:rsidRPr="00FF7018" w:rsidSect="00BE4A8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E36FA"/>
    <w:multiLevelType w:val="multilevel"/>
    <w:tmpl w:val="831652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F9"/>
    <w:rsid w:val="00557F60"/>
    <w:rsid w:val="009334F9"/>
    <w:rsid w:val="00BE4A8B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75BDA4-0D1B-4B33-A065-DC36D744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Kwtx8P/acNkJOiZPh+nZl69pbQ==">CgMxLjA4AHIhMURUOFo1TFJQOTZkcFkwMV9KdzBTaFFvM0ZMQ2dQaXU3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2024-04-05T04:26:00Z</dcterms:created>
  <dcterms:modified xsi:type="dcterms:W3CDTF">2024-04-08T07:40:00Z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bb4f7501dce94212319be9a88823eb22a2e97def1760f034120a1cfdbaeb4601</vt:lpwstr>
  </property>
</Properties>
</file>