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2F35" w:rsidRPr="00B36DB7" w:rsidRDefault="005D52C5" w:rsidP="005D52C5">
      <w:pPr>
        <w:pBdr>
          <w:top w:val="nil"/>
          <w:left w:val="nil"/>
          <w:bottom w:val="nil"/>
          <w:right w:val="nil"/>
          <w:between w:val="nil"/>
        </w:pBdr>
        <w:tabs>
          <w:tab w:val="left" w:pos="426"/>
          <w:tab w:val="left" w:pos="6399"/>
        </w:tabs>
        <w:spacing w:after="120" w:line="360" w:lineRule="auto"/>
        <w:jc w:val="both"/>
        <w:rPr>
          <w:rFonts w:ascii="Arial" w:eastAsia="Arial" w:hAnsi="Arial" w:cs="Arial"/>
          <w:b/>
          <w:color w:val="010000"/>
          <w:sz w:val="20"/>
          <w:szCs w:val="20"/>
        </w:rPr>
      </w:pPr>
      <w:r w:rsidRPr="00B36DB7">
        <w:rPr>
          <w:rFonts w:ascii="Arial" w:hAnsi="Arial" w:cs="Arial"/>
          <w:b/>
          <w:bCs/>
          <w:color w:val="010000"/>
          <w:sz w:val="20"/>
        </w:rPr>
        <w:t>VLB:</w:t>
      </w:r>
      <w:r w:rsidRPr="00B36DB7">
        <w:rPr>
          <w:rFonts w:ascii="Arial" w:hAnsi="Arial" w:cs="Arial"/>
          <w:b/>
          <w:color w:val="010000"/>
          <w:sz w:val="20"/>
        </w:rPr>
        <w:t xml:space="preserve"> Board Resolution</w:t>
      </w:r>
    </w:p>
    <w:p w14:paraId="00000002" w14:textId="71964205" w:rsidR="00892F35" w:rsidRPr="00B36DB7" w:rsidRDefault="005D52C5" w:rsidP="005D52C5">
      <w:pPr>
        <w:pBdr>
          <w:top w:val="nil"/>
          <w:left w:val="nil"/>
          <w:bottom w:val="nil"/>
          <w:right w:val="nil"/>
          <w:between w:val="nil"/>
        </w:pBdr>
        <w:tabs>
          <w:tab w:val="left" w:pos="426"/>
          <w:tab w:val="left" w:pos="6399"/>
        </w:tabs>
        <w:spacing w:after="120" w:line="360" w:lineRule="auto"/>
        <w:jc w:val="both"/>
        <w:rPr>
          <w:rFonts w:ascii="Arial" w:eastAsia="Arial" w:hAnsi="Arial" w:cs="Arial"/>
          <w:color w:val="010000"/>
          <w:sz w:val="20"/>
          <w:szCs w:val="20"/>
        </w:rPr>
      </w:pPr>
      <w:r w:rsidRPr="00B36DB7">
        <w:rPr>
          <w:rFonts w:ascii="Arial" w:hAnsi="Arial" w:cs="Arial"/>
          <w:color w:val="010000"/>
          <w:sz w:val="20"/>
        </w:rPr>
        <w:t xml:space="preserve">On April 03, 2024, Bien Hoa Building Materials Production and Construction Joint Stock Company announced Resolution No. 56/NQ-HDQT on approving the </w:t>
      </w:r>
      <w:r w:rsidR="00B36DB7" w:rsidRPr="00B36DB7">
        <w:rPr>
          <w:rFonts w:ascii="Arial" w:hAnsi="Arial" w:cs="Arial"/>
          <w:color w:val="010000"/>
          <w:sz w:val="20"/>
        </w:rPr>
        <w:t>agenda</w:t>
      </w:r>
      <w:r w:rsidRPr="00B36DB7">
        <w:rPr>
          <w:rFonts w:ascii="Arial" w:hAnsi="Arial" w:cs="Arial"/>
          <w:color w:val="010000"/>
          <w:sz w:val="20"/>
        </w:rPr>
        <w:t>, content and documents submitted to the Annual General Meeting of Shareholders 2024 as follows:</w:t>
      </w:r>
    </w:p>
    <w:p w14:paraId="00000003" w14:textId="3BAD1776" w:rsidR="00892F35" w:rsidRPr="00B36DB7" w:rsidRDefault="005D52C5" w:rsidP="005D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36DB7">
        <w:rPr>
          <w:rFonts w:ascii="Arial" w:hAnsi="Arial" w:cs="Arial"/>
          <w:color w:val="010000"/>
          <w:sz w:val="20"/>
        </w:rPr>
        <w:t xml:space="preserve">‎‎Article 1. The Board of Directors of Bien Hoa Building Materials Production and Construction Joint Stock Company approves the </w:t>
      </w:r>
      <w:r w:rsidR="00B36DB7" w:rsidRPr="00B36DB7">
        <w:rPr>
          <w:rFonts w:ascii="Arial" w:hAnsi="Arial" w:cs="Arial"/>
          <w:color w:val="010000"/>
          <w:sz w:val="20"/>
        </w:rPr>
        <w:t>agenda</w:t>
      </w:r>
      <w:r w:rsidRPr="00B36DB7">
        <w:rPr>
          <w:rFonts w:ascii="Arial" w:hAnsi="Arial" w:cs="Arial"/>
          <w:color w:val="010000"/>
          <w:sz w:val="20"/>
        </w:rPr>
        <w:t>, content and documents submitted to the Annual General Meeting of Shareholders 2024, including:</w:t>
      </w:r>
    </w:p>
    <w:p w14:paraId="00000004" w14:textId="686F9B28" w:rsidR="00892F35" w:rsidRPr="00B36DB7" w:rsidRDefault="00B36DB7" w:rsidP="005D52C5">
      <w:pPr>
        <w:numPr>
          <w:ilvl w:val="0"/>
          <w:numId w:val="1"/>
        </w:numPr>
        <w:pBdr>
          <w:top w:val="nil"/>
          <w:left w:val="nil"/>
          <w:bottom w:val="nil"/>
          <w:right w:val="nil"/>
          <w:between w:val="nil"/>
        </w:pBdr>
        <w:tabs>
          <w:tab w:val="left" w:pos="426"/>
          <w:tab w:val="left" w:pos="2004"/>
        </w:tabs>
        <w:spacing w:after="120" w:line="360" w:lineRule="auto"/>
        <w:jc w:val="both"/>
        <w:rPr>
          <w:rFonts w:ascii="Arial" w:eastAsia="Arial" w:hAnsi="Arial" w:cs="Arial"/>
          <w:color w:val="010000"/>
          <w:sz w:val="20"/>
          <w:szCs w:val="20"/>
        </w:rPr>
      </w:pPr>
      <w:bookmarkStart w:id="0" w:name="_heading=h.gjdgxs"/>
      <w:bookmarkEnd w:id="0"/>
      <w:r w:rsidRPr="00B36DB7">
        <w:rPr>
          <w:rFonts w:ascii="Arial" w:hAnsi="Arial" w:cs="Arial"/>
          <w:color w:val="010000"/>
          <w:sz w:val="20"/>
        </w:rPr>
        <w:t>A</w:t>
      </w:r>
      <w:r w:rsidRPr="00B36DB7">
        <w:rPr>
          <w:rFonts w:ascii="Arial" w:hAnsi="Arial" w:cs="Arial"/>
          <w:color w:val="010000"/>
          <w:sz w:val="20"/>
        </w:rPr>
        <w:t>genda</w:t>
      </w:r>
      <w:r w:rsidRPr="00B36DB7">
        <w:rPr>
          <w:rFonts w:ascii="Arial" w:hAnsi="Arial" w:cs="Arial"/>
          <w:color w:val="010000"/>
          <w:sz w:val="20"/>
        </w:rPr>
        <w:t xml:space="preserve"> </w:t>
      </w:r>
      <w:r w:rsidR="005D52C5" w:rsidRPr="00B36DB7">
        <w:rPr>
          <w:rFonts w:ascii="Arial" w:hAnsi="Arial" w:cs="Arial"/>
          <w:color w:val="010000"/>
          <w:sz w:val="20"/>
        </w:rPr>
        <w:t>of the Annual General Meeting of Shareholders 2024.</w:t>
      </w:r>
    </w:p>
    <w:p w14:paraId="00000005" w14:textId="77777777" w:rsidR="00892F35" w:rsidRPr="00B36DB7" w:rsidRDefault="005D52C5" w:rsidP="005D52C5">
      <w:pPr>
        <w:numPr>
          <w:ilvl w:val="0"/>
          <w:numId w:val="1"/>
        </w:numPr>
        <w:pBdr>
          <w:top w:val="nil"/>
          <w:left w:val="nil"/>
          <w:bottom w:val="nil"/>
          <w:right w:val="nil"/>
          <w:between w:val="nil"/>
        </w:pBdr>
        <w:tabs>
          <w:tab w:val="left" w:pos="426"/>
          <w:tab w:val="left" w:pos="2028"/>
        </w:tabs>
        <w:spacing w:after="120" w:line="360" w:lineRule="auto"/>
        <w:jc w:val="both"/>
        <w:rPr>
          <w:rFonts w:ascii="Arial" w:eastAsia="Arial" w:hAnsi="Arial" w:cs="Arial"/>
          <w:color w:val="010000"/>
          <w:sz w:val="20"/>
          <w:szCs w:val="20"/>
        </w:rPr>
      </w:pPr>
      <w:r w:rsidRPr="00B36DB7">
        <w:rPr>
          <w:rFonts w:ascii="Arial" w:hAnsi="Arial" w:cs="Arial"/>
          <w:color w:val="010000"/>
          <w:sz w:val="20"/>
        </w:rPr>
        <w:t>Operational regulation of the Annual General Meeting of Shareholders 2024.</w:t>
      </w:r>
    </w:p>
    <w:p w14:paraId="00000006" w14:textId="77777777" w:rsidR="00892F35" w:rsidRPr="00B36DB7" w:rsidRDefault="005D52C5" w:rsidP="005D52C5">
      <w:pPr>
        <w:numPr>
          <w:ilvl w:val="0"/>
          <w:numId w:val="1"/>
        </w:numPr>
        <w:pBdr>
          <w:top w:val="nil"/>
          <w:left w:val="nil"/>
          <w:bottom w:val="nil"/>
          <w:right w:val="nil"/>
          <w:between w:val="nil"/>
        </w:pBdr>
        <w:tabs>
          <w:tab w:val="left" w:pos="426"/>
          <w:tab w:val="left" w:pos="2025"/>
        </w:tabs>
        <w:spacing w:after="120" w:line="360" w:lineRule="auto"/>
        <w:jc w:val="both"/>
        <w:rPr>
          <w:rFonts w:ascii="Arial" w:eastAsia="Arial" w:hAnsi="Arial" w:cs="Arial"/>
          <w:color w:val="010000"/>
          <w:sz w:val="20"/>
          <w:szCs w:val="20"/>
        </w:rPr>
      </w:pPr>
      <w:r w:rsidRPr="00B36DB7">
        <w:rPr>
          <w:rFonts w:ascii="Arial" w:hAnsi="Arial" w:cs="Arial"/>
          <w:color w:val="010000"/>
          <w:sz w:val="20"/>
        </w:rPr>
        <w:t>Report of the Executive Board of the Company on the production and business results in 2023; the production and business plan 2024.</w:t>
      </w:r>
    </w:p>
    <w:p w14:paraId="00000007" w14:textId="77777777" w:rsidR="00892F35" w:rsidRPr="00B36DB7" w:rsidRDefault="005D52C5" w:rsidP="005D52C5">
      <w:pPr>
        <w:numPr>
          <w:ilvl w:val="0"/>
          <w:numId w:val="1"/>
        </w:numPr>
        <w:pBdr>
          <w:top w:val="nil"/>
          <w:left w:val="nil"/>
          <w:bottom w:val="nil"/>
          <w:right w:val="nil"/>
          <w:between w:val="nil"/>
        </w:pBdr>
        <w:tabs>
          <w:tab w:val="left" w:pos="426"/>
          <w:tab w:val="left" w:pos="2033"/>
        </w:tabs>
        <w:spacing w:after="120" w:line="360" w:lineRule="auto"/>
        <w:jc w:val="both"/>
        <w:rPr>
          <w:rFonts w:ascii="Arial" w:eastAsia="Arial" w:hAnsi="Arial" w:cs="Arial"/>
          <w:color w:val="010000"/>
          <w:sz w:val="20"/>
          <w:szCs w:val="20"/>
        </w:rPr>
      </w:pPr>
      <w:r w:rsidRPr="00B36DB7">
        <w:rPr>
          <w:rFonts w:ascii="Arial" w:hAnsi="Arial" w:cs="Arial"/>
          <w:color w:val="010000"/>
          <w:sz w:val="20"/>
        </w:rPr>
        <w:t>Report on activities of the Board of Directors in 2023; the operational plan 2024.</w:t>
      </w:r>
    </w:p>
    <w:p w14:paraId="00000008" w14:textId="77777777" w:rsidR="00892F35" w:rsidRPr="00B36DB7" w:rsidRDefault="005D52C5" w:rsidP="005D52C5">
      <w:pPr>
        <w:numPr>
          <w:ilvl w:val="0"/>
          <w:numId w:val="1"/>
        </w:numPr>
        <w:pBdr>
          <w:top w:val="nil"/>
          <w:left w:val="nil"/>
          <w:bottom w:val="nil"/>
          <w:right w:val="nil"/>
          <w:between w:val="nil"/>
        </w:pBdr>
        <w:tabs>
          <w:tab w:val="left" w:pos="426"/>
          <w:tab w:val="left" w:pos="2033"/>
        </w:tabs>
        <w:spacing w:after="120" w:line="360" w:lineRule="auto"/>
        <w:jc w:val="both"/>
        <w:rPr>
          <w:rFonts w:ascii="Arial" w:eastAsia="Arial" w:hAnsi="Arial" w:cs="Arial"/>
          <w:color w:val="010000"/>
          <w:sz w:val="20"/>
          <w:szCs w:val="20"/>
        </w:rPr>
      </w:pPr>
      <w:r w:rsidRPr="00B36DB7">
        <w:rPr>
          <w:rFonts w:ascii="Arial" w:hAnsi="Arial" w:cs="Arial"/>
          <w:color w:val="010000"/>
          <w:sz w:val="20"/>
        </w:rPr>
        <w:t>Report on activities of the Supervisory Board in 2023</w:t>
      </w:r>
    </w:p>
    <w:p w14:paraId="00000009" w14:textId="77777777" w:rsidR="00892F35" w:rsidRPr="00B36DB7" w:rsidRDefault="005D52C5" w:rsidP="005D52C5">
      <w:pPr>
        <w:numPr>
          <w:ilvl w:val="0"/>
          <w:numId w:val="1"/>
        </w:numPr>
        <w:pBdr>
          <w:top w:val="nil"/>
          <w:left w:val="nil"/>
          <w:bottom w:val="nil"/>
          <w:right w:val="nil"/>
          <w:between w:val="nil"/>
        </w:pBdr>
        <w:tabs>
          <w:tab w:val="left" w:pos="426"/>
          <w:tab w:val="left" w:pos="2033"/>
        </w:tabs>
        <w:spacing w:after="120" w:line="360" w:lineRule="auto"/>
        <w:jc w:val="both"/>
        <w:rPr>
          <w:rFonts w:ascii="Arial" w:eastAsia="Arial" w:hAnsi="Arial" w:cs="Arial"/>
          <w:color w:val="010000"/>
          <w:sz w:val="20"/>
          <w:szCs w:val="20"/>
        </w:rPr>
      </w:pPr>
      <w:r w:rsidRPr="00B36DB7">
        <w:rPr>
          <w:rFonts w:ascii="Arial" w:hAnsi="Arial" w:cs="Arial"/>
          <w:color w:val="010000"/>
          <w:sz w:val="20"/>
        </w:rPr>
        <w:t>Audited Financial Statements 2023 of the Company.</w:t>
      </w:r>
    </w:p>
    <w:p w14:paraId="0000000A" w14:textId="77777777" w:rsidR="00892F35" w:rsidRPr="00B36DB7" w:rsidRDefault="005D52C5" w:rsidP="005D52C5">
      <w:pPr>
        <w:numPr>
          <w:ilvl w:val="0"/>
          <w:numId w:val="1"/>
        </w:numPr>
        <w:pBdr>
          <w:top w:val="nil"/>
          <w:left w:val="nil"/>
          <w:bottom w:val="nil"/>
          <w:right w:val="nil"/>
          <w:between w:val="nil"/>
        </w:pBdr>
        <w:tabs>
          <w:tab w:val="left" w:pos="426"/>
          <w:tab w:val="left" w:pos="2039"/>
        </w:tabs>
        <w:spacing w:after="120" w:line="360" w:lineRule="auto"/>
        <w:jc w:val="both"/>
        <w:rPr>
          <w:rFonts w:ascii="Arial" w:eastAsia="Arial" w:hAnsi="Arial" w:cs="Arial"/>
          <w:color w:val="010000"/>
          <w:sz w:val="20"/>
          <w:szCs w:val="20"/>
        </w:rPr>
      </w:pPr>
      <w:r w:rsidRPr="00B36DB7">
        <w:rPr>
          <w:rFonts w:ascii="Arial" w:hAnsi="Arial" w:cs="Arial"/>
          <w:color w:val="010000"/>
          <w:sz w:val="20"/>
        </w:rPr>
        <w:t>Proposal on approving the plan on profit distribution and dividend payment in 2023; the plan on profit distribution and dividend payment in 2024.</w:t>
      </w:r>
    </w:p>
    <w:p w14:paraId="0000000B" w14:textId="07BE5CDC" w:rsidR="00892F35" w:rsidRPr="00B36DB7" w:rsidRDefault="005D52C5" w:rsidP="005D52C5">
      <w:pPr>
        <w:numPr>
          <w:ilvl w:val="0"/>
          <w:numId w:val="1"/>
        </w:numPr>
        <w:pBdr>
          <w:top w:val="nil"/>
          <w:left w:val="nil"/>
          <w:bottom w:val="nil"/>
          <w:right w:val="nil"/>
          <w:between w:val="nil"/>
        </w:pBdr>
        <w:tabs>
          <w:tab w:val="left" w:pos="426"/>
          <w:tab w:val="left" w:pos="2039"/>
        </w:tabs>
        <w:spacing w:after="120" w:line="360" w:lineRule="auto"/>
        <w:jc w:val="both"/>
        <w:rPr>
          <w:rFonts w:ascii="Arial" w:eastAsia="Arial" w:hAnsi="Arial" w:cs="Arial"/>
          <w:color w:val="010000"/>
          <w:sz w:val="20"/>
          <w:szCs w:val="20"/>
        </w:rPr>
      </w:pPr>
      <w:r w:rsidRPr="00B36DB7">
        <w:rPr>
          <w:rFonts w:ascii="Arial" w:hAnsi="Arial" w:cs="Arial"/>
          <w:color w:val="010000"/>
          <w:sz w:val="20"/>
        </w:rPr>
        <w:t xml:space="preserve">Proposal on approving the Report on </w:t>
      </w:r>
      <w:r w:rsidR="00B36DB7" w:rsidRPr="00B36DB7">
        <w:rPr>
          <w:rFonts w:ascii="Arial" w:hAnsi="Arial" w:cs="Arial"/>
          <w:color w:val="010000"/>
          <w:sz w:val="20"/>
        </w:rPr>
        <w:t xml:space="preserve">the </w:t>
      </w:r>
      <w:r w:rsidRPr="00B36DB7">
        <w:rPr>
          <w:rFonts w:ascii="Arial" w:hAnsi="Arial" w:cs="Arial"/>
          <w:color w:val="010000"/>
          <w:sz w:val="20"/>
        </w:rPr>
        <w:t xml:space="preserve">Company </w:t>
      </w:r>
      <w:r w:rsidR="00B36DB7" w:rsidRPr="00B36DB7">
        <w:rPr>
          <w:rFonts w:ascii="Arial" w:hAnsi="Arial" w:cs="Arial"/>
          <w:color w:val="010000"/>
          <w:sz w:val="20"/>
        </w:rPr>
        <w:t>m</w:t>
      </w:r>
      <w:r w:rsidRPr="00B36DB7">
        <w:rPr>
          <w:rFonts w:ascii="Arial" w:hAnsi="Arial" w:cs="Arial"/>
          <w:color w:val="010000"/>
          <w:sz w:val="20"/>
        </w:rPr>
        <w:t>anager's salary, remuneration and bonus in 2023 and the 2024 plan.</w:t>
      </w:r>
    </w:p>
    <w:p w14:paraId="0000000C" w14:textId="77777777" w:rsidR="00892F35" w:rsidRPr="00B36DB7" w:rsidRDefault="005D52C5" w:rsidP="005D52C5">
      <w:pPr>
        <w:numPr>
          <w:ilvl w:val="0"/>
          <w:numId w:val="1"/>
        </w:numPr>
        <w:pBdr>
          <w:top w:val="nil"/>
          <w:left w:val="nil"/>
          <w:bottom w:val="nil"/>
          <w:right w:val="nil"/>
          <w:between w:val="nil"/>
        </w:pBdr>
        <w:tabs>
          <w:tab w:val="left" w:pos="426"/>
          <w:tab w:val="left" w:pos="2039"/>
        </w:tabs>
        <w:spacing w:after="120" w:line="360" w:lineRule="auto"/>
        <w:jc w:val="both"/>
        <w:rPr>
          <w:rFonts w:ascii="Arial" w:eastAsia="Arial" w:hAnsi="Arial" w:cs="Arial"/>
          <w:color w:val="010000"/>
          <w:sz w:val="20"/>
          <w:szCs w:val="20"/>
        </w:rPr>
      </w:pPr>
      <w:r w:rsidRPr="00B36DB7">
        <w:rPr>
          <w:rFonts w:ascii="Arial" w:hAnsi="Arial" w:cs="Arial"/>
          <w:color w:val="010000"/>
          <w:sz w:val="20"/>
        </w:rPr>
        <w:t>Proposal on approval of selecting an independent audit company to review the Semi-Annual Financial Statements and audit the Financial Statements 2024.</w:t>
      </w:r>
    </w:p>
    <w:p w14:paraId="0000000D" w14:textId="77777777" w:rsidR="00892F35" w:rsidRPr="00B36DB7" w:rsidRDefault="005D52C5" w:rsidP="005D52C5">
      <w:pPr>
        <w:numPr>
          <w:ilvl w:val="0"/>
          <w:numId w:val="1"/>
        </w:numPr>
        <w:pBdr>
          <w:top w:val="nil"/>
          <w:left w:val="nil"/>
          <w:bottom w:val="nil"/>
          <w:right w:val="nil"/>
          <w:between w:val="nil"/>
        </w:pBdr>
        <w:tabs>
          <w:tab w:val="left" w:pos="426"/>
          <w:tab w:val="left" w:pos="2129"/>
        </w:tabs>
        <w:spacing w:after="120" w:line="360" w:lineRule="auto"/>
        <w:jc w:val="both"/>
        <w:rPr>
          <w:rFonts w:ascii="Arial" w:eastAsia="Arial" w:hAnsi="Arial" w:cs="Arial"/>
          <w:color w:val="010000"/>
          <w:sz w:val="20"/>
          <w:szCs w:val="20"/>
        </w:rPr>
      </w:pPr>
      <w:r w:rsidRPr="00B36DB7">
        <w:rPr>
          <w:rFonts w:ascii="Arial" w:hAnsi="Arial" w:cs="Arial"/>
          <w:color w:val="010000"/>
          <w:sz w:val="20"/>
        </w:rPr>
        <w:t>Draft of the Annual General Mandate 2024.</w:t>
      </w:r>
    </w:p>
    <w:p w14:paraId="0000000E" w14:textId="77777777" w:rsidR="00892F35" w:rsidRPr="00B36DB7" w:rsidRDefault="005D52C5" w:rsidP="005D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36DB7">
        <w:rPr>
          <w:rFonts w:ascii="Arial" w:hAnsi="Arial" w:cs="Arial"/>
          <w:color w:val="010000"/>
          <w:sz w:val="20"/>
        </w:rPr>
        <w:t>‎‎Article 2. The Board of Directors assigns members of the Board of Directors, the Company Manager, the Executive Board and specialized departments to complete reports, proposals, regulations and related documents to disclose information and submit them to the Annual General Meeting of Shareholders 2024 for consideration and approval in accordance with regulations.</w:t>
      </w:r>
    </w:p>
    <w:p w14:paraId="0000000F" w14:textId="681E49B4" w:rsidR="00892F35" w:rsidRPr="00B36DB7" w:rsidRDefault="005D52C5" w:rsidP="005D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36DB7">
        <w:rPr>
          <w:rFonts w:ascii="Arial" w:hAnsi="Arial" w:cs="Arial"/>
          <w:color w:val="010000"/>
          <w:sz w:val="20"/>
        </w:rPr>
        <w:t>‎‎Article 3. Member of the Board of Directors, the Supervisory Board, the Executive Board of the Company, and relevant individuals, units and departments of the Company are responsible for implementing this Resolution./.</w:t>
      </w:r>
    </w:p>
    <w:sectPr w:rsidR="00892F35" w:rsidRPr="00B36DB7" w:rsidSect="005D52C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EC3"/>
    <w:multiLevelType w:val="multilevel"/>
    <w:tmpl w:val="D2E2B6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35"/>
    <w:rsid w:val="005D52C5"/>
    <w:rsid w:val="00892F35"/>
    <w:rsid w:val="00B36DB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3688B"/>
  <w15:docId w15:val="{EBBE3688-C3EA-4F2F-8FEA-5FF9901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26" w:lineRule="auto"/>
      <w:ind w:left="4920"/>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spacing w:line="228" w:lineRule="auto"/>
      <w:ind w:left="320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18" w:lineRule="auto"/>
    </w:pPr>
    <w:rPr>
      <w:rFonts w:ascii="Times New Roman" w:eastAsia="Times New Roman" w:hAnsi="Times New Roman" w:cs="Times New Roman"/>
      <w:color w:val="FF0000"/>
      <w:sz w:val="11"/>
      <w:szCs w:val="11"/>
    </w:rPr>
  </w:style>
  <w:style w:type="paragraph" w:customStyle="1" w:styleId="Vnbnnidung40">
    <w:name w:val="Văn bản nội dung (4)"/>
    <w:basedOn w:val="Normal"/>
    <w:link w:val="Vnbnnidung4"/>
    <w:pPr>
      <w:ind w:firstLine="94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yYL2y/gaeQNhlC2BUNTgpBlOJw==">CgMxLjAyCGguZ2pkZ3hzOAByITFRb2hsRmFtdXhsTFpGMWVaOXoxenBkaDBIbFdVc1VOQw==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1699</Characters>
  <Application>Microsoft Office Word</Application>
  <DocSecurity>0</DocSecurity>
  <Lines>27</Lines>
  <Paragraphs>17</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2024-04-05T07:19:00Z</dcterms:created>
  <dcterms:modified xsi:type="dcterms:W3CDTF">2024-04-08T02:43:00Z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84f1a7b3816fc42e836caabe41ffbe7f19443bfcfed1aea2ad3afe8ef9b23f9a</vt:lpwstr>
  </property>
</Properties>
</file>