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89EE6" w14:textId="77777777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3238B">
        <w:rPr>
          <w:rFonts w:ascii="Arial" w:hAnsi="Arial" w:cs="Arial"/>
          <w:b/>
          <w:bCs/>
          <w:color w:val="010000"/>
          <w:sz w:val="20"/>
          <w:szCs w:val="20"/>
        </w:rPr>
        <w:t>CT6:</w:t>
      </w:r>
      <w:r w:rsidRPr="0033238B">
        <w:rPr>
          <w:rFonts w:ascii="Arial" w:hAnsi="Arial" w:cs="Arial"/>
          <w:b/>
          <w:color w:val="010000"/>
          <w:sz w:val="20"/>
          <w:szCs w:val="20"/>
        </w:rPr>
        <w:t xml:space="preserve"> Annual General Mandate 2024</w:t>
      </w:r>
    </w:p>
    <w:p w14:paraId="54D4AEA0" w14:textId="77777777" w:rsidR="006F3674" w:rsidRPr="0033238B" w:rsidRDefault="006C3280" w:rsidP="0033238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>On April 24, 2024, Construction JSC No. 6 announced General Mandate No. 01/NQ-DHDCD as follows:</w:t>
      </w:r>
    </w:p>
    <w:p w14:paraId="7E3C1E7E" w14:textId="77777777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>‎‎Article 1. Approve the Report of the Board of Directors on the results of the implementation of the General Mandate 2023 with the following contents: Evaluate production and business results and corporate governance. Specifically, the production and business targets in 2023 are as follows:</w:t>
      </w:r>
    </w:p>
    <w:p w14:paraId="636AB6F7" w14:textId="08A7DAFD" w:rsidR="006F3674" w:rsidRPr="0033238B" w:rsidRDefault="006C3280" w:rsidP="003323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Total output value VND 277 billion/VND 210 billion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>equivalent to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131.9%; </w:t>
      </w:r>
    </w:p>
    <w:p w14:paraId="0FFA10DA" w14:textId="31B384EB" w:rsidR="006F3674" w:rsidRPr="0033238B" w:rsidRDefault="006C3280" w:rsidP="00332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Total revenue: VND 209.98 billion/VND 145 billion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equivalent to 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144.81%; </w:t>
      </w:r>
    </w:p>
    <w:p w14:paraId="07653CFC" w14:textId="79BB4DD1" w:rsidR="006F3674" w:rsidRPr="0033238B" w:rsidRDefault="006C3280" w:rsidP="00332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Investment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>a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mount: VND 1.513 billion/VND 3.46 billion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equivalent to 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43.7%; </w:t>
      </w:r>
    </w:p>
    <w:p w14:paraId="51E15574" w14:textId="21A53FE4" w:rsidR="006F3674" w:rsidRPr="0033238B" w:rsidRDefault="006C3280" w:rsidP="00332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Profit before tax: VND 9.11 billion/VND 5 billion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equivalent to </w:t>
      </w:r>
      <w:r w:rsidRPr="0033238B">
        <w:rPr>
          <w:rFonts w:ascii="Arial" w:hAnsi="Arial" w:cs="Arial"/>
          <w:color w:val="010000"/>
          <w:sz w:val="20"/>
          <w:szCs w:val="20"/>
        </w:rPr>
        <w:t>182.2%;</w:t>
      </w:r>
    </w:p>
    <w:p w14:paraId="4C982F09" w14:textId="472F0A7E" w:rsidR="006F3674" w:rsidRPr="0033238B" w:rsidRDefault="006C3280" w:rsidP="00332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>Average income of employees: VND 13.606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 million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/person/month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equivalent to </w:t>
      </w:r>
      <w:r w:rsidRPr="0033238B">
        <w:rPr>
          <w:rFonts w:ascii="Arial" w:hAnsi="Arial" w:cs="Arial"/>
          <w:color w:val="010000"/>
          <w:sz w:val="20"/>
          <w:szCs w:val="20"/>
        </w:rPr>
        <w:t>123%.</w:t>
      </w:r>
    </w:p>
    <w:p w14:paraId="05515BB1" w14:textId="4D8B8499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>‎‎Article 2. The Genera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>l Meeting of Shareholders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approve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>s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the Company's Financial Statements 2023 that have been audited by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BDO Audit Services Co., Ltd 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(Basic contents according to the Financial Statements - production and business results... and the full text of the Audited Financial Statements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>announced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by the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Company </w:t>
      </w:r>
      <w:r w:rsidRPr="0033238B">
        <w:rPr>
          <w:rFonts w:ascii="Arial" w:hAnsi="Arial" w:cs="Arial"/>
          <w:color w:val="010000"/>
          <w:sz w:val="20"/>
          <w:szCs w:val="20"/>
        </w:rPr>
        <w:t>according to regulations).</w:t>
      </w:r>
    </w:p>
    <w:p w14:paraId="1D374C9A" w14:textId="24C20B0E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>‎‎Article 3. The General Meeting of Shareholders approves the Report on activities of the Supervisory Board in 2023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>, operating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plan</w:t>
      </w:r>
      <w:r w:rsidR="00E25A38">
        <w:rPr>
          <w:rFonts w:ascii="Arial" w:hAnsi="Arial" w:cs="Arial"/>
          <w:color w:val="010000"/>
          <w:sz w:val="20"/>
          <w:szCs w:val="20"/>
        </w:rPr>
        <w:t>,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and tasks in 2024:</w:t>
      </w:r>
    </w:p>
    <w:p w14:paraId="6D82655E" w14:textId="432ED959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‎‎Article 4. The General Meeting of Shareholders approves the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>production and business plan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,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>portfolio investment</w:t>
      </w:r>
      <w:r w:rsidR="00E25A38">
        <w:rPr>
          <w:rFonts w:ascii="Arial" w:hAnsi="Arial" w:cs="Arial"/>
          <w:color w:val="010000"/>
          <w:sz w:val="20"/>
          <w:szCs w:val="20"/>
        </w:rPr>
        <w:t>,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 and financial plan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in 2024, with the following main targets:</w:t>
      </w:r>
    </w:p>
    <w:p w14:paraId="3E77B48B" w14:textId="77777777" w:rsidR="006F3674" w:rsidRPr="0033238B" w:rsidRDefault="006C3280" w:rsidP="003323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>Main targets: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3"/>
        <w:gridCol w:w="4608"/>
        <w:gridCol w:w="2018"/>
        <w:gridCol w:w="1648"/>
      </w:tblGrid>
      <w:tr w:rsidR="006F3674" w:rsidRPr="0033238B" w14:paraId="058E01D0" w14:textId="77777777" w:rsidTr="00D53A96">
        <w:trPr>
          <w:tblHeader/>
        </w:trPr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619D5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9B1FC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Production and business targets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DCD76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Plan 2024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01B8E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Notes</w:t>
            </w:r>
          </w:p>
        </w:tc>
      </w:tr>
      <w:tr w:rsidR="006F3674" w:rsidRPr="0033238B" w14:paraId="72163835" w14:textId="77777777" w:rsidTr="00D53A96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83944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9C216" w14:textId="77777777" w:rsidR="006F3674" w:rsidRPr="0033238B" w:rsidRDefault="006C3280" w:rsidP="0033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Output value (Billion VND)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7C4C6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180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4A04B" w14:textId="77777777" w:rsidR="006F3674" w:rsidRPr="0033238B" w:rsidRDefault="006F3674" w:rsidP="0033238B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F3674" w:rsidRPr="0033238B" w14:paraId="149F582D" w14:textId="77777777" w:rsidTr="00D53A96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736B9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B3F95" w14:textId="77777777" w:rsidR="006F3674" w:rsidRPr="0033238B" w:rsidRDefault="006C3280" w:rsidP="0033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Revenue (Billion VND)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311F2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145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42A17" w14:textId="77777777" w:rsidR="006F3674" w:rsidRPr="0033238B" w:rsidRDefault="006F3674" w:rsidP="0033238B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F3674" w:rsidRPr="0033238B" w14:paraId="1178E1C1" w14:textId="77777777" w:rsidTr="00D53A96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66315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3E0F6" w14:textId="77777777" w:rsidR="006F3674" w:rsidRPr="0033238B" w:rsidRDefault="006C3280" w:rsidP="0033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Profit before tax (Billion VND)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A3062" w14:textId="77777777" w:rsidR="006F3674" w:rsidRPr="0033238B" w:rsidRDefault="00E25A38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  <w:szCs w:val="20"/>
                </w:rPr>
                <w:tag w:val="goog_rdk_0"/>
                <w:id w:val="1541243959"/>
              </w:sdtPr>
              <w:sdtEndPr/>
              <w:sdtContent>
                <w:r w:rsidR="006C3280" w:rsidRPr="0033238B">
                  <w:rPr>
                    <w:rFonts w:ascii="Arial" w:hAnsi="Arial" w:cs="Arial"/>
                    <w:color w:val="010000"/>
                    <w:sz w:val="20"/>
                    <w:szCs w:val="20"/>
                  </w:rPr>
                  <w:t>≥4</w:t>
                </w:r>
              </w:sdtContent>
            </w:sdt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EF27A" w14:textId="77777777" w:rsidR="006F3674" w:rsidRPr="0033238B" w:rsidRDefault="006F3674" w:rsidP="0033238B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F3674" w:rsidRPr="0033238B" w14:paraId="0A2625A9" w14:textId="77777777" w:rsidTr="00D53A96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95BC3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23FF2" w14:textId="77777777" w:rsidR="006F3674" w:rsidRPr="0033238B" w:rsidRDefault="006C3280" w:rsidP="0033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Investment (Billion VND)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C2DA2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F9078" w14:textId="77777777" w:rsidR="006F3674" w:rsidRPr="0033238B" w:rsidRDefault="006F3674" w:rsidP="0033238B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F3674" w:rsidRPr="0033238B" w14:paraId="3FCEE9A3" w14:textId="77777777" w:rsidTr="00D53A96">
        <w:tc>
          <w:tcPr>
            <w:tcW w:w="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F849B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F21B2" w14:textId="77777777" w:rsidR="006F3674" w:rsidRPr="0033238B" w:rsidRDefault="006C3280" w:rsidP="0033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Average income (Million VND/person/month)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C9F60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B0D6E" w14:textId="77777777" w:rsidR="006F3674" w:rsidRPr="0033238B" w:rsidRDefault="006F3674" w:rsidP="0033238B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FE5E049" w14:textId="0F3E80C3" w:rsidR="006F3674" w:rsidRPr="0033238B" w:rsidRDefault="006C3280" w:rsidP="003323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Expected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portfolio investment </w:t>
      </w:r>
      <w:r w:rsidRPr="0033238B">
        <w:rPr>
          <w:rFonts w:ascii="Arial" w:hAnsi="Arial" w:cs="Arial"/>
          <w:color w:val="010000"/>
          <w:sz w:val="20"/>
          <w:szCs w:val="20"/>
        </w:rPr>
        <w:t>in 2024:</w:t>
      </w:r>
    </w:p>
    <w:p w14:paraId="30DA5B10" w14:textId="1BA95ACD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In 2024, according to the investment plan submitted by the Board of Management to the Board of Directors, the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Company </w:t>
      </w:r>
      <w:r w:rsidRPr="0033238B">
        <w:rPr>
          <w:rFonts w:ascii="Arial" w:hAnsi="Arial" w:cs="Arial"/>
          <w:color w:val="010000"/>
          <w:sz w:val="20"/>
          <w:szCs w:val="20"/>
        </w:rPr>
        <w:t>will invest in the purchase of machinery, equipment</w:t>
      </w:r>
      <w:r w:rsidR="00E25A38">
        <w:rPr>
          <w:rFonts w:ascii="Arial" w:hAnsi="Arial" w:cs="Arial"/>
          <w:color w:val="010000"/>
          <w:sz w:val="20"/>
          <w:szCs w:val="20"/>
        </w:rPr>
        <w:t>,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and means of transportation for construction when needed, the estimated budget is VND 5 billion with the specific quantity and value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0"/>
        <w:gridCol w:w="3708"/>
        <w:gridCol w:w="965"/>
        <w:gridCol w:w="1812"/>
        <w:gridCol w:w="1812"/>
      </w:tblGrid>
      <w:tr w:rsidR="006F3674" w:rsidRPr="0033238B" w14:paraId="29C9DB20" w14:textId="77777777" w:rsidTr="00E25A38">
        <w:trPr>
          <w:tblHeader/>
        </w:trPr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4491B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577E9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Machinery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5FD16" w14:textId="7CD79628" w:rsidR="006F3674" w:rsidRPr="0033238B" w:rsidRDefault="007751FD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Quantity</w:t>
            </w:r>
          </w:p>
          <w:p w14:paraId="3AAB0DDC" w14:textId="77777777" w:rsidR="006F3674" w:rsidRPr="0033238B" w:rsidRDefault="006F3674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D1B07" w14:textId="77777777" w:rsidR="00E25A38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 xml:space="preserve">Value </w:t>
            </w:r>
          </w:p>
          <w:p w14:paraId="4F3F74BB" w14:textId="50D2A9FE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(Million VND)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E1288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Total value (Million VND)</w:t>
            </w:r>
          </w:p>
        </w:tc>
      </w:tr>
      <w:tr w:rsidR="006F3674" w:rsidRPr="0033238B" w14:paraId="4230A880" w14:textId="77777777" w:rsidTr="00E25A38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82DCC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1B669" w14:textId="77777777" w:rsidR="006F3674" w:rsidRPr="0033238B" w:rsidRDefault="006C3280" w:rsidP="0033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Small road-rail excavator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FC90B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01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057E1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500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82502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500</w:t>
            </w:r>
          </w:p>
        </w:tc>
      </w:tr>
      <w:tr w:rsidR="006F3674" w:rsidRPr="0033238B" w14:paraId="6CEB1C18" w14:textId="77777777" w:rsidTr="00E25A38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D0A1E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A1602" w14:textId="77777777" w:rsidR="006F3674" w:rsidRPr="0033238B" w:rsidRDefault="006C3280" w:rsidP="0033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Forklift (Used)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B4742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01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9849E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300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192D8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300</w:t>
            </w:r>
          </w:p>
        </w:tc>
      </w:tr>
      <w:tr w:rsidR="006F3674" w:rsidRPr="0033238B" w14:paraId="2860E330" w14:textId="77777777" w:rsidTr="00E25A38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1A455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9FBA9" w14:textId="77777777" w:rsidR="006F3674" w:rsidRPr="0033238B" w:rsidRDefault="006C3280" w:rsidP="0033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 xml:space="preserve">Ballast tamper 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877BC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02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62C01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250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311DB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500</w:t>
            </w:r>
          </w:p>
        </w:tc>
      </w:tr>
      <w:tr w:rsidR="006F3674" w:rsidRPr="0033238B" w14:paraId="3DC52073" w14:textId="77777777" w:rsidTr="00E25A38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8801B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75338" w14:textId="77777777" w:rsidR="006F3674" w:rsidRPr="0033238B" w:rsidRDefault="006C3280" w:rsidP="0033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Excavator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042CA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01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F291C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1,500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8D5F7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1,500</w:t>
            </w:r>
          </w:p>
        </w:tc>
      </w:tr>
      <w:tr w:rsidR="006F3674" w:rsidRPr="0033238B" w14:paraId="0A31066A" w14:textId="77777777" w:rsidTr="00E25A38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AACB3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2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02F76" w14:textId="77777777" w:rsidR="006F3674" w:rsidRPr="0033238B" w:rsidRDefault="006C3280" w:rsidP="0033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Rail saw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992F0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01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6EF8E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60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109C7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60</w:t>
            </w:r>
          </w:p>
        </w:tc>
      </w:tr>
      <w:tr w:rsidR="006F3674" w:rsidRPr="0033238B" w14:paraId="5835606E" w14:textId="77777777" w:rsidTr="00E25A38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FD24C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2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37384" w14:textId="77777777" w:rsidR="006F3674" w:rsidRPr="0033238B" w:rsidRDefault="006C3280" w:rsidP="0033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Other machinery and equipment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37ADA" w14:textId="77777777" w:rsidR="006F3674" w:rsidRPr="0033238B" w:rsidRDefault="006F3674" w:rsidP="00E25A38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CC640" w14:textId="77777777" w:rsidR="006F3674" w:rsidRPr="0033238B" w:rsidRDefault="006F3674" w:rsidP="00E25A38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E62EA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2,140</w:t>
            </w:r>
          </w:p>
        </w:tc>
      </w:tr>
      <w:tr w:rsidR="006F3674" w:rsidRPr="0033238B" w14:paraId="0C558660" w14:textId="77777777" w:rsidTr="00E25A38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1495C" w14:textId="77777777" w:rsidR="006F3674" w:rsidRPr="0033238B" w:rsidRDefault="006F3674" w:rsidP="00E25A38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80965" w14:textId="77777777" w:rsidR="006F3674" w:rsidRPr="0033238B" w:rsidRDefault="006C3280" w:rsidP="0033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Total: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D194B" w14:textId="77777777" w:rsidR="006F3674" w:rsidRPr="0033238B" w:rsidRDefault="006F3674" w:rsidP="00E25A38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03586" w14:textId="77777777" w:rsidR="006F3674" w:rsidRPr="0033238B" w:rsidRDefault="006F3674" w:rsidP="00E25A38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2495E" w14:textId="77777777" w:rsidR="006F3674" w:rsidRPr="0033238B" w:rsidRDefault="006C3280" w:rsidP="00E2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3238B">
              <w:rPr>
                <w:rFonts w:ascii="Arial" w:hAnsi="Arial" w:cs="Arial"/>
                <w:color w:val="010000"/>
                <w:sz w:val="20"/>
                <w:szCs w:val="20"/>
              </w:rPr>
              <w:t>5,000</w:t>
            </w:r>
          </w:p>
        </w:tc>
      </w:tr>
    </w:tbl>
    <w:p w14:paraId="4810C194" w14:textId="3CD055EE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‎‎Article 5. The General Meeting of Shareholders agrees with the evaluation of the activities of the Board of Directors, the Board of Management of the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Company </w:t>
      </w:r>
      <w:r w:rsidRPr="0033238B">
        <w:rPr>
          <w:rFonts w:ascii="Arial" w:hAnsi="Arial" w:cs="Arial"/>
          <w:color w:val="010000"/>
          <w:sz w:val="20"/>
          <w:szCs w:val="20"/>
        </w:rPr>
        <w:t>in 2023</w:t>
      </w:r>
      <w:r w:rsidR="00E25A38">
        <w:rPr>
          <w:rFonts w:ascii="Arial" w:hAnsi="Arial" w:cs="Arial"/>
          <w:color w:val="010000"/>
          <w:sz w:val="20"/>
          <w:szCs w:val="20"/>
        </w:rPr>
        <w:t>,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and governance solutions in 2024, specifically:</w:t>
      </w:r>
    </w:p>
    <w:p w14:paraId="45DF2727" w14:textId="1B861EF4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>The General Meeting of Shareholders recognizes</w:t>
      </w:r>
      <w:r w:rsidR="00E25A38">
        <w:rPr>
          <w:rFonts w:ascii="Arial" w:hAnsi="Arial" w:cs="Arial"/>
          <w:color w:val="010000"/>
          <w:sz w:val="20"/>
          <w:szCs w:val="20"/>
        </w:rPr>
        <w:t xml:space="preserve"> that the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Board of Directors and the Company's Executive Board have made great efforts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>to come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up with solutions to remove difficulties and promptly have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Resolutions 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for problems arising in the organization as well as production and business </w:t>
      </w:r>
      <w:r w:rsidR="00E25A38">
        <w:rPr>
          <w:rFonts w:ascii="Arial" w:hAnsi="Arial" w:cs="Arial"/>
          <w:color w:val="010000"/>
          <w:sz w:val="20"/>
          <w:szCs w:val="20"/>
        </w:rPr>
        <w:t>to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stabilize and rectify production and governance of the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>Company</w:t>
      </w:r>
      <w:r w:rsidRPr="0033238B">
        <w:rPr>
          <w:rFonts w:ascii="Arial" w:hAnsi="Arial" w:cs="Arial"/>
          <w:color w:val="010000"/>
          <w:sz w:val="20"/>
          <w:szCs w:val="20"/>
        </w:rPr>
        <w:t>.</w:t>
      </w:r>
    </w:p>
    <w:p w14:paraId="1CEDDB96" w14:textId="3C202B85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>The General Meeting of Shareholders agrees to implement 4 groups of governance solutions in 2024 "Market - employment solution group; capital solution group, solution group on organization, management</w:t>
      </w:r>
      <w:r w:rsidR="00E25A38">
        <w:rPr>
          <w:rFonts w:ascii="Arial" w:hAnsi="Arial" w:cs="Arial"/>
          <w:color w:val="010000"/>
          <w:sz w:val="20"/>
          <w:szCs w:val="20"/>
        </w:rPr>
        <w:t>,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and</w:t>
      </w:r>
      <w:r w:rsidR="00992827" w:rsidRPr="0033238B">
        <w:rPr>
          <w:rFonts w:ascii="Arial" w:hAnsi="Arial" w:cs="Arial"/>
          <w:color w:val="010000"/>
          <w:sz w:val="20"/>
          <w:szCs w:val="20"/>
        </w:rPr>
        <w:t xml:space="preserve"> 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human resource training; social life solution group" which focusing on well implementing 07 basic contents mentioned in the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Report </w:t>
      </w:r>
      <w:r w:rsidRPr="0033238B">
        <w:rPr>
          <w:rFonts w:ascii="Arial" w:hAnsi="Arial" w:cs="Arial"/>
          <w:color w:val="010000"/>
          <w:sz w:val="20"/>
          <w:szCs w:val="20"/>
        </w:rPr>
        <w:t>of the Company's Board of Directors.</w:t>
      </w:r>
    </w:p>
    <w:p w14:paraId="6C0DC9DA" w14:textId="5D395761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The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Company 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gradually </w:t>
      </w:r>
      <w:r w:rsidR="00E25A38">
        <w:rPr>
          <w:rFonts w:ascii="Arial" w:hAnsi="Arial" w:cs="Arial"/>
          <w:color w:val="010000"/>
          <w:sz w:val="20"/>
          <w:szCs w:val="20"/>
        </w:rPr>
        <w:t>preparing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to improve its capacity to participate in major Railway projects </w:t>
      </w:r>
      <w:r w:rsidR="00E25A38">
        <w:rPr>
          <w:rFonts w:ascii="Arial" w:hAnsi="Arial" w:cs="Arial"/>
          <w:color w:val="010000"/>
          <w:sz w:val="20"/>
          <w:szCs w:val="20"/>
        </w:rPr>
        <w:t>shortly</w:t>
      </w:r>
      <w:r w:rsidRPr="0033238B">
        <w:rPr>
          <w:rFonts w:ascii="Arial" w:hAnsi="Arial" w:cs="Arial"/>
          <w:color w:val="010000"/>
          <w:sz w:val="20"/>
          <w:szCs w:val="20"/>
        </w:rPr>
        <w:t>.</w:t>
      </w:r>
    </w:p>
    <w:p w14:paraId="6805B185" w14:textId="753CF3B4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‎‎Article 6. Approve the plan to select the audit company to audit the Company's Financial Statements </w:t>
      </w:r>
      <w:r w:rsidR="00E25A38">
        <w:rPr>
          <w:rFonts w:ascii="Arial" w:hAnsi="Arial" w:cs="Arial"/>
          <w:color w:val="010000"/>
          <w:sz w:val="20"/>
          <w:szCs w:val="20"/>
        </w:rPr>
        <w:t xml:space="preserve">in </w:t>
      </w:r>
      <w:r w:rsidRPr="0033238B">
        <w:rPr>
          <w:rFonts w:ascii="Arial" w:hAnsi="Arial" w:cs="Arial"/>
          <w:color w:val="010000"/>
          <w:sz w:val="20"/>
          <w:szCs w:val="20"/>
        </w:rPr>
        <w:t>2024:</w:t>
      </w:r>
    </w:p>
    <w:p w14:paraId="3D7828F0" w14:textId="7BD9FFF2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The Meeting agrees to authorize the Board of Directors of the Company to select one of the following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 xml:space="preserve">audit companies 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to audit the Company's Financial Statements </w:t>
      </w:r>
      <w:r w:rsidR="00E25A38">
        <w:rPr>
          <w:rFonts w:ascii="Arial" w:hAnsi="Arial" w:cs="Arial"/>
          <w:color w:val="010000"/>
          <w:sz w:val="20"/>
          <w:szCs w:val="20"/>
        </w:rPr>
        <w:t xml:space="preserve">in </w:t>
      </w:r>
      <w:r w:rsidRPr="0033238B">
        <w:rPr>
          <w:rFonts w:ascii="Arial" w:hAnsi="Arial" w:cs="Arial"/>
          <w:color w:val="010000"/>
          <w:sz w:val="20"/>
          <w:szCs w:val="20"/>
        </w:rPr>
        <w:t>2024:</w:t>
      </w:r>
    </w:p>
    <w:p w14:paraId="45C74F10" w14:textId="17799808" w:rsidR="006F3674" w:rsidRPr="0033238B" w:rsidRDefault="007751FD" w:rsidP="0033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>BDO Audit Services Co., Ltd</w:t>
      </w:r>
      <w:r w:rsidR="006C3280" w:rsidRPr="0033238B">
        <w:rPr>
          <w:rFonts w:ascii="Arial" w:hAnsi="Arial" w:cs="Arial"/>
          <w:color w:val="010000"/>
          <w:sz w:val="20"/>
          <w:szCs w:val="20"/>
        </w:rPr>
        <w:t>;</w:t>
      </w:r>
    </w:p>
    <w:p w14:paraId="0A30E46B" w14:textId="77777777" w:rsidR="006F3674" w:rsidRPr="0033238B" w:rsidRDefault="006C3280" w:rsidP="0033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Asian Auditing Company Limited. </w:t>
      </w:r>
    </w:p>
    <w:p w14:paraId="10B79AEA" w14:textId="77777777" w:rsidR="006F3674" w:rsidRPr="0033238B" w:rsidRDefault="006C3280" w:rsidP="0033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>VACO Auditing Company Limited.</w:t>
      </w:r>
    </w:p>
    <w:p w14:paraId="6EBEC5C4" w14:textId="5E0E08F7" w:rsidR="006F3674" w:rsidRPr="0033238B" w:rsidRDefault="007751FD" w:rsidP="0033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>UHY Auditing &amp; Consulting Company Limited</w:t>
      </w:r>
      <w:r w:rsidR="006C3280" w:rsidRPr="0033238B">
        <w:rPr>
          <w:rFonts w:ascii="Arial" w:hAnsi="Arial" w:cs="Arial"/>
          <w:color w:val="010000"/>
          <w:sz w:val="20"/>
          <w:szCs w:val="20"/>
        </w:rPr>
        <w:t>.</w:t>
      </w:r>
    </w:p>
    <w:p w14:paraId="27B5EA57" w14:textId="37C03695" w:rsidR="006F3674" w:rsidRPr="0033238B" w:rsidRDefault="007751FD" w:rsidP="00332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AFC Vietnam Auditing Company Limited </w:t>
      </w:r>
      <w:r w:rsidR="006C3280" w:rsidRPr="0033238B">
        <w:rPr>
          <w:rFonts w:ascii="Arial" w:hAnsi="Arial" w:cs="Arial"/>
          <w:color w:val="010000"/>
          <w:sz w:val="20"/>
          <w:szCs w:val="20"/>
        </w:rPr>
        <w:t>(AFC)</w:t>
      </w:r>
    </w:p>
    <w:p w14:paraId="08EBC215" w14:textId="77777777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>‎‎Article 7. Terms enforcement:</w:t>
      </w:r>
    </w:p>
    <w:p w14:paraId="57815520" w14:textId="33051B03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 xml:space="preserve">The General Meeting of Shareholders assigns the Board of </w:t>
      </w:r>
      <w:r w:rsidR="007751FD" w:rsidRPr="0033238B">
        <w:rPr>
          <w:rFonts w:ascii="Arial" w:hAnsi="Arial" w:cs="Arial"/>
          <w:color w:val="010000"/>
          <w:sz w:val="20"/>
          <w:szCs w:val="20"/>
        </w:rPr>
        <w:t>Directors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of the Company to implement the </w:t>
      </w:r>
      <w:r w:rsidRPr="0033238B">
        <w:rPr>
          <w:rFonts w:ascii="Arial" w:hAnsi="Arial" w:cs="Arial"/>
          <w:color w:val="010000"/>
          <w:sz w:val="20"/>
          <w:szCs w:val="20"/>
        </w:rPr>
        <w:lastRenderedPageBreak/>
        <w:t xml:space="preserve">approved contents </w:t>
      </w:r>
      <w:r w:rsidR="00E25A38">
        <w:rPr>
          <w:rFonts w:ascii="Arial" w:hAnsi="Arial" w:cs="Arial"/>
          <w:color w:val="010000"/>
          <w:sz w:val="20"/>
          <w:szCs w:val="20"/>
        </w:rPr>
        <w:t>following</w:t>
      </w:r>
      <w:r w:rsidRPr="0033238B">
        <w:rPr>
          <w:rFonts w:ascii="Arial" w:hAnsi="Arial" w:cs="Arial"/>
          <w:color w:val="010000"/>
          <w:sz w:val="20"/>
          <w:szCs w:val="20"/>
        </w:rPr>
        <w:t xml:space="preserve"> the provisions of the Law on Enterprise, the Company's Charter</w:t>
      </w:r>
      <w:r w:rsidR="00E25A38">
        <w:rPr>
          <w:rFonts w:ascii="Arial" w:hAnsi="Arial" w:cs="Arial"/>
          <w:color w:val="010000"/>
          <w:sz w:val="20"/>
          <w:szCs w:val="20"/>
        </w:rPr>
        <w:t>,</w:t>
      </w:r>
      <w:bookmarkStart w:id="0" w:name="_GoBack"/>
      <w:bookmarkEnd w:id="0"/>
      <w:r w:rsidRPr="0033238B">
        <w:rPr>
          <w:rFonts w:ascii="Arial" w:hAnsi="Arial" w:cs="Arial"/>
          <w:color w:val="010000"/>
          <w:sz w:val="20"/>
          <w:szCs w:val="20"/>
        </w:rPr>
        <w:t xml:space="preserve"> and the provisions of law.</w:t>
      </w:r>
    </w:p>
    <w:p w14:paraId="17ABA0FE" w14:textId="77777777" w:rsidR="006F3674" w:rsidRPr="0033238B" w:rsidRDefault="006C3280" w:rsidP="003323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238B">
        <w:rPr>
          <w:rFonts w:ascii="Arial" w:hAnsi="Arial" w:cs="Arial"/>
          <w:color w:val="010000"/>
          <w:sz w:val="20"/>
          <w:szCs w:val="20"/>
        </w:rPr>
        <w:t>This General Mandate was approved by the General Meeting of Shareholders at 10:00 a.m. on April 24, 2024.</w:t>
      </w:r>
    </w:p>
    <w:sectPr w:rsidR="006F3674" w:rsidRPr="0033238B" w:rsidSect="00D53A9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5033E"/>
    <w:multiLevelType w:val="multilevel"/>
    <w:tmpl w:val="8996D890"/>
    <w:lvl w:ilvl="0">
      <w:start w:val="4"/>
      <w:numFmt w:val="decimal"/>
      <w:lvlText w:val="%1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1ECA55EC"/>
    <w:multiLevelType w:val="multilevel"/>
    <w:tmpl w:val="D0F0166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6C57FF"/>
    <w:multiLevelType w:val="multilevel"/>
    <w:tmpl w:val="240E6F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1AE69D7"/>
    <w:multiLevelType w:val="multilevel"/>
    <w:tmpl w:val="0B68F2F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+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74"/>
    <w:rsid w:val="0033238B"/>
    <w:rsid w:val="006C3280"/>
    <w:rsid w:val="006F3674"/>
    <w:rsid w:val="007751FD"/>
    <w:rsid w:val="00992827"/>
    <w:rsid w:val="00D53A96"/>
    <w:rsid w:val="00E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FBBB4"/>
  <w15:docId w15:val="{32DF5CE7-E8DC-41BB-8541-77F21E5D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37578"/>
      <w:w w:val="10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80"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after="130"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Khc0">
    <w:name w:val="Khác"/>
    <w:basedOn w:val="Normal"/>
    <w:link w:val="Khc"/>
    <w:pPr>
      <w:spacing w:after="80"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312" w:lineRule="auto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6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50">
    <w:name w:val="Văn bản nội dung (5)"/>
    <w:basedOn w:val="Normal"/>
    <w:link w:val="Vnbnnidung5"/>
    <w:pPr>
      <w:spacing w:after="40" w:line="209" w:lineRule="auto"/>
      <w:jc w:val="right"/>
    </w:pPr>
    <w:rPr>
      <w:rFonts w:ascii="Arial Narrow" w:eastAsia="Arial Narrow" w:hAnsi="Arial Narrow" w:cs="Arial Narrow"/>
      <w:b/>
      <w:bCs/>
      <w:color w:val="F37578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AtHNxbvdyH8j4WAMN9TUIkXkwQ==">CgMxLjAaJAoBMBIfCh0IB0IZCgVBcmlhbBIQQXJpYWwgVW5pY29kZSBNUzgAciExNFZ2TGVCS1RNTTA2UUhsYmtMVjYyYURvZ0FUNnBKMGk=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655</Words>
  <Characters>3575</Characters>
  <Application>Microsoft Office Word</Application>
  <DocSecurity>0</DocSecurity>
  <Lines>123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2024-05-09T02:47:00Z</dcterms:created>
  <dcterms:modified xsi:type="dcterms:W3CDTF">2024-05-10T08:19:00Z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70b0729943776eb56fd2ee6c471de75d26003d1cbd813d9197640e698f659fc0</vt:lpwstr>
  </property>
</Properties>
</file>