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D9AC327" w:rsidR="000756C7" w:rsidRPr="007C7AF5" w:rsidRDefault="00FA4DD9" w:rsidP="00265D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C7AF5">
        <w:rPr>
          <w:rFonts w:ascii="Arial" w:hAnsi="Arial" w:cs="Arial"/>
          <w:b/>
          <w:color w:val="010000"/>
          <w:sz w:val="20"/>
        </w:rPr>
        <w:t xml:space="preserve">DTB: </w:t>
      </w:r>
      <w:bookmarkStart w:id="0" w:name="_GoBack"/>
      <w:r w:rsidR="007C7AF5" w:rsidRPr="007C7AF5">
        <w:rPr>
          <w:rFonts w:ascii="Arial" w:hAnsi="Arial" w:cs="Arial"/>
          <w:b/>
          <w:color w:val="010000"/>
          <w:sz w:val="20"/>
        </w:rPr>
        <w:t>Recording the list of shareholders for dividend payment in 2023 in cash</w:t>
      </w:r>
      <w:bookmarkEnd w:id="0"/>
    </w:p>
    <w:p w14:paraId="00000002" w14:textId="65819E95" w:rsidR="000756C7" w:rsidRPr="007C7AF5" w:rsidRDefault="00FA4DD9" w:rsidP="00265D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7AF5">
        <w:rPr>
          <w:rFonts w:ascii="Arial" w:hAnsi="Arial" w:cs="Arial"/>
          <w:color w:val="010000"/>
          <w:sz w:val="20"/>
        </w:rPr>
        <w:t xml:space="preserve">On May 7, 2024, </w:t>
      </w:r>
      <w:proofErr w:type="spellStart"/>
      <w:r w:rsidRPr="007C7AF5">
        <w:rPr>
          <w:rFonts w:ascii="Arial" w:hAnsi="Arial" w:cs="Arial"/>
          <w:color w:val="010000"/>
          <w:sz w:val="20"/>
        </w:rPr>
        <w:t>Bao</w:t>
      </w:r>
      <w:proofErr w:type="spellEnd"/>
      <w:r w:rsidRPr="007C7AF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7AF5">
        <w:rPr>
          <w:rFonts w:ascii="Arial" w:hAnsi="Arial" w:cs="Arial"/>
          <w:color w:val="010000"/>
          <w:sz w:val="20"/>
        </w:rPr>
        <w:t>Loc</w:t>
      </w:r>
      <w:proofErr w:type="spellEnd"/>
      <w:r w:rsidRPr="007C7AF5">
        <w:rPr>
          <w:rFonts w:ascii="Arial" w:hAnsi="Arial" w:cs="Arial"/>
          <w:color w:val="010000"/>
          <w:sz w:val="20"/>
        </w:rPr>
        <w:t xml:space="preserve"> City Urban Projects Joint Stock Company announced Official Dispatch No. 58/CBTT-</w:t>
      </w:r>
      <w:proofErr w:type="spellStart"/>
      <w:r w:rsidRPr="007C7AF5">
        <w:rPr>
          <w:rFonts w:ascii="Arial" w:hAnsi="Arial" w:cs="Arial"/>
          <w:color w:val="010000"/>
          <w:sz w:val="20"/>
        </w:rPr>
        <w:t>CTy</w:t>
      </w:r>
      <w:proofErr w:type="spellEnd"/>
      <w:r w:rsidRPr="007C7AF5">
        <w:rPr>
          <w:rFonts w:ascii="Arial" w:hAnsi="Arial" w:cs="Arial"/>
          <w:color w:val="010000"/>
          <w:sz w:val="20"/>
        </w:rPr>
        <w:t xml:space="preserve"> on information </w:t>
      </w:r>
      <w:r w:rsidR="007C7AF5" w:rsidRPr="007C7AF5">
        <w:rPr>
          <w:rFonts w:ascii="Arial" w:hAnsi="Arial" w:cs="Arial"/>
          <w:color w:val="010000"/>
          <w:sz w:val="20"/>
        </w:rPr>
        <w:t>disclosure</w:t>
      </w:r>
      <w:r w:rsidRPr="007C7AF5">
        <w:rPr>
          <w:rFonts w:ascii="Arial" w:hAnsi="Arial" w:cs="Arial"/>
          <w:color w:val="010000"/>
          <w:sz w:val="20"/>
        </w:rPr>
        <w:t xml:space="preserve"> on </w:t>
      </w:r>
      <w:r w:rsidR="007C7AF5" w:rsidRPr="007C7AF5">
        <w:rPr>
          <w:rFonts w:ascii="Arial" w:hAnsi="Arial" w:cs="Arial"/>
          <w:color w:val="010000"/>
          <w:sz w:val="20"/>
        </w:rPr>
        <w:t>recording</w:t>
      </w:r>
      <w:r w:rsidRPr="007C7AF5">
        <w:rPr>
          <w:rFonts w:ascii="Arial" w:hAnsi="Arial" w:cs="Arial"/>
          <w:color w:val="010000"/>
          <w:sz w:val="20"/>
        </w:rPr>
        <w:t xml:space="preserve"> the list of shareholders </w:t>
      </w:r>
      <w:r w:rsidR="007C7AF5" w:rsidRPr="007C7AF5">
        <w:rPr>
          <w:rFonts w:ascii="Arial" w:hAnsi="Arial" w:cs="Arial"/>
          <w:color w:val="010000"/>
          <w:sz w:val="20"/>
        </w:rPr>
        <w:t>for</w:t>
      </w:r>
      <w:r w:rsidRPr="007C7AF5">
        <w:rPr>
          <w:rFonts w:ascii="Arial" w:hAnsi="Arial" w:cs="Arial"/>
          <w:color w:val="010000"/>
          <w:sz w:val="20"/>
        </w:rPr>
        <w:t xml:space="preserve"> dividend payment </w:t>
      </w:r>
      <w:r w:rsidR="007C7AF5" w:rsidRPr="007C7AF5">
        <w:rPr>
          <w:rFonts w:ascii="Arial" w:hAnsi="Arial" w:cs="Arial"/>
          <w:color w:val="010000"/>
          <w:sz w:val="20"/>
        </w:rPr>
        <w:t xml:space="preserve">in </w:t>
      </w:r>
      <w:r w:rsidRPr="007C7AF5">
        <w:rPr>
          <w:rFonts w:ascii="Arial" w:hAnsi="Arial" w:cs="Arial"/>
          <w:color w:val="010000"/>
          <w:sz w:val="20"/>
        </w:rPr>
        <w:t xml:space="preserve">2023 in cash as follows: </w:t>
      </w:r>
    </w:p>
    <w:p w14:paraId="00000003" w14:textId="182F9295" w:rsidR="000756C7" w:rsidRPr="007C7AF5" w:rsidRDefault="00FA4DD9" w:rsidP="00265D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7AF5">
        <w:rPr>
          <w:rFonts w:ascii="Arial" w:hAnsi="Arial" w:cs="Arial"/>
          <w:color w:val="010000"/>
          <w:sz w:val="20"/>
        </w:rPr>
        <w:t xml:space="preserve">Dividend payment rate </w:t>
      </w:r>
      <w:r w:rsidR="007C7AF5" w:rsidRPr="007C7AF5">
        <w:rPr>
          <w:rFonts w:ascii="Arial" w:hAnsi="Arial" w:cs="Arial"/>
          <w:color w:val="010000"/>
          <w:sz w:val="20"/>
        </w:rPr>
        <w:t xml:space="preserve">in </w:t>
      </w:r>
      <w:r w:rsidRPr="007C7AF5">
        <w:rPr>
          <w:rFonts w:ascii="Arial" w:hAnsi="Arial" w:cs="Arial"/>
          <w:color w:val="010000"/>
          <w:sz w:val="20"/>
        </w:rPr>
        <w:t>2023: 10.7271%/share,</w:t>
      </w:r>
      <w:r w:rsidR="007C7AF5" w:rsidRPr="007C7AF5">
        <w:rPr>
          <w:rFonts w:ascii="Arial" w:hAnsi="Arial" w:cs="Arial"/>
          <w:color w:val="010000"/>
          <w:sz w:val="20"/>
        </w:rPr>
        <w:t xml:space="preserve"> shareholders receive </w:t>
      </w:r>
      <w:r w:rsidRPr="007C7AF5">
        <w:rPr>
          <w:rFonts w:ascii="Arial" w:hAnsi="Arial" w:cs="Arial"/>
          <w:color w:val="010000"/>
          <w:sz w:val="20"/>
        </w:rPr>
        <w:t>VND 1,072.71</w:t>
      </w:r>
      <w:r w:rsidR="007C7AF5" w:rsidRPr="007C7AF5">
        <w:rPr>
          <w:rFonts w:ascii="Arial" w:hAnsi="Arial" w:cs="Arial"/>
          <w:color w:val="010000"/>
          <w:sz w:val="20"/>
        </w:rPr>
        <w:t xml:space="preserve"> for every share they own</w:t>
      </w:r>
      <w:r w:rsidRPr="007C7AF5">
        <w:rPr>
          <w:rFonts w:ascii="Arial" w:hAnsi="Arial" w:cs="Arial"/>
          <w:color w:val="010000"/>
          <w:sz w:val="20"/>
        </w:rPr>
        <w:t xml:space="preserve"> (the total amount of dividends </w:t>
      </w:r>
      <w:r w:rsidR="007C7AF5" w:rsidRPr="007C7AF5">
        <w:rPr>
          <w:rFonts w:ascii="Arial" w:hAnsi="Arial" w:cs="Arial"/>
          <w:color w:val="010000"/>
          <w:sz w:val="20"/>
        </w:rPr>
        <w:t>of</w:t>
      </w:r>
      <w:r w:rsidRPr="007C7AF5">
        <w:rPr>
          <w:rFonts w:ascii="Arial" w:hAnsi="Arial" w:cs="Arial"/>
          <w:color w:val="010000"/>
          <w:sz w:val="20"/>
        </w:rPr>
        <w:t xml:space="preserve"> the securities owner will be rounded down to the nearest unit).</w:t>
      </w:r>
    </w:p>
    <w:p w14:paraId="00000004" w14:textId="77777777" w:rsidR="000756C7" w:rsidRPr="007C7AF5" w:rsidRDefault="00FA4DD9" w:rsidP="00265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7AF5">
        <w:rPr>
          <w:rFonts w:ascii="Arial" w:hAnsi="Arial" w:cs="Arial"/>
          <w:color w:val="010000"/>
          <w:sz w:val="20"/>
        </w:rPr>
        <w:t>Record date: May 30, 2024</w:t>
      </w:r>
    </w:p>
    <w:p w14:paraId="00000005" w14:textId="77777777" w:rsidR="000756C7" w:rsidRPr="007C7AF5" w:rsidRDefault="00FA4DD9" w:rsidP="00265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7AF5">
        <w:rPr>
          <w:rFonts w:ascii="Arial" w:hAnsi="Arial" w:cs="Arial"/>
          <w:color w:val="010000"/>
          <w:sz w:val="20"/>
        </w:rPr>
        <w:t>Implementation time: June 17, 2024</w:t>
      </w:r>
    </w:p>
    <w:p w14:paraId="00000006" w14:textId="77777777" w:rsidR="000756C7" w:rsidRPr="007C7AF5" w:rsidRDefault="00FA4DD9" w:rsidP="00265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7AF5">
        <w:rPr>
          <w:rFonts w:ascii="Arial" w:hAnsi="Arial" w:cs="Arial"/>
          <w:color w:val="010000"/>
          <w:sz w:val="20"/>
        </w:rPr>
        <w:t>Implementation form:</w:t>
      </w:r>
    </w:p>
    <w:p w14:paraId="00000007" w14:textId="77777777" w:rsidR="000756C7" w:rsidRPr="007C7AF5" w:rsidRDefault="00FA4DD9" w:rsidP="00265D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7C7AF5">
        <w:rPr>
          <w:rFonts w:ascii="Arial" w:hAnsi="Arial" w:cs="Arial"/>
          <w:color w:val="010000"/>
          <w:sz w:val="20"/>
        </w:rPr>
        <w:t>For deposited securities: The owner implements procedures to receive dividends in cash from the depository members where the depository account is opened.</w:t>
      </w:r>
    </w:p>
    <w:p w14:paraId="00000008" w14:textId="7E3924D3" w:rsidR="000756C7" w:rsidRPr="007C7AF5" w:rsidRDefault="00FA4DD9" w:rsidP="00265D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7AF5">
        <w:rPr>
          <w:rFonts w:ascii="Arial" w:hAnsi="Arial" w:cs="Arial"/>
          <w:color w:val="010000"/>
          <w:sz w:val="20"/>
        </w:rPr>
        <w:t>For un</w:t>
      </w:r>
      <w:r w:rsidR="004E444B">
        <w:rPr>
          <w:rFonts w:ascii="Arial" w:hAnsi="Arial" w:cs="Arial"/>
          <w:color w:val="010000"/>
          <w:sz w:val="20"/>
        </w:rPr>
        <w:t>-</w:t>
      </w:r>
      <w:r w:rsidRPr="007C7AF5">
        <w:rPr>
          <w:rFonts w:ascii="Arial" w:hAnsi="Arial" w:cs="Arial"/>
          <w:color w:val="010000"/>
          <w:sz w:val="20"/>
        </w:rPr>
        <w:t>deposited securities: The owner implements procedures to receive dividends</w:t>
      </w:r>
      <w:r w:rsidR="007C7AF5" w:rsidRPr="007C7AF5">
        <w:rPr>
          <w:rFonts w:ascii="Arial" w:hAnsi="Arial" w:cs="Arial"/>
          <w:color w:val="010000"/>
          <w:sz w:val="20"/>
        </w:rPr>
        <w:t xml:space="preserve"> in</w:t>
      </w:r>
      <w:r w:rsidRPr="007C7AF5">
        <w:rPr>
          <w:rFonts w:ascii="Arial" w:hAnsi="Arial" w:cs="Arial"/>
          <w:color w:val="010000"/>
          <w:sz w:val="20"/>
        </w:rPr>
        <w:t xml:space="preserve"> </w:t>
      </w:r>
      <w:r w:rsidR="007C7AF5" w:rsidRPr="007C7AF5">
        <w:rPr>
          <w:rFonts w:ascii="Arial" w:hAnsi="Arial" w:cs="Arial"/>
          <w:color w:val="010000"/>
          <w:sz w:val="20"/>
        </w:rPr>
        <w:t>cash from</w:t>
      </w:r>
      <w:r w:rsidRPr="007C7AF5">
        <w:rPr>
          <w:rFonts w:ascii="Arial" w:hAnsi="Arial" w:cs="Arial"/>
          <w:color w:val="010000"/>
          <w:sz w:val="20"/>
        </w:rPr>
        <w:t xml:space="preserve"> June 17, 2024, at the office of </w:t>
      </w:r>
      <w:proofErr w:type="spellStart"/>
      <w:r w:rsidRPr="007C7AF5">
        <w:rPr>
          <w:rFonts w:ascii="Arial" w:hAnsi="Arial" w:cs="Arial"/>
          <w:color w:val="010000"/>
          <w:sz w:val="20"/>
        </w:rPr>
        <w:t>Bao</w:t>
      </w:r>
      <w:proofErr w:type="spellEnd"/>
      <w:r w:rsidRPr="007C7AF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7AF5">
        <w:rPr>
          <w:rFonts w:ascii="Arial" w:hAnsi="Arial" w:cs="Arial"/>
          <w:color w:val="010000"/>
          <w:sz w:val="20"/>
        </w:rPr>
        <w:t>Loc</w:t>
      </w:r>
      <w:proofErr w:type="spellEnd"/>
      <w:r w:rsidRPr="007C7AF5">
        <w:rPr>
          <w:rFonts w:ascii="Arial" w:hAnsi="Arial" w:cs="Arial"/>
          <w:color w:val="010000"/>
          <w:sz w:val="20"/>
        </w:rPr>
        <w:t xml:space="preserve"> City Urban Projects Joint Stock Company, </w:t>
      </w:r>
      <w:r w:rsidR="007C7AF5" w:rsidRPr="007C7AF5">
        <w:rPr>
          <w:rFonts w:ascii="Arial" w:hAnsi="Arial" w:cs="Arial"/>
          <w:color w:val="010000"/>
          <w:sz w:val="20"/>
        </w:rPr>
        <w:t xml:space="preserve">No. </w:t>
      </w:r>
      <w:r w:rsidRPr="007C7AF5">
        <w:rPr>
          <w:rFonts w:ascii="Arial" w:hAnsi="Arial" w:cs="Arial"/>
          <w:color w:val="010000"/>
          <w:sz w:val="20"/>
        </w:rPr>
        <w:t xml:space="preserve">261 Hoang Van Thu, Ward I, </w:t>
      </w:r>
      <w:proofErr w:type="spellStart"/>
      <w:r w:rsidRPr="007C7AF5">
        <w:rPr>
          <w:rFonts w:ascii="Arial" w:hAnsi="Arial" w:cs="Arial"/>
          <w:color w:val="010000"/>
          <w:sz w:val="20"/>
        </w:rPr>
        <w:t>Bao</w:t>
      </w:r>
      <w:proofErr w:type="spellEnd"/>
      <w:r w:rsidRPr="007C7AF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7AF5">
        <w:rPr>
          <w:rFonts w:ascii="Arial" w:hAnsi="Arial" w:cs="Arial"/>
          <w:color w:val="010000"/>
          <w:sz w:val="20"/>
        </w:rPr>
        <w:t>Loc</w:t>
      </w:r>
      <w:proofErr w:type="spellEnd"/>
      <w:r w:rsidRPr="007C7AF5">
        <w:rPr>
          <w:rFonts w:ascii="Arial" w:hAnsi="Arial" w:cs="Arial"/>
          <w:color w:val="010000"/>
          <w:sz w:val="20"/>
        </w:rPr>
        <w:t xml:space="preserve"> </w:t>
      </w:r>
      <w:r w:rsidR="007C7AF5" w:rsidRPr="007C7AF5">
        <w:rPr>
          <w:rFonts w:ascii="Arial" w:hAnsi="Arial" w:cs="Arial"/>
          <w:color w:val="010000"/>
          <w:sz w:val="20"/>
        </w:rPr>
        <w:t>City</w:t>
      </w:r>
      <w:r w:rsidRPr="007C7AF5">
        <w:rPr>
          <w:rFonts w:ascii="Arial" w:hAnsi="Arial" w:cs="Arial"/>
          <w:color w:val="010000"/>
          <w:sz w:val="20"/>
        </w:rPr>
        <w:t xml:space="preserve">, Lam Dong </w:t>
      </w:r>
      <w:r w:rsidR="007C7AF5" w:rsidRPr="007C7AF5">
        <w:rPr>
          <w:rFonts w:ascii="Arial" w:hAnsi="Arial" w:cs="Arial"/>
          <w:color w:val="010000"/>
          <w:sz w:val="20"/>
        </w:rPr>
        <w:t xml:space="preserve">Province </w:t>
      </w:r>
      <w:r w:rsidRPr="007C7AF5">
        <w:rPr>
          <w:rFonts w:ascii="Arial" w:hAnsi="Arial" w:cs="Arial"/>
          <w:color w:val="010000"/>
          <w:sz w:val="20"/>
        </w:rPr>
        <w:t xml:space="preserve">and </w:t>
      </w:r>
      <w:r w:rsidR="007C7AF5" w:rsidRPr="007C7AF5">
        <w:rPr>
          <w:rFonts w:ascii="Arial" w:hAnsi="Arial" w:cs="Arial"/>
          <w:color w:val="010000"/>
          <w:sz w:val="20"/>
        </w:rPr>
        <w:t>presents</w:t>
      </w:r>
      <w:r w:rsidRPr="007C7AF5">
        <w:rPr>
          <w:rFonts w:ascii="Arial" w:hAnsi="Arial" w:cs="Arial"/>
          <w:color w:val="010000"/>
          <w:sz w:val="20"/>
        </w:rPr>
        <w:t xml:space="preserve"> </w:t>
      </w:r>
      <w:r w:rsidR="007C7AF5" w:rsidRPr="007C7AF5">
        <w:rPr>
          <w:rFonts w:ascii="Arial" w:hAnsi="Arial" w:cs="Arial"/>
          <w:color w:val="010000"/>
          <w:sz w:val="20"/>
        </w:rPr>
        <w:t>the</w:t>
      </w:r>
      <w:r w:rsidRPr="007C7AF5">
        <w:rPr>
          <w:rFonts w:ascii="Arial" w:hAnsi="Arial" w:cs="Arial"/>
          <w:color w:val="010000"/>
          <w:sz w:val="20"/>
        </w:rPr>
        <w:t xml:space="preserve"> identity card or citizen identification card.</w:t>
      </w:r>
    </w:p>
    <w:sectPr w:rsidR="000756C7" w:rsidRPr="007C7AF5" w:rsidSect="00265D7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90C81"/>
    <w:multiLevelType w:val="multilevel"/>
    <w:tmpl w:val="B4686E7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9292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C00613E"/>
    <w:multiLevelType w:val="multilevel"/>
    <w:tmpl w:val="0010AE0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C7"/>
    <w:rsid w:val="000756C7"/>
    <w:rsid w:val="00265D70"/>
    <w:rsid w:val="004E444B"/>
    <w:rsid w:val="007C7AF5"/>
    <w:rsid w:val="00F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A1EEC"/>
  <w15:docId w15:val="{B89DEA50-3773-4885-B08C-1CD74C23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292929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left="1840"/>
    </w:pPr>
    <w:rPr>
      <w:rFonts w:ascii="Times New Roman" w:eastAsia="Times New Roman" w:hAnsi="Times New Roman" w:cs="Times New Roman"/>
      <w:color w:val="292929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V8JILvI4vikr/+3h4r6N2dbXAw==">CgMxLjAyCGguZ2pkZ3hzOAByITFlU2FDMkJMY3kzV1dUMDlpNWhURC0wT2QzOTYyVWtrQQ==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5</cp:revision>
  <dcterms:created xsi:type="dcterms:W3CDTF">2024-05-09T04:51:00Z</dcterms:created>
  <dcterms:modified xsi:type="dcterms:W3CDTF">2024-05-10T08:31:00Z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2d652e4018aab39817fd62ff03c3c712cf5d802bea1311fad13d5e4a3facad81</vt:lpwstr>
  </property>
</Properties>
</file>