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E048" w14:textId="77777777" w:rsidR="009507DE" w:rsidRPr="003862A7" w:rsidRDefault="00A40833" w:rsidP="009925F3">
      <w:pPr>
        <w:pBdr>
          <w:top w:val="nil"/>
          <w:left w:val="nil"/>
          <w:bottom w:val="nil"/>
          <w:right w:val="nil"/>
          <w:between w:val="nil"/>
        </w:pBdr>
        <w:tabs>
          <w:tab w:val="left" w:pos="360"/>
          <w:tab w:val="left" w:pos="540"/>
          <w:tab w:val="left" w:pos="4276"/>
        </w:tabs>
        <w:spacing w:after="120" w:line="360" w:lineRule="auto"/>
        <w:jc w:val="both"/>
        <w:rPr>
          <w:rFonts w:ascii="Arial" w:eastAsia="Arial" w:hAnsi="Arial" w:cs="Arial"/>
          <w:b/>
          <w:color w:val="010000"/>
          <w:sz w:val="20"/>
          <w:szCs w:val="20"/>
        </w:rPr>
      </w:pPr>
      <w:r w:rsidRPr="003862A7">
        <w:rPr>
          <w:rFonts w:ascii="Arial" w:hAnsi="Arial" w:cs="Arial"/>
          <w:b/>
          <w:color w:val="010000"/>
          <w:sz w:val="20"/>
        </w:rPr>
        <w:t>LAI: Annual General Mandate 2024</w:t>
      </w:r>
    </w:p>
    <w:p w14:paraId="0A76F52A" w14:textId="77777777" w:rsidR="009507DE" w:rsidRPr="003862A7" w:rsidRDefault="00A40833" w:rsidP="009925F3">
      <w:pPr>
        <w:pBdr>
          <w:top w:val="nil"/>
          <w:left w:val="nil"/>
          <w:bottom w:val="nil"/>
          <w:right w:val="nil"/>
          <w:between w:val="nil"/>
        </w:pBdr>
        <w:tabs>
          <w:tab w:val="left" w:pos="360"/>
          <w:tab w:val="left" w:pos="540"/>
          <w:tab w:val="left" w:pos="4276"/>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On May 6, 2024, IDICO Long </w:t>
      </w:r>
      <w:proofErr w:type="gramStart"/>
      <w:r w:rsidRPr="003862A7">
        <w:rPr>
          <w:rFonts w:ascii="Arial" w:hAnsi="Arial" w:cs="Arial"/>
          <w:color w:val="010000"/>
          <w:sz w:val="20"/>
        </w:rPr>
        <w:t>An</w:t>
      </w:r>
      <w:proofErr w:type="gramEnd"/>
      <w:r w:rsidRPr="003862A7">
        <w:rPr>
          <w:rFonts w:ascii="Arial" w:hAnsi="Arial" w:cs="Arial"/>
          <w:color w:val="010000"/>
          <w:sz w:val="20"/>
        </w:rPr>
        <w:t xml:space="preserve"> Investment Construction JSC announced General Mandate No. 03/NQ-DHDCD as follows:</w:t>
      </w:r>
    </w:p>
    <w:p w14:paraId="17050CBD" w14:textId="53C45581" w:rsidR="009507DE" w:rsidRPr="003862A7" w:rsidRDefault="00A40833" w:rsidP="009925F3">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Article 1: </w:t>
      </w:r>
      <w:r w:rsidR="001C4C50" w:rsidRPr="003862A7">
        <w:rPr>
          <w:rFonts w:ascii="Arial" w:hAnsi="Arial" w:cs="Arial"/>
          <w:color w:val="010000"/>
          <w:sz w:val="20"/>
        </w:rPr>
        <w:t>A</w:t>
      </w:r>
      <w:r w:rsidRPr="003862A7">
        <w:rPr>
          <w:rFonts w:ascii="Arial" w:hAnsi="Arial" w:cs="Arial"/>
          <w:color w:val="010000"/>
          <w:sz w:val="20"/>
        </w:rPr>
        <w:t>pprove the reports presented at the Meeting:</w:t>
      </w:r>
    </w:p>
    <w:p w14:paraId="37C67F6F" w14:textId="606C52A2" w:rsidR="009507DE" w:rsidRPr="003862A7" w:rsidRDefault="00A40833" w:rsidP="009925F3">
      <w:pPr>
        <w:numPr>
          <w:ilvl w:val="0"/>
          <w:numId w:val="5"/>
        </w:numPr>
        <w:pBdr>
          <w:top w:val="nil"/>
          <w:left w:val="nil"/>
          <w:bottom w:val="nil"/>
          <w:right w:val="nil"/>
          <w:between w:val="nil"/>
        </w:pBdr>
        <w:tabs>
          <w:tab w:val="left" w:pos="360"/>
          <w:tab w:val="left" w:pos="540"/>
          <w:tab w:val="left" w:pos="814"/>
        </w:tabs>
        <w:spacing w:after="120" w:line="360" w:lineRule="auto"/>
        <w:jc w:val="both"/>
        <w:rPr>
          <w:rFonts w:ascii="Arial" w:eastAsia="Arial" w:hAnsi="Arial" w:cs="Arial"/>
          <w:color w:val="010000"/>
          <w:sz w:val="20"/>
          <w:szCs w:val="20"/>
        </w:rPr>
      </w:pPr>
      <w:bookmarkStart w:id="0" w:name="_heading=h.gjdgxs"/>
      <w:bookmarkEnd w:id="0"/>
      <w:r w:rsidRPr="003862A7">
        <w:rPr>
          <w:rFonts w:ascii="Arial" w:hAnsi="Arial" w:cs="Arial"/>
          <w:color w:val="010000"/>
          <w:sz w:val="20"/>
        </w:rPr>
        <w:t xml:space="preserve">Approve the Board of Directors' Report on the results of production, business and investment activities in 2023, and the production, business and investment plan for 2024, with some main </w:t>
      </w:r>
      <w:r w:rsidR="00EF3B8A" w:rsidRPr="003862A7">
        <w:rPr>
          <w:rFonts w:ascii="Arial" w:hAnsi="Arial" w:cs="Arial"/>
          <w:color w:val="010000"/>
          <w:sz w:val="20"/>
        </w:rPr>
        <w:t>targets</w:t>
      </w:r>
      <w:r w:rsidRPr="003862A7">
        <w:rPr>
          <w:rFonts w:ascii="Arial" w:hAnsi="Arial" w:cs="Arial"/>
          <w:color w:val="010000"/>
          <w:sz w:val="20"/>
        </w:rPr>
        <w:t xml:space="preserve"> as follows:</w:t>
      </w:r>
    </w:p>
    <w:p w14:paraId="551397D2" w14:textId="77777777" w:rsidR="009507DE" w:rsidRPr="003862A7" w:rsidRDefault="00A40833" w:rsidP="009925F3">
      <w:pPr>
        <w:numPr>
          <w:ilvl w:val="0"/>
          <w:numId w:val="1"/>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Results of the production and business targets in 2023:</w:t>
      </w:r>
    </w:p>
    <w:p w14:paraId="6BB42C9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jc w:val="right"/>
        <w:rPr>
          <w:rFonts w:ascii="Arial" w:eastAsia="Arial" w:hAnsi="Arial" w:cs="Arial"/>
          <w:color w:val="010000"/>
          <w:sz w:val="20"/>
          <w:szCs w:val="20"/>
        </w:rPr>
      </w:pPr>
      <w:r w:rsidRPr="003862A7">
        <w:rPr>
          <w:rFonts w:ascii="Arial" w:hAnsi="Arial" w:cs="Arial"/>
          <w:color w:val="010000"/>
          <w:sz w:val="20"/>
        </w:rPr>
        <w:t>Unit: Million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
        <w:gridCol w:w="4622"/>
        <w:gridCol w:w="1080"/>
        <w:gridCol w:w="1261"/>
        <w:gridCol w:w="1461"/>
      </w:tblGrid>
      <w:tr w:rsidR="009507DE" w:rsidRPr="003862A7" w14:paraId="64BE6FED" w14:textId="77777777" w:rsidTr="00AF76DD">
        <w:tc>
          <w:tcPr>
            <w:tcW w:w="329" w:type="pct"/>
            <w:shd w:val="clear" w:color="auto" w:fill="auto"/>
            <w:tcMar>
              <w:top w:w="0" w:type="dxa"/>
              <w:bottom w:w="0" w:type="dxa"/>
            </w:tcMar>
            <w:vAlign w:val="center"/>
          </w:tcPr>
          <w:p w14:paraId="7A1FFD9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No.</w:t>
            </w:r>
          </w:p>
        </w:tc>
        <w:tc>
          <w:tcPr>
            <w:tcW w:w="2563" w:type="pct"/>
            <w:shd w:val="clear" w:color="auto" w:fill="auto"/>
            <w:tcMar>
              <w:top w:w="0" w:type="dxa"/>
              <w:bottom w:w="0" w:type="dxa"/>
            </w:tcMar>
            <w:vAlign w:val="center"/>
          </w:tcPr>
          <w:p w14:paraId="384F73A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Target</w:t>
            </w:r>
          </w:p>
        </w:tc>
        <w:tc>
          <w:tcPr>
            <w:tcW w:w="599" w:type="pct"/>
            <w:shd w:val="clear" w:color="auto" w:fill="auto"/>
            <w:tcMar>
              <w:top w:w="0" w:type="dxa"/>
              <w:bottom w:w="0" w:type="dxa"/>
            </w:tcMar>
            <w:vAlign w:val="center"/>
          </w:tcPr>
          <w:p w14:paraId="5B1393C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Plan in 2023</w:t>
            </w:r>
          </w:p>
        </w:tc>
        <w:tc>
          <w:tcPr>
            <w:tcW w:w="699" w:type="pct"/>
            <w:shd w:val="clear" w:color="auto" w:fill="auto"/>
            <w:tcMar>
              <w:top w:w="0" w:type="dxa"/>
              <w:bottom w:w="0" w:type="dxa"/>
            </w:tcMar>
            <w:vAlign w:val="center"/>
          </w:tcPr>
          <w:p w14:paraId="1918D3D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Results in 2023</w:t>
            </w:r>
          </w:p>
        </w:tc>
        <w:tc>
          <w:tcPr>
            <w:tcW w:w="810" w:type="pct"/>
            <w:shd w:val="clear" w:color="auto" w:fill="auto"/>
            <w:tcMar>
              <w:top w:w="0" w:type="dxa"/>
              <w:bottom w:w="0" w:type="dxa"/>
            </w:tcMar>
            <w:vAlign w:val="center"/>
          </w:tcPr>
          <w:p w14:paraId="6882DE4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Result/Plan</w:t>
            </w:r>
          </w:p>
          <w:p w14:paraId="7F9726F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r>
      <w:tr w:rsidR="009507DE" w:rsidRPr="003862A7" w14:paraId="032BD1DF" w14:textId="77777777" w:rsidTr="00AF76DD">
        <w:tc>
          <w:tcPr>
            <w:tcW w:w="329" w:type="pct"/>
            <w:shd w:val="clear" w:color="auto" w:fill="auto"/>
            <w:tcMar>
              <w:top w:w="0" w:type="dxa"/>
              <w:bottom w:w="0" w:type="dxa"/>
            </w:tcMar>
            <w:vAlign w:val="center"/>
          </w:tcPr>
          <w:p w14:paraId="78D8B8B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w:t>
            </w:r>
          </w:p>
        </w:tc>
        <w:tc>
          <w:tcPr>
            <w:tcW w:w="2563" w:type="pct"/>
            <w:shd w:val="clear" w:color="auto" w:fill="auto"/>
            <w:tcMar>
              <w:top w:w="0" w:type="dxa"/>
              <w:bottom w:w="0" w:type="dxa"/>
            </w:tcMar>
            <w:vAlign w:val="center"/>
          </w:tcPr>
          <w:p w14:paraId="2D33AB6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revenue and other incomes</w:t>
            </w:r>
          </w:p>
        </w:tc>
        <w:tc>
          <w:tcPr>
            <w:tcW w:w="599" w:type="pct"/>
            <w:shd w:val="clear" w:color="auto" w:fill="auto"/>
            <w:tcMar>
              <w:top w:w="0" w:type="dxa"/>
              <w:bottom w:w="0" w:type="dxa"/>
            </w:tcMar>
            <w:vAlign w:val="center"/>
          </w:tcPr>
          <w:p w14:paraId="3243AE1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245,600</w:t>
            </w:r>
          </w:p>
        </w:tc>
        <w:tc>
          <w:tcPr>
            <w:tcW w:w="699" w:type="pct"/>
            <w:shd w:val="clear" w:color="auto" w:fill="auto"/>
            <w:tcMar>
              <w:top w:w="0" w:type="dxa"/>
              <w:bottom w:w="0" w:type="dxa"/>
            </w:tcMar>
            <w:vAlign w:val="center"/>
          </w:tcPr>
          <w:p w14:paraId="697A851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217,544</w:t>
            </w:r>
          </w:p>
        </w:tc>
        <w:tc>
          <w:tcPr>
            <w:tcW w:w="810" w:type="pct"/>
            <w:shd w:val="clear" w:color="auto" w:fill="auto"/>
            <w:tcMar>
              <w:top w:w="0" w:type="dxa"/>
              <w:bottom w:w="0" w:type="dxa"/>
            </w:tcMar>
            <w:vAlign w:val="center"/>
          </w:tcPr>
          <w:p w14:paraId="1C51A4C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88.58</w:t>
            </w:r>
          </w:p>
        </w:tc>
      </w:tr>
      <w:tr w:rsidR="009507DE" w:rsidRPr="003862A7" w14:paraId="1DFE063D" w14:textId="77777777" w:rsidTr="00AF76DD">
        <w:tc>
          <w:tcPr>
            <w:tcW w:w="329" w:type="pct"/>
            <w:shd w:val="clear" w:color="auto" w:fill="auto"/>
            <w:tcMar>
              <w:top w:w="0" w:type="dxa"/>
              <w:bottom w:w="0" w:type="dxa"/>
            </w:tcMar>
            <w:vAlign w:val="center"/>
          </w:tcPr>
          <w:p w14:paraId="431F0E7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3" w:type="pct"/>
            <w:shd w:val="clear" w:color="auto" w:fill="auto"/>
            <w:tcMar>
              <w:top w:w="0" w:type="dxa"/>
              <w:bottom w:w="0" w:type="dxa"/>
            </w:tcMar>
            <w:vAlign w:val="center"/>
          </w:tcPr>
          <w:p w14:paraId="197B86E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Revenue from production and business activities in each field</w:t>
            </w:r>
          </w:p>
        </w:tc>
        <w:tc>
          <w:tcPr>
            <w:tcW w:w="599" w:type="pct"/>
            <w:shd w:val="clear" w:color="auto" w:fill="auto"/>
            <w:tcMar>
              <w:top w:w="0" w:type="dxa"/>
              <w:bottom w:w="0" w:type="dxa"/>
            </w:tcMar>
            <w:vAlign w:val="center"/>
          </w:tcPr>
          <w:p w14:paraId="32F37DA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245,000</w:t>
            </w:r>
          </w:p>
        </w:tc>
        <w:tc>
          <w:tcPr>
            <w:tcW w:w="699" w:type="pct"/>
            <w:shd w:val="clear" w:color="auto" w:fill="auto"/>
            <w:tcMar>
              <w:top w:w="0" w:type="dxa"/>
              <w:bottom w:w="0" w:type="dxa"/>
            </w:tcMar>
            <w:vAlign w:val="center"/>
          </w:tcPr>
          <w:p w14:paraId="42281D7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214,571</w:t>
            </w:r>
          </w:p>
        </w:tc>
        <w:tc>
          <w:tcPr>
            <w:tcW w:w="810" w:type="pct"/>
            <w:shd w:val="clear" w:color="auto" w:fill="auto"/>
            <w:tcMar>
              <w:top w:w="0" w:type="dxa"/>
              <w:bottom w:w="0" w:type="dxa"/>
            </w:tcMar>
            <w:vAlign w:val="center"/>
          </w:tcPr>
          <w:p w14:paraId="17FE9DF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87.58</w:t>
            </w:r>
          </w:p>
        </w:tc>
      </w:tr>
      <w:tr w:rsidR="009507DE" w:rsidRPr="003862A7" w14:paraId="5E38DE0F" w14:textId="77777777" w:rsidTr="00AF76DD">
        <w:tc>
          <w:tcPr>
            <w:tcW w:w="329" w:type="pct"/>
            <w:shd w:val="clear" w:color="auto" w:fill="auto"/>
            <w:tcMar>
              <w:top w:w="0" w:type="dxa"/>
              <w:bottom w:w="0" w:type="dxa"/>
            </w:tcMar>
            <w:vAlign w:val="center"/>
          </w:tcPr>
          <w:p w14:paraId="354203E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409CF2D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Real estate business (Commercial)</w:t>
            </w:r>
          </w:p>
        </w:tc>
        <w:tc>
          <w:tcPr>
            <w:tcW w:w="599" w:type="pct"/>
            <w:shd w:val="clear" w:color="auto" w:fill="auto"/>
            <w:tcMar>
              <w:top w:w="0" w:type="dxa"/>
              <w:bottom w:w="0" w:type="dxa"/>
            </w:tcMar>
            <w:vAlign w:val="center"/>
          </w:tcPr>
          <w:p w14:paraId="601DCD5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80,000</w:t>
            </w:r>
          </w:p>
        </w:tc>
        <w:tc>
          <w:tcPr>
            <w:tcW w:w="699" w:type="pct"/>
            <w:shd w:val="clear" w:color="auto" w:fill="auto"/>
            <w:tcMar>
              <w:top w:w="0" w:type="dxa"/>
              <w:bottom w:w="0" w:type="dxa"/>
            </w:tcMar>
            <w:vAlign w:val="center"/>
          </w:tcPr>
          <w:p w14:paraId="725C7B1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85,857</w:t>
            </w:r>
          </w:p>
        </w:tc>
        <w:tc>
          <w:tcPr>
            <w:tcW w:w="810" w:type="pct"/>
            <w:shd w:val="clear" w:color="auto" w:fill="auto"/>
            <w:tcMar>
              <w:top w:w="0" w:type="dxa"/>
              <w:bottom w:w="0" w:type="dxa"/>
            </w:tcMar>
            <w:vAlign w:val="center"/>
          </w:tcPr>
          <w:p w14:paraId="60EC244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107.32</w:t>
            </w:r>
          </w:p>
        </w:tc>
      </w:tr>
      <w:tr w:rsidR="009507DE" w:rsidRPr="003862A7" w14:paraId="7D847EC2" w14:textId="77777777" w:rsidTr="00AF76DD">
        <w:tc>
          <w:tcPr>
            <w:tcW w:w="329" w:type="pct"/>
            <w:shd w:val="clear" w:color="auto" w:fill="auto"/>
            <w:tcMar>
              <w:top w:w="0" w:type="dxa"/>
              <w:bottom w:w="0" w:type="dxa"/>
            </w:tcMar>
            <w:vAlign w:val="center"/>
          </w:tcPr>
          <w:p w14:paraId="46ABC19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462F678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materials business</w:t>
            </w:r>
          </w:p>
        </w:tc>
        <w:tc>
          <w:tcPr>
            <w:tcW w:w="599" w:type="pct"/>
            <w:shd w:val="clear" w:color="auto" w:fill="auto"/>
            <w:tcMar>
              <w:top w:w="0" w:type="dxa"/>
              <w:bottom w:w="0" w:type="dxa"/>
            </w:tcMar>
            <w:vAlign w:val="center"/>
          </w:tcPr>
          <w:p w14:paraId="23A4329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75,000</w:t>
            </w:r>
          </w:p>
        </w:tc>
        <w:tc>
          <w:tcPr>
            <w:tcW w:w="699" w:type="pct"/>
            <w:shd w:val="clear" w:color="auto" w:fill="auto"/>
            <w:tcMar>
              <w:top w:w="0" w:type="dxa"/>
              <w:bottom w:w="0" w:type="dxa"/>
            </w:tcMar>
            <w:vAlign w:val="center"/>
          </w:tcPr>
          <w:p w14:paraId="6D357E5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55,946</w:t>
            </w:r>
          </w:p>
        </w:tc>
        <w:tc>
          <w:tcPr>
            <w:tcW w:w="810" w:type="pct"/>
            <w:shd w:val="clear" w:color="auto" w:fill="auto"/>
            <w:tcMar>
              <w:top w:w="0" w:type="dxa"/>
              <w:bottom w:w="0" w:type="dxa"/>
            </w:tcMar>
            <w:vAlign w:val="center"/>
          </w:tcPr>
          <w:p w14:paraId="383C548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74.59</w:t>
            </w:r>
          </w:p>
        </w:tc>
      </w:tr>
      <w:tr w:rsidR="009507DE" w:rsidRPr="003862A7" w14:paraId="793F1EED" w14:textId="77777777" w:rsidTr="00AF76DD">
        <w:tc>
          <w:tcPr>
            <w:tcW w:w="329" w:type="pct"/>
            <w:shd w:val="clear" w:color="auto" w:fill="auto"/>
            <w:tcMar>
              <w:top w:w="0" w:type="dxa"/>
              <w:bottom w:w="0" w:type="dxa"/>
            </w:tcMar>
            <w:vAlign w:val="center"/>
          </w:tcPr>
          <w:p w14:paraId="5EFFDB0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1881790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and installation</w:t>
            </w:r>
          </w:p>
        </w:tc>
        <w:tc>
          <w:tcPr>
            <w:tcW w:w="599" w:type="pct"/>
            <w:shd w:val="clear" w:color="auto" w:fill="auto"/>
            <w:tcMar>
              <w:top w:w="0" w:type="dxa"/>
              <w:bottom w:w="0" w:type="dxa"/>
            </w:tcMar>
            <w:vAlign w:val="center"/>
          </w:tcPr>
          <w:p w14:paraId="3A0CB5D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90,000</w:t>
            </w:r>
          </w:p>
        </w:tc>
        <w:tc>
          <w:tcPr>
            <w:tcW w:w="699" w:type="pct"/>
            <w:shd w:val="clear" w:color="auto" w:fill="auto"/>
            <w:tcMar>
              <w:top w:w="0" w:type="dxa"/>
              <w:bottom w:w="0" w:type="dxa"/>
            </w:tcMar>
            <w:vAlign w:val="center"/>
          </w:tcPr>
          <w:p w14:paraId="14A8F11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72,768</w:t>
            </w:r>
          </w:p>
        </w:tc>
        <w:tc>
          <w:tcPr>
            <w:tcW w:w="810" w:type="pct"/>
            <w:shd w:val="clear" w:color="auto" w:fill="auto"/>
            <w:tcMar>
              <w:top w:w="0" w:type="dxa"/>
              <w:bottom w:w="0" w:type="dxa"/>
            </w:tcMar>
            <w:vAlign w:val="center"/>
          </w:tcPr>
          <w:p w14:paraId="3034EB9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80.85</w:t>
            </w:r>
          </w:p>
        </w:tc>
      </w:tr>
      <w:tr w:rsidR="009507DE" w:rsidRPr="003862A7" w14:paraId="517B0808" w14:textId="77777777" w:rsidTr="00AF76DD">
        <w:tc>
          <w:tcPr>
            <w:tcW w:w="329" w:type="pct"/>
            <w:shd w:val="clear" w:color="auto" w:fill="auto"/>
            <w:tcMar>
              <w:top w:w="0" w:type="dxa"/>
              <w:bottom w:w="0" w:type="dxa"/>
            </w:tcMar>
            <w:vAlign w:val="center"/>
          </w:tcPr>
          <w:p w14:paraId="05925BD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3" w:type="pct"/>
            <w:shd w:val="clear" w:color="auto" w:fill="auto"/>
            <w:tcMar>
              <w:top w:w="0" w:type="dxa"/>
              <w:bottom w:w="0" w:type="dxa"/>
            </w:tcMar>
            <w:vAlign w:val="center"/>
          </w:tcPr>
          <w:p w14:paraId="5ADA16C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Financial revenue</w:t>
            </w:r>
          </w:p>
        </w:tc>
        <w:tc>
          <w:tcPr>
            <w:tcW w:w="599" w:type="pct"/>
            <w:shd w:val="clear" w:color="auto" w:fill="auto"/>
            <w:tcMar>
              <w:top w:w="0" w:type="dxa"/>
              <w:bottom w:w="0" w:type="dxa"/>
            </w:tcMar>
            <w:vAlign w:val="center"/>
          </w:tcPr>
          <w:p w14:paraId="7BA7C72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200</w:t>
            </w:r>
          </w:p>
        </w:tc>
        <w:tc>
          <w:tcPr>
            <w:tcW w:w="699" w:type="pct"/>
            <w:shd w:val="clear" w:color="auto" w:fill="auto"/>
            <w:tcMar>
              <w:top w:w="0" w:type="dxa"/>
              <w:bottom w:w="0" w:type="dxa"/>
            </w:tcMar>
            <w:vAlign w:val="center"/>
          </w:tcPr>
          <w:p w14:paraId="6E90D3C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294</w:t>
            </w:r>
          </w:p>
        </w:tc>
        <w:tc>
          <w:tcPr>
            <w:tcW w:w="810" w:type="pct"/>
            <w:shd w:val="clear" w:color="auto" w:fill="auto"/>
            <w:tcMar>
              <w:top w:w="0" w:type="dxa"/>
              <w:bottom w:w="0" w:type="dxa"/>
            </w:tcMar>
            <w:vAlign w:val="center"/>
          </w:tcPr>
          <w:p w14:paraId="451854D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147.00</w:t>
            </w:r>
          </w:p>
        </w:tc>
      </w:tr>
      <w:tr w:rsidR="009507DE" w:rsidRPr="003862A7" w14:paraId="313A0F8B" w14:textId="77777777" w:rsidTr="00AF76DD">
        <w:tc>
          <w:tcPr>
            <w:tcW w:w="329" w:type="pct"/>
            <w:shd w:val="clear" w:color="auto" w:fill="auto"/>
            <w:tcMar>
              <w:top w:w="0" w:type="dxa"/>
              <w:bottom w:w="0" w:type="dxa"/>
            </w:tcMar>
            <w:vAlign w:val="center"/>
          </w:tcPr>
          <w:p w14:paraId="77EFEB8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3" w:type="pct"/>
            <w:shd w:val="clear" w:color="auto" w:fill="auto"/>
            <w:tcMar>
              <w:top w:w="0" w:type="dxa"/>
              <w:bottom w:w="0" w:type="dxa"/>
            </w:tcMar>
            <w:vAlign w:val="center"/>
          </w:tcPr>
          <w:p w14:paraId="4A2B84F7" w14:textId="36AB0212"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incomes</w:t>
            </w:r>
          </w:p>
        </w:tc>
        <w:tc>
          <w:tcPr>
            <w:tcW w:w="599" w:type="pct"/>
            <w:shd w:val="clear" w:color="auto" w:fill="auto"/>
            <w:tcMar>
              <w:top w:w="0" w:type="dxa"/>
              <w:bottom w:w="0" w:type="dxa"/>
            </w:tcMar>
            <w:vAlign w:val="center"/>
          </w:tcPr>
          <w:p w14:paraId="0298D95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400</w:t>
            </w:r>
          </w:p>
        </w:tc>
        <w:tc>
          <w:tcPr>
            <w:tcW w:w="699" w:type="pct"/>
            <w:shd w:val="clear" w:color="auto" w:fill="auto"/>
            <w:tcMar>
              <w:top w:w="0" w:type="dxa"/>
              <w:bottom w:w="0" w:type="dxa"/>
            </w:tcMar>
            <w:vAlign w:val="center"/>
          </w:tcPr>
          <w:p w14:paraId="3CD7924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2,679</w:t>
            </w:r>
          </w:p>
        </w:tc>
        <w:tc>
          <w:tcPr>
            <w:tcW w:w="810" w:type="pct"/>
            <w:shd w:val="clear" w:color="auto" w:fill="auto"/>
            <w:tcMar>
              <w:top w:w="0" w:type="dxa"/>
              <w:bottom w:w="0" w:type="dxa"/>
            </w:tcMar>
            <w:vAlign w:val="center"/>
          </w:tcPr>
          <w:p w14:paraId="3512E72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669.75</w:t>
            </w:r>
          </w:p>
        </w:tc>
      </w:tr>
      <w:tr w:rsidR="009507DE" w:rsidRPr="003862A7" w14:paraId="0B1ED9D4" w14:textId="77777777" w:rsidTr="00AF76DD">
        <w:tc>
          <w:tcPr>
            <w:tcW w:w="329" w:type="pct"/>
            <w:shd w:val="clear" w:color="auto" w:fill="auto"/>
            <w:tcMar>
              <w:top w:w="0" w:type="dxa"/>
              <w:bottom w:w="0" w:type="dxa"/>
            </w:tcMar>
            <w:vAlign w:val="center"/>
          </w:tcPr>
          <w:p w14:paraId="1B731B9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II</w:t>
            </w:r>
          </w:p>
        </w:tc>
        <w:tc>
          <w:tcPr>
            <w:tcW w:w="2563" w:type="pct"/>
            <w:shd w:val="clear" w:color="auto" w:fill="auto"/>
            <w:tcMar>
              <w:top w:w="0" w:type="dxa"/>
              <w:bottom w:w="0" w:type="dxa"/>
            </w:tcMar>
            <w:vAlign w:val="center"/>
          </w:tcPr>
          <w:p w14:paraId="29F55BE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expenses</w:t>
            </w:r>
          </w:p>
        </w:tc>
        <w:tc>
          <w:tcPr>
            <w:tcW w:w="599" w:type="pct"/>
            <w:shd w:val="clear" w:color="auto" w:fill="auto"/>
            <w:tcMar>
              <w:top w:w="0" w:type="dxa"/>
              <w:bottom w:w="0" w:type="dxa"/>
            </w:tcMar>
            <w:vAlign w:val="center"/>
          </w:tcPr>
          <w:p w14:paraId="44D25DD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199,000</w:t>
            </w:r>
          </w:p>
        </w:tc>
        <w:tc>
          <w:tcPr>
            <w:tcW w:w="699" w:type="pct"/>
            <w:shd w:val="clear" w:color="auto" w:fill="auto"/>
            <w:tcMar>
              <w:top w:w="0" w:type="dxa"/>
              <w:bottom w:w="0" w:type="dxa"/>
            </w:tcMar>
            <w:vAlign w:val="center"/>
          </w:tcPr>
          <w:p w14:paraId="5565F2A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170,197</w:t>
            </w:r>
          </w:p>
        </w:tc>
        <w:tc>
          <w:tcPr>
            <w:tcW w:w="810" w:type="pct"/>
            <w:shd w:val="clear" w:color="auto" w:fill="auto"/>
            <w:tcMar>
              <w:top w:w="0" w:type="dxa"/>
              <w:bottom w:w="0" w:type="dxa"/>
            </w:tcMar>
            <w:vAlign w:val="center"/>
          </w:tcPr>
          <w:p w14:paraId="431B587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85.53</w:t>
            </w:r>
          </w:p>
        </w:tc>
      </w:tr>
      <w:tr w:rsidR="009507DE" w:rsidRPr="003862A7" w14:paraId="3036DC23" w14:textId="77777777" w:rsidTr="00AF76DD">
        <w:tc>
          <w:tcPr>
            <w:tcW w:w="329" w:type="pct"/>
            <w:shd w:val="clear" w:color="auto" w:fill="auto"/>
            <w:tcMar>
              <w:top w:w="0" w:type="dxa"/>
              <w:bottom w:w="0" w:type="dxa"/>
            </w:tcMar>
            <w:vAlign w:val="center"/>
          </w:tcPr>
          <w:p w14:paraId="39975DC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3" w:type="pct"/>
            <w:shd w:val="clear" w:color="auto" w:fill="auto"/>
            <w:tcMar>
              <w:top w:w="0" w:type="dxa"/>
              <w:bottom w:w="0" w:type="dxa"/>
            </w:tcMar>
            <w:vAlign w:val="center"/>
          </w:tcPr>
          <w:p w14:paraId="7EF4706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Revenue from production and business activities in each field</w:t>
            </w:r>
          </w:p>
        </w:tc>
        <w:tc>
          <w:tcPr>
            <w:tcW w:w="599" w:type="pct"/>
            <w:shd w:val="clear" w:color="auto" w:fill="auto"/>
            <w:tcMar>
              <w:top w:w="0" w:type="dxa"/>
              <w:bottom w:w="0" w:type="dxa"/>
            </w:tcMar>
            <w:vAlign w:val="center"/>
          </w:tcPr>
          <w:p w14:paraId="02882D1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164,300</w:t>
            </w:r>
          </w:p>
        </w:tc>
        <w:tc>
          <w:tcPr>
            <w:tcW w:w="699" w:type="pct"/>
            <w:shd w:val="clear" w:color="auto" w:fill="auto"/>
            <w:tcMar>
              <w:top w:w="0" w:type="dxa"/>
              <w:bottom w:w="0" w:type="dxa"/>
            </w:tcMar>
            <w:vAlign w:val="center"/>
          </w:tcPr>
          <w:p w14:paraId="3D362B3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138,293</w:t>
            </w:r>
          </w:p>
        </w:tc>
        <w:tc>
          <w:tcPr>
            <w:tcW w:w="810" w:type="pct"/>
            <w:shd w:val="clear" w:color="auto" w:fill="auto"/>
            <w:tcMar>
              <w:top w:w="0" w:type="dxa"/>
              <w:bottom w:w="0" w:type="dxa"/>
            </w:tcMar>
            <w:vAlign w:val="center"/>
          </w:tcPr>
          <w:p w14:paraId="6224936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84.17</w:t>
            </w:r>
          </w:p>
        </w:tc>
      </w:tr>
      <w:tr w:rsidR="009507DE" w:rsidRPr="003862A7" w14:paraId="3049E980" w14:textId="77777777" w:rsidTr="00AF76DD">
        <w:tc>
          <w:tcPr>
            <w:tcW w:w="329" w:type="pct"/>
            <w:shd w:val="clear" w:color="auto" w:fill="auto"/>
            <w:tcMar>
              <w:top w:w="0" w:type="dxa"/>
              <w:bottom w:w="0" w:type="dxa"/>
            </w:tcMar>
            <w:vAlign w:val="center"/>
          </w:tcPr>
          <w:p w14:paraId="43A7F3C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1D3FAA3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Real estate business (Commercial)</w:t>
            </w:r>
          </w:p>
        </w:tc>
        <w:tc>
          <w:tcPr>
            <w:tcW w:w="599" w:type="pct"/>
            <w:shd w:val="clear" w:color="auto" w:fill="auto"/>
            <w:tcMar>
              <w:top w:w="0" w:type="dxa"/>
              <w:bottom w:w="0" w:type="dxa"/>
            </w:tcMar>
            <w:vAlign w:val="center"/>
          </w:tcPr>
          <w:p w14:paraId="2E724ED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12,500</w:t>
            </w:r>
          </w:p>
        </w:tc>
        <w:tc>
          <w:tcPr>
            <w:tcW w:w="699" w:type="pct"/>
            <w:shd w:val="clear" w:color="auto" w:fill="auto"/>
            <w:tcMar>
              <w:top w:w="0" w:type="dxa"/>
              <w:bottom w:w="0" w:type="dxa"/>
            </w:tcMar>
            <w:vAlign w:val="center"/>
          </w:tcPr>
          <w:p w14:paraId="724814F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16,539</w:t>
            </w:r>
          </w:p>
        </w:tc>
        <w:tc>
          <w:tcPr>
            <w:tcW w:w="810" w:type="pct"/>
            <w:shd w:val="clear" w:color="auto" w:fill="auto"/>
            <w:tcMar>
              <w:top w:w="0" w:type="dxa"/>
              <w:bottom w:w="0" w:type="dxa"/>
            </w:tcMar>
            <w:vAlign w:val="center"/>
          </w:tcPr>
          <w:p w14:paraId="5258B5F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132.31</w:t>
            </w:r>
          </w:p>
        </w:tc>
      </w:tr>
      <w:tr w:rsidR="009507DE" w:rsidRPr="003862A7" w14:paraId="36C2BEF6" w14:textId="77777777" w:rsidTr="00AF76DD">
        <w:tc>
          <w:tcPr>
            <w:tcW w:w="329" w:type="pct"/>
            <w:shd w:val="clear" w:color="auto" w:fill="auto"/>
            <w:tcMar>
              <w:top w:w="0" w:type="dxa"/>
              <w:bottom w:w="0" w:type="dxa"/>
            </w:tcMar>
            <w:vAlign w:val="center"/>
          </w:tcPr>
          <w:p w14:paraId="1E8F976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05AF7A2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materials business</w:t>
            </w:r>
          </w:p>
        </w:tc>
        <w:tc>
          <w:tcPr>
            <w:tcW w:w="599" w:type="pct"/>
            <w:shd w:val="clear" w:color="auto" w:fill="auto"/>
            <w:tcMar>
              <w:top w:w="0" w:type="dxa"/>
              <w:bottom w:w="0" w:type="dxa"/>
            </w:tcMar>
            <w:vAlign w:val="center"/>
          </w:tcPr>
          <w:p w14:paraId="37EEAF3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69,000</w:t>
            </w:r>
          </w:p>
        </w:tc>
        <w:tc>
          <w:tcPr>
            <w:tcW w:w="699" w:type="pct"/>
            <w:shd w:val="clear" w:color="auto" w:fill="auto"/>
            <w:tcMar>
              <w:top w:w="0" w:type="dxa"/>
              <w:bottom w:w="0" w:type="dxa"/>
            </w:tcMar>
            <w:vAlign w:val="center"/>
          </w:tcPr>
          <w:p w14:paraId="5AC4CAE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51,949</w:t>
            </w:r>
          </w:p>
        </w:tc>
        <w:tc>
          <w:tcPr>
            <w:tcW w:w="810" w:type="pct"/>
            <w:shd w:val="clear" w:color="auto" w:fill="auto"/>
            <w:tcMar>
              <w:top w:w="0" w:type="dxa"/>
              <w:bottom w:w="0" w:type="dxa"/>
            </w:tcMar>
            <w:vAlign w:val="center"/>
          </w:tcPr>
          <w:p w14:paraId="4AA8549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75.29</w:t>
            </w:r>
          </w:p>
        </w:tc>
      </w:tr>
      <w:tr w:rsidR="009507DE" w:rsidRPr="003862A7" w14:paraId="002D93F8" w14:textId="77777777" w:rsidTr="00AF76DD">
        <w:tc>
          <w:tcPr>
            <w:tcW w:w="329" w:type="pct"/>
            <w:shd w:val="clear" w:color="auto" w:fill="auto"/>
            <w:tcMar>
              <w:top w:w="0" w:type="dxa"/>
              <w:bottom w:w="0" w:type="dxa"/>
            </w:tcMar>
            <w:vAlign w:val="center"/>
          </w:tcPr>
          <w:p w14:paraId="6824B87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63C6541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and installation</w:t>
            </w:r>
          </w:p>
        </w:tc>
        <w:tc>
          <w:tcPr>
            <w:tcW w:w="599" w:type="pct"/>
            <w:shd w:val="clear" w:color="auto" w:fill="auto"/>
            <w:tcMar>
              <w:top w:w="0" w:type="dxa"/>
              <w:bottom w:w="0" w:type="dxa"/>
            </w:tcMar>
            <w:vAlign w:val="center"/>
          </w:tcPr>
          <w:p w14:paraId="4A942D6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82,800</w:t>
            </w:r>
          </w:p>
        </w:tc>
        <w:tc>
          <w:tcPr>
            <w:tcW w:w="699" w:type="pct"/>
            <w:shd w:val="clear" w:color="auto" w:fill="auto"/>
            <w:tcMar>
              <w:top w:w="0" w:type="dxa"/>
              <w:bottom w:w="0" w:type="dxa"/>
            </w:tcMar>
            <w:vAlign w:val="center"/>
          </w:tcPr>
          <w:p w14:paraId="319D98D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69,805</w:t>
            </w:r>
          </w:p>
        </w:tc>
        <w:tc>
          <w:tcPr>
            <w:tcW w:w="810" w:type="pct"/>
            <w:shd w:val="clear" w:color="auto" w:fill="auto"/>
            <w:tcMar>
              <w:top w:w="0" w:type="dxa"/>
              <w:bottom w:w="0" w:type="dxa"/>
            </w:tcMar>
            <w:vAlign w:val="center"/>
          </w:tcPr>
          <w:p w14:paraId="05FE19B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84.31</w:t>
            </w:r>
          </w:p>
        </w:tc>
      </w:tr>
      <w:tr w:rsidR="009507DE" w:rsidRPr="003862A7" w14:paraId="49DD7F28" w14:textId="77777777" w:rsidTr="00AF76DD">
        <w:tc>
          <w:tcPr>
            <w:tcW w:w="329" w:type="pct"/>
            <w:shd w:val="clear" w:color="auto" w:fill="auto"/>
            <w:tcMar>
              <w:top w:w="0" w:type="dxa"/>
              <w:bottom w:w="0" w:type="dxa"/>
            </w:tcMar>
            <w:vAlign w:val="center"/>
          </w:tcPr>
          <w:p w14:paraId="6F9248B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3" w:type="pct"/>
            <w:shd w:val="clear" w:color="auto" w:fill="auto"/>
            <w:tcMar>
              <w:top w:w="0" w:type="dxa"/>
              <w:bottom w:w="0" w:type="dxa"/>
            </w:tcMar>
            <w:vAlign w:val="center"/>
          </w:tcPr>
          <w:p w14:paraId="59FB7F9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Financial expenses:</w:t>
            </w:r>
          </w:p>
        </w:tc>
        <w:tc>
          <w:tcPr>
            <w:tcW w:w="599" w:type="pct"/>
            <w:shd w:val="clear" w:color="auto" w:fill="auto"/>
            <w:tcMar>
              <w:top w:w="0" w:type="dxa"/>
              <w:bottom w:w="0" w:type="dxa"/>
            </w:tcMar>
            <w:vAlign w:val="center"/>
          </w:tcPr>
          <w:p w14:paraId="205AFBF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5,400</w:t>
            </w:r>
          </w:p>
        </w:tc>
        <w:tc>
          <w:tcPr>
            <w:tcW w:w="699" w:type="pct"/>
            <w:shd w:val="clear" w:color="auto" w:fill="auto"/>
            <w:tcMar>
              <w:top w:w="0" w:type="dxa"/>
              <w:bottom w:w="0" w:type="dxa"/>
            </w:tcMar>
            <w:vAlign w:val="center"/>
          </w:tcPr>
          <w:p w14:paraId="5D80A4A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6,852</w:t>
            </w:r>
          </w:p>
        </w:tc>
        <w:tc>
          <w:tcPr>
            <w:tcW w:w="810" w:type="pct"/>
            <w:shd w:val="clear" w:color="auto" w:fill="auto"/>
            <w:tcMar>
              <w:top w:w="0" w:type="dxa"/>
              <w:bottom w:w="0" w:type="dxa"/>
            </w:tcMar>
            <w:vAlign w:val="center"/>
          </w:tcPr>
          <w:p w14:paraId="2B39221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126.89</w:t>
            </w:r>
          </w:p>
        </w:tc>
      </w:tr>
      <w:tr w:rsidR="009507DE" w:rsidRPr="003862A7" w14:paraId="2C3FD2A8" w14:textId="77777777" w:rsidTr="00AF76DD">
        <w:tc>
          <w:tcPr>
            <w:tcW w:w="329" w:type="pct"/>
            <w:shd w:val="clear" w:color="auto" w:fill="auto"/>
            <w:tcMar>
              <w:top w:w="0" w:type="dxa"/>
              <w:bottom w:w="0" w:type="dxa"/>
            </w:tcMar>
            <w:vAlign w:val="center"/>
          </w:tcPr>
          <w:p w14:paraId="5164013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3" w:type="pct"/>
            <w:shd w:val="clear" w:color="auto" w:fill="auto"/>
            <w:tcMar>
              <w:top w:w="0" w:type="dxa"/>
              <w:bottom w:w="0" w:type="dxa"/>
            </w:tcMar>
            <w:vAlign w:val="center"/>
          </w:tcPr>
          <w:p w14:paraId="048F731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Sales, General and administrative expense</w:t>
            </w:r>
          </w:p>
        </w:tc>
        <w:tc>
          <w:tcPr>
            <w:tcW w:w="599" w:type="pct"/>
            <w:shd w:val="clear" w:color="auto" w:fill="auto"/>
            <w:tcMar>
              <w:top w:w="0" w:type="dxa"/>
              <w:bottom w:w="0" w:type="dxa"/>
            </w:tcMar>
            <w:vAlign w:val="center"/>
          </w:tcPr>
          <w:p w14:paraId="0E3F50F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29,300</w:t>
            </w:r>
          </w:p>
        </w:tc>
        <w:tc>
          <w:tcPr>
            <w:tcW w:w="699" w:type="pct"/>
            <w:shd w:val="clear" w:color="auto" w:fill="auto"/>
            <w:tcMar>
              <w:top w:w="0" w:type="dxa"/>
              <w:bottom w:w="0" w:type="dxa"/>
            </w:tcMar>
            <w:vAlign w:val="center"/>
          </w:tcPr>
          <w:p w14:paraId="2E10CC4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25,052</w:t>
            </w:r>
          </w:p>
        </w:tc>
        <w:tc>
          <w:tcPr>
            <w:tcW w:w="810" w:type="pct"/>
            <w:shd w:val="clear" w:color="auto" w:fill="auto"/>
            <w:tcMar>
              <w:top w:w="0" w:type="dxa"/>
              <w:bottom w:w="0" w:type="dxa"/>
            </w:tcMar>
            <w:vAlign w:val="center"/>
          </w:tcPr>
          <w:p w14:paraId="55795F0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85.50</w:t>
            </w:r>
          </w:p>
        </w:tc>
      </w:tr>
      <w:tr w:rsidR="009507DE" w:rsidRPr="003862A7" w14:paraId="5C708BD4" w14:textId="77777777" w:rsidTr="00AF76DD">
        <w:tc>
          <w:tcPr>
            <w:tcW w:w="329" w:type="pct"/>
            <w:shd w:val="clear" w:color="auto" w:fill="auto"/>
            <w:tcMar>
              <w:top w:w="0" w:type="dxa"/>
              <w:bottom w:w="0" w:type="dxa"/>
            </w:tcMar>
            <w:vAlign w:val="center"/>
          </w:tcPr>
          <w:p w14:paraId="2781509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III</w:t>
            </w:r>
          </w:p>
        </w:tc>
        <w:tc>
          <w:tcPr>
            <w:tcW w:w="2563" w:type="pct"/>
            <w:shd w:val="clear" w:color="auto" w:fill="auto"/>
            <w:tcMar>
              <w:top w:w="0" w:type="dxa"/>
              <w:bottom w:w="0" w:type="dxa"/>
            </w:tcMar>
            <w:vAlign w:val="center"/>
          </w:tcPr>
          <w:p w14:paraId="26FCCD3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profit before tax</w:t>
            </w:r>
          </w:p>
        </w:tc>
        <w:tc>
          <w:tcPr>
            <w:tcW w:w="599" w:type="pct"/>
            <w:shd w:val="clear" w:color="auto" w:fill="auto"/>
            <w:tcMar>
              <w:top w:w="0" w:type="dxa"/>
              <w:bottom w:w="0" w:type="dxa"/>
            </w:tcMar>
            <w:vAlign w:val="center"/>
          </w:tcPr>
          <w:p w14:paraId="4B59076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46,600</w:t>
            </w:r>
          </w:p>
        </w:tc>
        <w:tc>
          <w:tcPr>
            <w:tcW w:w="699" w:type="pct"/>
            <w:shd w:val="clear" w:color="auto" w:fill="auto"/>
            <w:tcMar>
              <w:top w:w="0" w:type="dxa"/>
              <w:bottom w:w="0" w:type="dxa"/>
            </w:tcMar>
            <w:vAlign w:val="center"/>
          </w:tcPr>
          <w:p w14:paraId="317DC72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47,347</w:t>
            </w:r>
          </w:p>
        </w:tc>
        <w:tc>
          <w:tcPr>
            <w:tcW w:w="810" w:type="pct"/>
            <w:shd w:val="clear" w:color="auto" w:fill="auto"/>
            <w:tcMar>
              <w:top w:w="0" w:type="dxa"/>
              <w:bottom w:w="0" w:type="dxa"/>
            </w:tcMar>
            <w:vAlign w:val="center"/>
          </w:tcPr>
          <w:p w14:paraId="414DB04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101.60</w:t>
            </w:r>
          </w:p>
        </w:tc>
      </w:tr>
      <w:tr w:rsidR="009507DE" w:rsidRPr="003862A7" w14:paraId="48FC455A" w14:textId="77777777" w:rsidTr="00AF76DD">
        <w:tc>
          <w:tcPr>
            <w:tcW w:w="329" w:type="pct"/>
            <w:shd w:val="clear" w:color="auto" w:fill="auto"/>
            <w:tcMar>
              <w:top w:w="0" w:type="dxa"/>
              <w:bottom w:w="0" w:type="dxa"/>
            </w:tcMar>
            <w:vAlign w:val="center"/>
          </w:tcPr>
          <w:p w14:paraId="64B11D6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3" w:type="pct"/>
            <w:shd w:val="clear" w:color="auto" w:fill="auto"/>
            <w:tcMar>
              <w:top w:w="0" w:type="dxa"/>
              <w:bottom w:w="0" w:type="dxa"/>
            </w:tcMar>
            <w:vAlign w:val="center"/>
          </w:tcPr>
          <w:p w14:paraId="79C1ED0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Gross profit before tax for each field</w:t>
            </w:r>
          </w:p>
        </w:tc>
        <w:tc>
          <w:tcPr>
            <w:tcW w:w="599" w:type="pct"/>
            <w:shd w:val="clear" w:color="auto" w:fill="auto"/>
            <w:tcMar>
              <w:top w:w="0" w:type="dxa"/>
              <w:bottom w:w="0" w:type="dxa"/>
            </w:tcMar>
            <w:vAlign w:val="center"/>
          </w:tcPr>
          <w:p w14:paraId="1FAE317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80,700</w:t>
            </w:r>
          </w:p>
        </w:tc>
        <w:tc>
          <w:tcPr>
            <w:tcW w:w="699" w:type="pct"/>
            <w:shd w:val="clear" w:color="auto" w:fill="auto"/>
            <w:tcMar>
              <w:top w:w="0" w:type="dxa"/>
              <w:bottom w:w="0" w:type="dxa"/>
            </w:tcMar>
            <w:vAlign w:val="center"/>
          </w:tcPr>
          <w:p w14:paraId="78AD07B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76,278</w:t>
            </w:r>
          </w:p>
        </w:tc>
        <w:tc>
          <w:tcPr>
            <w:tcW w:w="810" w:type="pct"/>
            <w:shd w:val="clear" w:color="auto" w:fill="auto"/>
            <w:tcMar>
              <w:top w:w="0" w:type="dxa"/>
              <w:bottom w:w="0" w:type="dxa"/>
            </w:tcMar>
            <w:vAlign w:val="center"/>
          </w:tcPr>
          <w:p w14:paraId="210E9F2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94.52</w:t>
            </w:r>
          </w:p>
        </w:tc>
      </w:tr>
      <w:tr w:rsidR="009507DE" w:rsidRPr="003862A7" w14:paraId="0608B336" w14:textId="77777777" w:rsidTr="00AF76DD">
        <w:tc>
          <w:tcPr>
            <w:tcW w:w="329" w:type="pct"/>
            <w:shd w:val="clear" w:color="auto" w:fill="auto"/>
            <w:tcMar>
              <w:top w:w="0" w:type="dxa"/>
              <w:bottom w:w="0" w:type="dxa"/>
            </w:tcMar>
            <w:vAlign w:val="center"/>
          </w:tcPr>
          <w:p w14:paraId="10FD71A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65FDD2F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Real estate business (Commercial)</w:t>
            </w:r>
          </w:p>
        </w:tc>
        <w:tc>
          <w:tcPr>
            <w:tcW w:w="599" w:type="pct"/>
            <w:shd w:val="clear" w:color="auto" w:fill="auto"/>
            <w:tcMar>
              <w:top w:w="0" w:type="dxa"/>
              <w:bottom w:w="0" w:type="dxa"/>
            </w:tcMar>
            <w:vAlign w:val="center"/>
          </w:tcPr>
          <w:p w14:paraId="5593D3A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67,500</w:t>
            </w:r>
          </w:p>
        </w:tc>
        <w:tc>
          <w:tcPr>
            <w:tcW w:w="699" w:type="pct"/>
            <w:shd w:val="clear" w:color="auto" w:fill="auto"/>
            <w:tcMar>
              <w:top w:w="0" w:type="dxa"/>
              <w:bottom w:w="0" w:type="dxa"/>
            </w:tcMar>
            <w:vAlign w:val="center"/>
          </w:tcPr>
          <w:p w14:paraId="232C94A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69,318</w:t>
            </w:r>
          </w:p>
        </w:tc>
        <w:tc>
          <w:tcPr>
            <w:tcW w:w="810" w:type="pct"/>
            <w:shd w:val="clear" w:color="auto" w:fill="auto"/>
            <w:tcMar>
              <w:top w:w="0" w:type="dxa"/>
              <w:bottom w:w="0" w:type="dxa"/>
            </w:tcMar>
            <w:vAlign w:val="center"/>
          </w:tcPr>
          <w:p w14:paraId="004F875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102.69</w:t>
            </w:r>
          </w:p>
        </w:tc>
      </w:tr>
      <w:tr w:rsidR="009507DE" w:rsidRPr="003862A7" w14:paraId="2EBCD562" w14:textId="77777777" w:rsidTr="00AF76DD">
        <w:tc>
          <w:tcPr>
            <w:tcW w:w="329" w:type="pct"/>
            <w:shd w:val="clear" w:color="auto" w:fill="auto"/>
            <w:tcMar>
              <w:top w:w="0" w:type="dxa"/>
              <w:bottom w:w="0" w:type="dxa"/>
            </w:tcMar>
            <w:vAlign w:val="center"/>
          </w:tcPr>
          <w:p w14:paraId="16CFC97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lastRenderedPageBreak/>
              <w:t>-</w:t>
            </w:r>
          </w:p>
        </w:tc>
        <w:tc>
          <w:tcPr>
            <w:tcW w:w="2563" w:type="pct"/>
            <w:shd w:val="clear" w:color="auto" w:fill="auto"/>
            <w:tcMar>
              <w:top w:w="0" w:type="dxa"/>
              <w:bottom w:w="0" w:type="dxa"/>
            </w:tcMar>
            <w:vAlign w:val="center"/>
          </w:tcPr>
          <w:p w14:paraId="3C7131A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materials business</w:t>
            </w:r>
          </w:p>
        </w:tc>
        <w:tc>
          <w:tcPr>
            <w:tcW w:w="599" w:type="pct"/>
            <w:shd w:val="clear" w:color="auto" w:fill="auto"/>
            <w:tcMar>
              <w:top w:w="0" w:type="dxa"/>
              <w:bottom w:w="0" w:type="dxa"/>
            </w:tcMar>
            <w:vAlign w:val="center"/>
          </w:tcPr>
          <w:p w14:paraId="5D8A057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6,000</w:t>
            </w:r>
          </w:p>
        </w:tc>
        <w:tc>
          <w:tcPr>
            <w:tcW w:w="699" w:type="pct"/>
            <w:shd w:val="clear" w:color="auto" w:fill="auto"/>
            <w:tcMar>
              <w:top w:w="0" w:type="dxa"/>
              <w:bottom w:w="0" w:type="dxa"/>
            </w:tcMar>
            <w:vAlign w:val="center"/>
          </w:tcPr>
          <w:p w14:paraId="130117F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3,997</w:t>
            </w:r>
          </w:p>
        </w:tc>
        <w:tc>
          <w:tcPr>
            <w:tcW w:w="810" w:type="pct"/>
            <w:shd w:val="clear" w:color="auto" w:fill="auto"/>
            <w:tcMar>
              <w:top w:w="0" w:type="dxa"/>
              <w:bottom w:w="0" w:type="dxa"/>
            </w:tcMar>
            <w:vAlign w:val="center"/>
          </w:tcPr>
          <w:p w14:paraId="2C009E1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66.62</w:t>
            </w:r>
          </w:p>
        </w:tc>
      </w:tr>
      <w:tr w:rsidR="009507DE" w:rsidRPr="003862A7" w14:paraId="693C07F1" w14:textId="77777777" w:rsidTr="00AF76DD">
        <w:tc>
          <w:tcPr>
            <w:tcW w:w="329" w:type="pct"/>
            <w:shd w:val="clear" w:color="auto" w:fill="auto"/>
            <w:tcMar>
              <w:top w:w="0" w:type="dxa"/>
              <w:bottom w:w="0" w:type="dxa"/>
            </w:tcMar>
            <w:vAlign w:val="center"/>
          </w:tcPr>
          <w:p w14:paraId="1D52D6F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3" w:type="pct"/>
            <w:shd w:val="clear" w:color="auto" w:fill="auto"/>
            <w:tcMar>
              <w:top w:w="0" w:type="dxa"/>
              <w:bottom w:w="0" w:type="dxa"/>
            </w:tcMar>
            <w:vAlign w:val="center"/>
          </w:tcPr>
          <w:p w14:paraId="0E0D645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and installation</w:t>
            </w:r>
          </w:p>
        </w:tc>
        <w:tc>
          <w:tcPr>
            <w:tcW w:w="599" w:type="pct"/>
            <w:shd w:val="clear" w:color="auto" w:fill="auto"/>
            <w:tcMar>
              <w:top w:w="0" w:type="dxa"/>
              <w:bottom w:w="0" w:type="dxa"/>
            </w:tcMar>
            <w:vAlign w:val="center"/>
          </w:tcPr>
          <w:p w14:paraId="32CF810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7,200</w:t>
            </w:r>
          </w:p>
        </w:tc>
        <w:tc>
          <w:tcPr>
            <w:tcW w:w="699" w:type="pct"/>
            <w:shd w:val="clear" w:color="auto" w:fill="auto"/>
            <w:tcMar>
              <w:top w:w="0" w:type="dxa"/>
              <w:bottom w:w="0" w:type="dxa"/>
            </w:tcMar>
            <w:vAlign w:val="center"/>
          </w:tcPr>
          <w:p w14:paraId="5D95A31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2,963</w:t>
            </w:r>
          </w:p>
        </w:tc>
        <w:tc>
          <w:tcPr>
            <w:tcW w:w="810" w:type="pct"/>
            <w:shd w:val="clear" w:color="auto" w:fill="auto"/>
            <w:tcMar>
              <w:top w:w="0" w:type="dxa"/>
              <w:bottom w:w="0" w:type="dxa"/>
            </w:tcMar>
            <w:vAlign w:val="center"/>
          </w:tcPr>
          <w:p w14:paraId="509E700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41.15</w:t>
            </w:r>
          </w:p>
        </w:tc>
      </w:tr>
      <w:tr w:rsidR="009507DE" w:rsidRPr="003862A7" w14:paraId="5B06DC15" w14:textId="77777777" w:rsidTr="00AF76DD">
        <w:tc>
          <w:tcPr>
            <w:tcW w:w="329" w:type="pct"/>
            <w:shd w:val="clear" w:color="auto" w:fill="auto"/>
            <w:tcMar>
              <w:top w:w="0" w:type="dxa"/>
              <w:bottom w:w="0" w:type="dxa"/>
            </w:tcMar>
            <w:vAlign w:val="center"/>
          </w:tcPr>
          <w:p w14:paraId="3F09951F"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2563" w:type="pct"/>
            <w:shd w:val="clear" w:color="auto" w:fill="auto"/>
            <w:tcMar>
              <w:top w:w="0" w:type="dxa"/>
              <w:bottom w:w="0" w:type="dxa"/>
            </w:tcMar>
            <w:vAlign w:val="center"/>
          </w:tcPr>
          <w:p w14:paraId="6DAAA7A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Financial profit</w:t>
            </w:r>
          </w:p>
        </w:tc>
        <w:tc>
          <w:tcPr>
            <w:tcW w:w="599" w:type="pct"/>
            <w:shd w:val="clear" w:color="auto" w:fill="auto"/>
            <w:tcMar>
              <w:top w:w="0" w:type="dxa"/>
              <w:bottom w:w="0" w:type="dxa"/>
            </w:tcMar>
            <w:vAlign w:val="center"/>
          </w:tcPr>
          <w:p w14:paraId="46EF2A0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(5,200)</w:t>
            </w:r>
          </w:p>
        </w:tc>
        <w:tc>
          <w:tcPr>
            <w:tcW w:w="699" w:type="pct"/>
            <w:shd w:val="clear" w:color="auto" w:fill="auto"/>
            <w:tcMar>
              <w:top w:w="0" w:type="dxa"/>
              <w:bottom w:w="0" w:type="dxa"/>
            </w:tcMar>
            <w:vAlign w:val="center"/>
          </w:tcPr>
          <w:p w14:paraId="602D3A5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(6,558)</w:t>
            </w:r>
          </w:p>
        </w:tc>
        <w:tc>
          <w:tcPr>
            <w:tcW w:w="810" w:type="pct"/>
            <w:shd w:val="clear" w:color="auto" w:fill="auto"/>
            <w:tcMar>
              <w:top w:w="0" w:type="dxa"/>
              <w:bottom w:w="0" w:type="dxa"/>
            </w:tcMar>
            <w:vAlign w:val="center"/>
          </w:tcPr>
          <w:p w14:paraId="4223307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126.12</w:t>
            </w:r>
          </w:p>
        </w:tc>
      </w:tr>
      <w:tr w:rsidR="009507DE" w:rsidRPr="003862A7" w14:paraId="5F337AB3" w14:textId="77777777" w:rsidTr="00AF76DD">
        <w:tc>
          <w:tcPr>
            <w:tcW w:w="329" w:type="pct"/>
            <w:shd w:val="clear" w:color="auto" w:fill="auto"/>
            <w:tcMar>
              <w:top w:w="0" w:type="dxa"/>
              <w:bottom w:w="0" w:type="dxa"/>
            </w:tcMar>
            <w:vAlign w:val="center"/>
          </w:tcPr>
          <w:p w14:paraId="3135FAD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3" w:type="pct"/>
            <w:shd w:val="clear" w:color="auto" w:fill="auto"/>
            <w:tcMar>
              <w:top w:w="0" w:type="dxa"/>
              <w:bottom w:w="0" w:type="dxa"/>
            </w:tcMar>
            <w:vAlign w:val="center"/>
          </w:tcPr>
          <w:p w14:paraId="7EE471C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profits</w:t>
            </w:r>
          </w:p>
        </w:tc>
        <w:tc>
          <w:tcPr>
            <w:tcW w:w="599" w:type="pct"/>
            <w:shd w:val="clear" w:color="auto" w:fill="auto"/>
            <w:tcMar>
              <w:top w:w="0" w:type="dxa"/>
              <w:bottom w:w="0" w:type="dxa"/>
            </w:tcMar>
            <w:vAlign w:val="center"/>
          </w:tcPr>
          <w:p w14:paraId="1CECD1A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400</w:t>
            </w:r>
          </w:p>
        </w:tc>
        <w:tc>
          <w:tcPr>
            <w:tcW w:w="699" w:type="pct"/>
            <w:shd w:val="clear" w:color="auto" w:fill="auto"/>
            <w:tcMar>
              <w:top w:w="0" w:type="dxa"/>
              <w:bottom w:w="0" w:type="dxa"/>
            </w:tcMar>
            <w:vAlign w:val="center"/>
          </w:tcPr>
          <w:p w14:paraId="4434CEA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2,679</w:t>
            </w:r>
          </w:p>
        </w:tc>
        <w:tc>
          <w:tcPr>
            <w:tcW w:w="810" w:type="pct"/>
            <w:shd w:val="clear" w:color="auto" w:fill="auto"/>
            <w:tcMar>
              <w:top w:w="0" w:type="dxa"/>
              <w:bottom w:w="0" w:type="dxa"/>
            </w:tcMar>
            <w:vAlign w:val="center"/>
          </w:tcPr>
          <w:p w14:paraId="38E90A0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669.75</w:t>
            </w:r>
          </w:p>
        </w:tc>
      </w:tr>
      <w:tr w:rsidR="009507DE" w:rsidRPr="003862A7" w14:paraId="559F6D54" w14:textId="77777777" w:rsidTr="00AF76DD">
        <w:tc>
          <w:tcPr>
            <w:tcW w:w="329" w:type="pct"/>
            <w:shd w:val="clear" w:color="auto" w:fill="auto"/>
            <w:tcMar>
              <w:top w:w="0" w:type="dxa"/>
              <w:bottom w:w="0" w:type="dxa"/>
            </w:tcMar>
            <w:vAlign w:val="center"/>
          </w:tcPr>
          <w:p w14:paraId="54F7070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IV</w:t>
            </w:r>
          </w:p>
        </w:tc>
        <w:tc>
          <w:tcPr>
            <w:tcW w:w="2563" w:type="pct"/>
            <w:shd w:val="clear" w:color="auto" w:fill="auto"/>
            <w:tcMar>
              <w:top w:w="0" w:type="dxa"/>
              <w:bottom w:w="0" w:type="dxa"/>
            </w:tcMar>
            <w:vAlign w:val="center"/>
          </w:tcPr>
          <w:p w14:paraId="23D5AE3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Corporate income tax</w:t>
            </w:r>
          </w:p>
        </w:tc>
        <w:tc>
          <w:tcPr>
            <w:tcW w:w="599" w:type="pct"/>
            <w:shd w:val="clear" w:color="auto" w:fill="auto"/>
            <w:tcMar>
              <w:top w:w="0" w:type="dxa"/>
              <w:bottom w:w="0" w:type="dxa"/>
            </w:tcMar>
            <w:vAlign w:val="center"/>
          </w:tcPr>
          <w:p w14:paraId="5789A54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9,320</w:t>
            </w:r>
          </w:p>
        </w:tc>
        <w:tc>
          <w:tcPr>
            <w:tcW w:w="699" w:type="pct"/>
            <w:shd w:val="clear" w:color="auto" w:fill="auto"/>
            <w:tcMar>
              <w:top w:w="0" w:type="dxa"/>
              <w:bottom w:w="0" w:type="dxa"/>
            </w:tcMar>
            <w:vAlign w:val="center"/>
          </w:tcPr>
          <w:p w14:paraId="5695CC0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9,469</w:t>
            </w:r>
          </w:p>
        </w:tc>
        <w:tc>
          <w:tcPr>
            <w:tcW w:w="810" w:type="pct"/>
            <w:shd w:val="clear" w:color="auto" w:fill="auto"/>
            <w:tcMar>
              <w:top w:w="0" w:type="dxa"/>
              <w:bottom w:w="0" w:type="dxa"/>
            </w:tcMar>
            <w:vAlign w:val="center"/>
          </w:tcPr>
          <w:p w14:paraId="4BC1672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101.60</w:t>
            </w:r>
          </w:p>
        </w:tc>
      </w:tr>
      <w:tr w:rsidR="009507DE" w:rsidRPr="003862A7" w14:paraId="60DD2304" w14:textId="77777777" w:rsidTr="00AF76DD">
        <w:tc>
          <w:tcPr>
            <w:tcW w:w="329" w:type="pct"/>
            <w:shd w:val="clear" w:color="auto" w:fill="auto"/>
            <w:tcMar>
              <w:top w:w="0" w:type="dxa"/>
              <w:bottom w:w="0" w:type="dxa"/>
            </w:tcMar>
            <w:vAlign w:val="center"/>
          </w:tcPr>
          <w:p w14:paraId="60321CC2" w14:textId="77777777" w:rsidR="009507DE" w:rsidRPr="003862A7" w:rsidRDefault="00A40833" w:rsidP="00AF76DD">
            <w:pP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V</w:t>
            </w:r>
          </w:p>
        </w:tc>
        <w:tc>
          <w:tcPr>
            <w:tcW w:w="2563" w:type="pct"/>
            <w:shd w:val="clear" w:color="auto" w:fill="auto"/>
            <w:tcMar>
              <w:top w:w="0" w:type="dxa"/>
              <w:bottom w:w="0" w:type="dxa"/>
            </w:tcMar>
            <w:vAlign w:val="center"/>
          </w:tcPr>
          <w:p w14:paraId="7D86383B" w14:textId="597B319F"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profit after tax</w:t>
            </w:r>
          </w:p>
        </w:tc>
        <w:tc>
          <w:tcPr>
            <w:tcW w:w="599" w:type="pct"/>
            <w:shd w:val="clear" w:color="auto" w:fill="auto"/>
            <w:tcMar>
              <w:top w:w="0" w:type="dxa"/>
              <w:bottom w:w="0" w:type="dxa"/>
            </w:tcMar>
            <w:vAlign w:val="center"/>
          </w:tcPr>
          <w:p w14:paraId="2128360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37,280</w:t>
            </w:r>
          </w:p>
        </w:tc>
        <w:tc>
          <w:tcPr>
            <w:tcW w:w="699" w:type="pct"/>
            <w:shd w:val="clear" w:color="auto" w:fill="auto"/>
            <w:tcMar>
              <w:top w:w="0" w:type="dxa"/>
              <w:bottom w:w="0" w:type="dxa"/>
            </w:tcMar>
            <w:vAlign w:val="center"/>
          </w:tcPr>
          <w:p w14:paraId="1EACA6E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37,878</w:t>
            </w:r>
          </w:p>
        </w:tc>
        <w:tc>
          <w:tcPr>
            <w:tcW w:w="810" w:type="pct"/>
            <w:shd w:val="clear" w:color="auto" w:fill="auto"/>
            <w:tcMar>
              <w:top w:w="0" w:type="dxa"/>
              <w:bottom w:w="0" w:type="dxa"/>
            </w:tcMar>
            <w:vAlign w:val="center"/>
          </w:tcPr>
          <w:p w14:paraId="608B738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101.60</w:t>
            </w:r>
          </w:p>
        </w:tc>
      </w:tr>
      <w:tr w:rsidR="009507DE" w:rsidRPr="003862A7" w14:paraId="344243AD" w14:textId="77777777" w:rsidTr="00AF76DD">
        <w:tc>
          <w:tcPr>
            <w:tcW w:w="329" w:type="pct"/>
            <w:shd w:val="clear" w:color="auto" w:fill="auto"/>
            <w:tcMar>
              <w:top w:w="0" w:type="dxa"/>
              <w:bottom w:w="0" w:type="dxa"/>
            </w:tcMar>
            <w:vAlign w:val="center"/>
          </w:tcPr>
          <w:p w14:paraId="1E954A2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VI</w:t>
            </w:r>
          </w:p>
        </w:tc>
        <w:tc>
          <w:tcPr>
            <w:tcW w:w="2563" w:type="pct"/>
            <w:shd w:val="clear" w:color="auto" w:fill="auto"/>
            <w:tcMar>
              <w:top w:w="0" w:type="dxa"/>
              <w:bottom w:w="0" w:type="dxa"/>
            </w:tcMar>
            <w:vAlign w:val="center"/>
          </w:tcPr>
          <w:p w14:paraId="6049F9F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Employees and salary</w:t>
            </w:r>
          </w:p>
        </w:tc>
        <w:tc>
          <w:tcPr>
            <w:tcW w:w="599" w:type="pct"/>
            <w:shd w:val="clear" w:color="auto" w:fill="auto"/>
            <w:tcMar>
              <w:top w:w="0" w:type="dxa"/>
              <w:bottom w:w="0" w:type="dxa"/>
            </w:tcMar>
            <w:vAlign w:val="center"/>
          </w:tcPr>
          <w:p w14:paraId="1106EC4C"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699" w:type="pct"/>
            <w:shd w:val="clear" w:color="auto" w:fill="auto"/>
            <w:tcMar>
              <w:top w:w="0" w:type="dxa"/>
              <w:bottom w:w="0" w:type="dxa"/>
            </w:tcMar>
            <w:vAlign w:val="center"/>
          </w:tcPr>
          <w:p w14:paraId="51A3CD3D"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810" w:type="pct"/>
            <w:shd w:val="clear" w:color="auto" w:fill="auto"/>
            <w:tcMar>
              <w:top w:w="0" w:type="dxa"/>
              <w:bottom w:w="0" w:type="dxa"/>
            </w:tcMar>
            <w:vAlign w:val="center"/>
          </w:tcPr>
          <w:p w14:paraId="14058EC1"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r w:rsidR="009507DE" w:rsidRPr="003862A7" w14:paraId="23D1614F" w14:textId="77777777" w:rsidTr="00AF76DD">
        <w:tc>
          <w:tcPr>
            <w:tcW w:w="329" w:type="pct"/>
            <w:shd w:val="clear" w:color="auto" w:fill="auto"/>
            <w:tcMar>
              <w:top w:w="0" w:type="dxa"/>
              <w:bottom w:w="0" w:type="dxa"/>
            </w:tcMar>
            <w:vAlign w:val="center"/>
          </w:tcPr>
          <w:p w14:paraId="6D2B1B3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3" w:type="pct"/>
            <w:shd w:val="clear" w:color="auto" w:fill="auto"/>
            <w:tcMar>
              <w:top w:w="0" w:type="dxa"/>
              <w:bottom w:w="0" w:type="dxa"/>
            </w:tcMar>
            <w:vAlign w:val="center"/>
          </w:tcPr>
          <w:p w14:paraId="29BFDEE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Salary fund</w:t>
            </w:r>
          </w:p>
        </w:tc>
        <w:tc>
          <w:tcPr>
            <w:tcW w:w="599" w:type="pct"/>
            <w:shd w:val="clear" w:color="auto" w:fill="auto"/>
            <w:tcMar>
              <w:top w:w="0" w:type="dxa"/>
              <w:bottom w:w="0" w:type="dxa"/>
            </w:tcMar>
            <w:vAlign w:val="center"/>
          </w:tcPr>
          <w:p w14:paraId="40D625B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17,300</w:t>
            </w:r>
          </w:p>
        </w:tc>
        <w:tc>
          <w:tcPr>
            <w:tcW w:w="699" w:type="pct"/>
            <w:shd w:val="clear" w:color="auto" w:fill="auto"/>
            <w:tcMar>
              <w:top w:w="0" w:type="dxa"/>
              <w:bottom w:w="0" w:type="dxa"/>
            </w:tcMar>
            <w:vAlign w:val="center"/>
          </w:tcPr>
          <w:p w14:paraId="7272D93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16,219</w:t>
            </w:r>
          </w:p>
        </w:tc>
        <w:tc>
          <w:tcPr>
            <w:tcW w:w="810" w:type="pct"/>
            <w:shd w:val="clear" w:color="auto" w:fill="auto"/>
            <w:tcMar>
              <w:top w:w="0" w:type="dxa"/>
              <w:bottom w:w="0" w:type="dxa"/>
            </w:tcMar>
            <w:vAlign w:val="center"/>
          </w:tcPr>
          <w:p w14:paraId="3B04021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93.75</w:t>
            </w:r>
          </w:p>
        </w:tc>
      </w:tr>
      <w:tr w:rsidR="009507DE" w:rsidRPr="003862A7" w14:paraId="32D2DED3" w14:textId="77777777" w:rsidTr="00AF76DD">
        <w:tc>
          <w:tcPr>
            <w:tcW w:w="329" w:type="pct"/>
            <w:shd w:val="clear" w:color="auto" w:fill="auto"/>
            <w:tcMar>
              <w:top w:w="0" w:type="dxa"/>
              <w:bottom w:w="0" w:type="dxa"/>
            </w:tcMar>
            <w:vAlign w:val="center"/>
          </w:tcPr>
          <w:p w14:paraId="328EE09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3" w:type="pct"/>
            <w:shd w:val="clear" w:color="auto" w:fill="auto"/>
            <w:tcMar>
              <w:top w:w="0" w:type="dxa"/>
              <w:bottom w:w="0" w:type="dxa"/>
            </w:tcMar>
            <w:vAlign w:val="center"/>
          </w:tcPr>
          <w:p w14:paraId="2E4A4F2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Average labor</w:t>
            </w:r>
          </w:p>
        </w:tc>
        <w:tc>
          <w:tcPr>
            <w:tcW w:w="599" w:type="pct"/>
            <w:shd w:val="clear" w:color="auto" w:fill="auto"/>
            <w:tcMar>
              <w:top w:w="0" w:type="dxa"/>
              <w:bottom w:w="0" w:type="dxa"/>
            </w:tcMar>
            <w:vAlign w:val="center"/>
          </w:tcPr>
          <w:p w14:paraId="73CC612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47</w:t>
            </w:r>
          </w:p>
        </w:tc>
        <w:tc>
          <w:tcPr>
            <w:tcW w:w="699" w:type="pct"/>
            <w:shd w:val="clear" w:color="auto" w:fill="auto"/>
            <w:tcMar>
              <w:top w:w="0" w:type="dxa"/>
              <w:bottom w:w="0" w:type="dxa"/>
            </w:tcMar>
            <w:vAlign w:val="center"/>
          </w:tcPr>
          <w:p w14:paraId="02B77C3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47</w:t>
            </w:r>
          </w:p>
        </w:tc>
        <w:tc>
          <w:tcPr>
            <w:tcW w:w="810" w:type="pct"/>
            <w:shd w:val="clear" w:color="auto" w:fill="auto"/>
            <w:tcMar>
              <w:top w:w="0" w:type="dxa"/>
              <w:bottom w:w="0" w:type="dxa"/>
            </w:tcMar>
            <w:vAlign w:val="center"/>
          </w:tcPr>
          <w:p w14:paraId="5425379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100.00</w:t>
            </w:r>
          </w:p>
        </w:tc>
      </w:tr>
      <w:tr w:rsidR="009507DE" w:rsidRPr="003862A7" w14:paraId="7CD95B7A" w14:textId="77777777" w:rsidTr="00AF76DD">
        <w:tc>
          <w:tcPr>
            <w:tcW w:w="329" w:type="pct"/>
            <w:shd w:val="clear" w:color="auto" w:fill="auto"/>
            <w:tcMar>
              <w:top w:w="0" w:type="dxa"/>
              <w:bottom w:w="0" w:type="dxa"/>
            </w:tcMar>
            <w:vAlign w:val="center"/>
          </w:tcPr>
          <w:p w14:paraId="5EBB00E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3" w:type="pct"/>
            <w:shd w:val="clear" w:color="auto" w:fill="auto"/>
            <w:tcMar>
              <w:top w:w="0" w:type="dxa"/>
              <w:bottom w:w="0" w:type="dxa"/>
            </w:tcMar>
            <w:vAlign w:val="center"/>
          </w:tcPr>
          <w:p w14:paraId="471E2C87" w14:textId="60F19B54"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Average income(VND/person/month)</w:t>
            </w:r>
          </w:p>
        </w:tc>
        <w:tc>
          <w:tcPr>
            <w:tcW w:w="599" w:type="pct"/>
            <w:shd w:val="clear" w:color="auto" w:fill="auto"/>
            <w:tcMar>
              <w:top w:w="0" w:type="dxa"/>
              <w:bottom w:w="0" w:type="dxa"/>
            </w:tcMar>
            <w:vAlign w:val="center"/>
          </w:tcPr>
          <w:p w14:paraId="6B9F20F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31</w:t>
            </w:r>
          </w:p>
        </w:tc>
        <w:tc>
          <w:tcPr>
            <w:tcW w:w="699" w:type="pct"/>
            <w:shd w:val="clear" w:color="auto" w:fill="auto"/>
            <w:tcMar>
              <w:top w:w="0" w:type="dxa"/>
              <w:bottom w:w="0" w:type="dxa"/>
            </w:tcMar>
            <w:vAlign w:val="center"/>
          </w:tcPr>
          <w:p w14:paraId="52C183F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w:t>
            </w:r>
          </w:p>
        </w:tc>
        <w:tc>
          <w:tcPr>
            <w:tcW w:w="810" w:type="pct"/>
            <w:shd w:val="clear" w:color="auto" w:fill="auto"/>
            <w:tcMar>
              <w:top w:w="0" w:type="dxa"/>
              <w:bottom w:w="0" w:type="dxa"/>
            </w:tcMar>
            <w:vAlign w:val="center"/>
          </w:tcPr>
          <w:p w14:paraId="64F096E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93.75</w:t>
            </w:r>
          </w:p>
        </w:tc>
      </w:tr>
      <w:tr w:rsidR="009507DE" w:rsidRPr="003862A7" w14:paraId="2DDBD551" w14:textId="77777777" w:rsidTr="00AF76DD">
        <w:tc>
          <w:tcPr>
            <w:tcW w:w="329" w:type="pct"/>
            <w:shd w:val="clear" w:color="auto" w:fill="auto"/>
            <w:tcMar>
              <w:top w:w="0" w:type="dxa"/>
              <w:bottom w:w="0" w:type="dxa"/>
            </w:tcMar>
            <w:vAlign w:val="center"/>
          </w:tcPr>
          <w:p w14:paraId="39974F6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VII.</w:t>
            </w:r>
          </w:p>
        </w:tc>
        <w:tc>
          <w:tcPr>
            <w:tcW w:w="2563" w:type="pct"/>
            <w:shd w:val="clear" w:color="auto" w:fill="auto"/>
            <w:tcMar>
              <w:top w:w="0" w:type="dxa"/>
              <w:bottom w:w="0" w:type="dxa"/>
            </w:tcMar>
            <w:vAlign w:val="center"/>
          </w:tcPr>
          <w:p w14:paraId="7CCF0F6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Investment activities</w:t>
            </w:r>
          </w:p>
        </w:tc>
        <w:tc>
          <w:tcPr>
            <w:tcW w:w="599" w:type="pct"/>
            <w:shd w:val="clear" w:color="auto" w:fill="auto"/>
            <w:tcMar>
              <w:top w:w="0" w:type="dxa"/>
              <w:bottom w:w="0" w:type="dxa"/>
            </w:tcMar>
            <w:vAlign w:val="center"/>
          </w:tcPr>
          <w:p w14:paraId="2E8E66C4"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699" w:type="pct"/>
            <w:shd w:val="clear" w:color="auto" w:fill="auto"/>
            <w:tcMar>
              <w:top w:w="0" w:type="dxa"/>
              <w:bottom w:w="0" w:type="dxa"/>
            </w:tcMar>
            <w:vAlign w:val="center"/>
          </w:tcPr>
          <w:p w14:paraId="2809355C"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810" w:type="pct"/>
            <w:shd w:val="clear" w:color="auto" w:fill="auto"/>
            <w:tcMar>
              <w:top w:w="0" w:type="dxa"/>
              <w:bottom w:w="0" w:type="dxa"/>
            </w:tcMar>
            <w:vAlign w:val="center"/>
          </w:tcPr>
          <w:p w14:paraId="0450E131"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r w:rsidR="009507DE" w:rsidRPr="003862A7" w14:paraId="0200E20F" w14:textId="77777777" w:rsidTr="00AF76DD">
        <w:tc>
          <w:tcPr>
            <w:tcW w:w="329" w:type="pct"/>
            <w:shd w:val="clear" w:color="auto" w:fill="auto"/>
            <w:tcMar>
              <w:top w:w="0" w:type="dxa"/>
              <w:bottom w:w="0" w:type="dxa"/>
            </w:tcMar>
            <w:vAlign w:val="center"/>
          </w:tcPr>
          <w:p w14:paraId="659346F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3" w:type="pct"/>
            <w:shd w:val="clear" w:color="auto" w:fill="auto"/>
            <w:tcMar>
              <w:top w:w="0" w:type="dxa"/>
              <w:bottom w:w="0" w:type="dxa"/>
            </w:tcMar>
            <w:vAlign w:val="center"/>
          </w:tcPr>
          <w:p w14:paraId="5E16309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Expanded Ward 6 central residential area - Tan An</w:t>
            </w:r>
          </w:p>
        </w:tc>
        <w:tc>
          <w:tcPr>
            <w:tcW w:w="599" w:type="pct"/>
            <w:shd w:val="clear" w:color="auto" w:fill="auto"/>
            <w:tcMar>
              <w:top w:w="0" w:type="dxa"/>
              <w:bottom w:w="0" w:type="dxa"/>
            </w:tcMar>
            <w:vAlign w:val="center"/>
          </w:tcPr>
          <w:p w14:paraId="1453204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11,300</w:t>
            </w:r>
          </w:p>
        </w:tc>
        <w:tc>
          <w:tcPr>
            <w:tcW w:w="699" w:type="pct"/>
            <w:shd w:val="clear" w:color="auto" w:fill="auto"/>
            <w:tcMar>
              <w:top w:w="0" w:type="dxa"/>
              <w:bottom w:w="0" w:type="dxa"/>
            </w:tcMar>
            <w:vAlign w:val="center"/>
          </w:tcPr>
          <w:p w14:paraId="5409C3D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1,574</w:t>
            </w:r>
          </w:p>
        </w:tc>
        <w:tc>
          <w:tcPr>
            <w:tcW w:w="810" w:type="pct"/>
            <w:shd w:val="clear" w:color="auto" w:fill="auto"/>
            <w:tcMar>
              <w:top w:w="0" w:type="dxa"/>
              <w:bottom w:w="0" w:type="dxa"/>
            </w:tcMar>
            <w:vAlign w:val="center"/>
          </w:tcPr>
          <w:p w14:paraId="15ABFC7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13.93</w:t>
            </w:r>
          </w:p>
        </w:tc>
      </w:tr>
      <w:tr w:rsidR="009507DE" w:rsidRPr="003862A7" w14:paraId="1CC94DA7" w14:textId="77777777" w:rsidTr="00AF76DD">
        <w:tc>
          <w:tcPr>
            <w:tcW w:w="329" w:type="pct"/>
            <w:shd w:val="clear" w:color="auto" w:fill="auto"/>
            <w:tcMar>
              <w:top w:w="0" w:type="dxa"/>
              <w:bottom w:w="0" w:type="dxa"/>
            </w:tcMar>
            <w:vAlign w:val="center"/>
          </w:tcPr>
          <w:p w14:paraId="76ED0CD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3" w:type="pct"/>
            <w:shd w:val="clear" w:color="auto" w:fill="auto"/>
            <w:tcMar>
              <w:top w:w="0" w:type="dxa"/>
              <w:bottom w:w="0" w:type="dxa"/>
            </w:tcMar>
            <w:vAlign w:val="center"/>
          </w:tcPr>
          <w:p w14:paraId="7F12D1E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 xml:space="preserve">Workers' housing residential area - </w:t>
            </w:r>
            <w:proofErr w:type="spellStart"/>
            <w:r w:rsidRPr="003862A7">
              <w:rPr>
                <w:rFonts w:ascii="Arial" w:hAnsi="Arial" w:cs="Arial"/>
                <w:color w:val="010000"/>
                <w:sz w:val="20"/>
              </w:rPr>
              <w:t>Huu</w:t>
            </w:r>
            <w:proofErr w:type="spellEnd"/>
            <w:r w:rsidRPr="003862A7">
              <w:rPr>
                <w:rFonts w:ascii="Arial" w:hAnsi="Arial" w:cs="Arial"/>
                <w:color w:val="010000"/>
                <w:sz w:val="20"/>
              </w:rPr>
              <w:t xml:space="preserve"> Thanh</w:t>
            </w:r>
          </w:p>
        </w:tc>
        <w:tc>
          <w:tcPr>
            <w:tcW w:w="599" w:type="pct"/>
            <w:shd w:val="clear" w:color="auto" w:fill="auto"/>
            <w:tcMar>
              <w:top w:w="0" w:type="dxa"/>
              <w:bottom w:w="0" w:type="dxa"/>
            </w:tcMar>
            <w:vAlign w:val="center"/>
          </w:tcPr>
          <w:p w14:paraId="100B591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583,300</w:t>
            </w:r>
          </w:p>
        </w:tc>
        <w:tc>
          <w:tcPr>
            <w:tcW w:w="699" w:type="pct"/>
            <w:shd w:val="clear" w:color="auto" w:fill="auto"/>
            <w:tcMar>
              <w:top w:w="0" w:type="dxa"/>
              <w:bottom w:w="0" w:type="dxa"/>
            </w:tcMar>
            <w:vAlign w:val="center"/>
          </w:tcPr>
          <w:p w14:paraId="1E64CC6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246,052</w:t>
            </w:r>
          </w:p>
        </w:tc>
        <w:tc>
          <w:tcPr>
            <w:tcW w:w="810" w:type="pct"/>
            <w:shd w:val="clear" w:color="auto" w:fill="auto"/>
            <w:tcMar>
              <w:top w:w="0" w:type="dxa"/>
              <w:bottom w:w="0" w:type="dxa"/>
            </w:tcMar>
            <w:vAlign w:val="center"/>
          </w:tcPr>
          <w:p w14:paraId="1C023C2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42.18</w:t>
            </w:r>
          </w:p>
        </w:tc>
      </w:tr>
      <w:tr w:rsidR="009507DE" w:rsidRPr="003862A7" w14:paraId="2110533E" w14:textId="77777777" w:rsidTr="00AF76DD">
        <w:tc>
          <w:tcPr>
            <w:tcW w:w="329" w:type="pct"/>
            <w:shd w:val="clear" w:color="auto" w:fill="auto"/>
            <w:tcMar>
              <w:top w:w="0" w:type="dxa"/>
              <w:bottom w:w="0" w:type="dxa"/>
            </w:tcMar>
            <w:vAlign w:val="center"/>
          </w:tcPr>
          <w:p w14:paraId="71B4B1B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3" w:type="pct"/>
            <w:shd w:val="clear" w:color="auto" w:fill="auto"/>
            <w:tcMar>
              <w:top w:w="0" w:type="dxa"/>
              <w:bottom w:w="0" w:type="dxa"/>
            </w:tcMar>
            <w:vAlign w:val="center"/>
          </w:tcPr>
          <w:p w14:paraId="3C12C69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investments (Machines and Equipment; New real estate projects...)</w:t>
            </w:r>
          </w:p>
        </w:tc>
        <w:tc>
          <w:tcPr>
            <w:tcW w:w="599" w:type="pct"/>
            <w:shd w:val="clear" w:color="auto" w:fill="auto"/>
            <w:tcMar>
              <w:top w:w="0" w:type="dxa"/>
              <w:bottom w:w="0" w:type="dxa"/>
            </w:tcMar>
            <w:vAlign w:val="center"/>
          </w:tcPr>
          <w:p w14:paraId="3758AA1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14,000</w:t>
            </w:r>
          </w:p>
        </w:tc>
        <w:tc>
          <w:tcPr>
            <w:tcW w:w="699" w:type="pct"/>
            <w:shd w:val="clear" w:color="auto" w:fill="auto"/>
            <w:tcMar>
              <w:top w:w="0" w:type="dxa"/>
              <w:bottom w:w="0" w:type="dxa"/>
            </w:tcMar>
            <w:vAlign w:val="center"/>
          </w:tcPr>
          <w:p w14:paraId="5F818F57"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810" w:type="pct"/>
            <w:shd w:val="clear" w:color="auto" w:fill="auto"/>
            <w:tcMar>
              <w:top w:w="0" w:type="dxa"/>
              <w:bottom w:w="0" w:type="dxa"/>
            </w:tcMar>
            <w:vAlign w:val="center"/>
          </w:tcPr>
          <w:p w14:paraId="0864E0CA"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bl>
    <w:p w14:paraId="0A562B4C" w14:textId="77777777" w:rsidR="009507DE" w:rsidRPr="003862A7" w:rsidRDefault="00A40833" w:rsidP="00AF76DD">
      <w:pPr>
        <w:numPr>
          <w:ilvl w:val="0"/>
          <w:numId w:val="1"/>
        </w:numPr>
        <w:pBdr>
          <w:top w:val="nil"/>
          <w:left w:val="nil"/>
          <w:bottom w:val="nil"/>
          <w:right w:val="nil"/>
          <w:between w:val="nil"/>
        </w:pBdr>
        <w:tabs>
          <w:tab w:val="left" w:pos="360"/>
          <w:tab w:val="left" w:pos="540"/>
        </w:tabs>
        <w:spacing w:after="120" w:line="360" w:lineRule="auto"/>
        <w:ind w:left="0" w:firstLine="0"/>
        <w:rPr>
          <w:rFonts w:ascii="Arial" w:eastAsia="Arial" w:hAnsi="Arial" w:cs="Arial"/>
          <w:color w:val="010000"/>
          <w:sz w:val="20"/>
          <w:szCs w:val="20"/>
        </w:rPr>
      </w:pPr>
      <w:r w:rsidRPr="003862A7">
        <w:rPr>
          <w:rFonts w:ascii="Arial" w:hAnsi="Arial" w:cs="Arial"/>
          <w:color w:val="010000"/>
          <w:sz w:val="20"/>
        </w:rPr>
        <w:t>Production and business plan for 2024:</w:t>
      </w:r>
    </w:p>
    <w:p w14:paraId="26C7B7C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jc w:val="right"/>
        <w:rPr>
          <w:rFonts w:ascii="Arial" w:eastAsia="Arial" w:hAnsi="Arial" w:cs="Arial"/>
          <w:color w:val="010000"/>
          <w:sz w:val="20"/>
          <w:szCs w:val="20"/>
        </w:rPr>
      </w:pPr>
      <w:r w:rsidRPr="003862A7">
        <w:rPr>
          <w:rFonts w:ascii="Arial" w:hAnsi="Arial" w:cs="Arial"/>
          <w:color w:val="010000"/>
          <w:sz w:val="20"/>
        </w:rPr>
        <w:t>Unit: Million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6"/>
        <w:gridCol w:w="4628"/>
        <w:gridCol w:w="1170"/>
        <w:gridCol w:w="1261"/>
        <w:gridCol w:w="1372"/>
      </w:tblGrid>
      <w:tr w:rsidR="009507DE" w:rsidRPr="003862A7" w14:paraId="57D75DD6" w14:textId="77777777" w:rsidTr="00AF76DD">
        <w:tc>
          <w:tcPr>
            <w:tcW w:w="325" w:type="pct"/>
            <w:shd w:val="clear" w:color="auto" w:fill="auto"/>
            <w:tcMar>
              <w:top w:w="0" w:type="dxa"/>
              <w:bottom w:w="0" w:type="dxa"/>
            </w:tcMar>
            <w:vAlign w:val="center"/>
          </w:tcPr>
          <w:p w14:paraId="56E358B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No.</w:t>
            </w:r>
          </w:p>
        </w:tc>
        <w:tc>
          <w:tcPr>
            <w:tcW w:w="2566" w:type="pct"/>
            <w:shd w:val="clear" w:color="auto" w:fill="auto"/>
            <w:tcMar>
              <w:top w:w="0" w:type="dxa"/>
              <w:bottom w:w="0" w:type="dxa"/>
            </w:tcMar>
            <w:vAlign w:val="center"/>
          </w:tcPr>
          <w:p w14:paraId="6ACE45A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Target</w:t>
            </w:r>
          </w:p>
        </w:tc>
        <w:tc>
          <w:tcPr>
            <w:tcW w:w="649" w:type="pct"/>
            <w:shd w:val="clear" w:color="auto" w:fill="auto"/>
            <w:tcMar>
              <w:top w:w="0" w:type="dxa"/>
              <w:bottom w:w="0" w:type="dxa"/>
            </w:tcMar>
            <w:vAlign w:val="center"/>
          </w:tcPr>
          <w:p w14:paraId="06522EB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Results in 2023</w:t>
            </w:r>
          </w:p>
        </w:tc>
        <w:tc>
          <w:tcPr>
            <w:tcW w:w="699" w:type="pct"/>
            <w:shd w:val="clear" w:color="auto" w:fill="auto"/>
            <w:tcMar>
              <w:top w:w="0" w:type="dxa"/>
              <w:bottom w:w="0" w:type="dxa"/>
            </w:tcMar>
            <w:vAlign w:val="center"/>
          </w:tcPr>
          <w:p w14:paraId="19D62A3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Plan in 2024</w:t>
            </w:r>
          </w:p>
        </w:tc>
        <w:tc>
          <w:tcPr>
            <w:tcW w:w="761" w:type="pct"/>
            <w:shd w:val="clear" w:color="auto" w:fill="auto"/>
            <w:tcMar>
              <w:top w:w="0" w:type="dxa"/>
              <w:bottom w:w="0" w:type="dxa"/>
            </w:tcMar>
            <w:vAlign w:val="center"/>
          </w:tcPr>
          <w:p w14:paraId="481E921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2024/2023 (%)</w:t>
            </w:r>
          </w:p>
        </w:tc>
      </w:tr>
      <w:tr w:rsidR="009507DE" w:rsidRPr="003862A7" w14:paraId="66E34B40" w14:textId="77777777" w:rsidTr="00AF76DD">
        <w:tc>
          <w:tcPr>
            <w:tcW w:w="325" w:type="pct"/>
            <w:shd w:val="clear" w:color="auto" w:fill="auto"/>
            <w:tcMar>
              <w:top w:w="0" w:type="dxa"/>
              <w:bottom w:w="0" w:type="dxa"/>
            </w:tcMar>
            <w:vAlign w:val="center"/>
          </w:tcPr>
          <w:p w14:paraId="7C37C0A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w:t>
            </w:r>
          </w:p>
        </w:tc>
        <w:tc>
          <w:tcPr>
            <w:tcW w:w="2566" w:type="pct"/>
            <w:shd w:val="clear" w:color="auto" w:fill="auto"/>
            <w:tcMar>
              <w:top w:w="0" w:type="dxa"/>
              <w:bottom w:w="0" w:type="dxa"/>
            </w:tcMar>
            <w:vAlign w:val="center"/>
          </w:tcPr>
          <w:p w14:paraId="01E654F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revenue and other incomes</w:t>
            </w:r>
          </w:p>
        </w:tc>
        <w:tc>
          <w:tcPr>
            <w:tcW w:w="649" w:type="pct"/>
            <w:shd w:val="clear" w:color="auto" w:fill="auto"/>
            <w:tcMar>
              <w:top w:w="0" w:type="dxa"/>
              <w:bottom w:w="0" w:type="dxa"/>
            </w:tcMar>
            <w:vAlign w:val="center"/>
          </w:tcPr>
          <w:p w14:paraId="7C56EF5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217,544</w:t>
            </w:r>
          </w:p>
        </w:tc>
        <w:tc>
          <w:tcPr>
            <w:tcW w:w="699" w:type="pct"/>
            <w:shd w:val="clear" w:color="auto" w:fill="auto"/>
            <w:tcMar>
              <w:top w:w="0" w:type="dxa"/>
              <w:bottom w:w="0" w:type="dxa"/>
            </w:tcMar>
            <w:vAlign w:val="center"/>
          </w:tcPr>
          <w:p w14:paraId="2E287B0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447,900</w:t>
            </w:r>
          </w:p>
        </w:tc>
        <w:tc>
          <w:tcPr>
            <w:tcW w:w="761" w:type="pct"/>
            <w:shd w:val="clear" w:color="auto" w:fill="auto"/>
            <w:tcMar>
              <w:top w:w="0" w:type="dxa"/>
              <w:bottom w:w="0" w:type="dxa"/>
            </w:tcMar>
            <w:vAlign w:val="center"/>
          </w:tcPr>
          <w:p w14:paraId="6204A2B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205.89</w:t>
            </w:r>
          </w:p>
        </w:tc>
      </w:tr>
      <w:tr w:rsidR="009507DE" w:rsidRPr="003862A7" w14:paraId="624FE8C1" w14:textId="77777777" w:rsidTr="00AF76DD">
        <w:tc>
          <w:tcPr>
            <w:tcW w:w="325" w:type="pct"/>
            <w:shd w:val="clear" w:color="auto" w:fill="auto"/>
            <w:tcMar>
              <w:top w:w="0" w:type="dxa"/>
              <w:bottom w:w="0" w:type="dxa"/>
            </w:tcMar>
            <w:vAlign w:val="center"/>
          </w:tcPr>
          <w:p w14:paraId="38CAD15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6" w:type="pct"/>
            <w:shd w:val="clear" w:color="auto" w:fill="auto"/>
            <w:tcMar>
              <w:top w:w="0" w:type="dxa"/>
              <w:bottom w:w="0" w:type="dxa"/>
            </w:tcMar>
            <w:vAlign w:val="center"/>
          </w:tcPr>
          <w:p w14:paraId="57CE7A9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Revenue from production and business activities in each field</w:t>
            </w:r>
          </w:p>
        </w:tc>
        <w:tc>
          <w:tcPr>
            <w:tcW w:w="649" w:type="pct"/>
            <w:shd w:val="clear" w:color="auto" w:fill="auto"/>
            <w:tcMar>
              <w:top w:w="0" w:type="dxa"/>
              <w:bottom w:w="0" w:type="dxa"/>
            </w:tcMar>
            <w:vAlign w:val="center"/>
          </w:tcPr>
          <w:p w14:paraId="2742716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214,571</w:t>
            </w:r>
          </w:p>
        </w:tc>
        <w:tc>
          <w:tcPr>
            <w:tcW w:w="699" w:type="pct"/>
            <w:shd w:val="clear" w:color="auto" w:fill="auto"/>
            <w:tcMar>
              <w:top w:w="0" w:type="dxa"/>
              <w:bottom w:w="0" w:type="dxa"/>
            </w:tcMar>
            <w:vAlign w:val="center"/>
          </w:tcPr>
          <w:p w14:paraId="3B04BE1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446,600</w:t>
            </w:r>
          </w:p>
        </w:tc>
        <w:tc>
          <w:tcPr>
            <w:tcW w:w="761" w:type="pct"/>
            <w:shd w:val="clear" w:color="auto" w:fill="auto"/>
            <w:tcMar>
              <w:top w:w="0" w:type="dxa"/>
              <w:bottom w:w="0" w:type="dxa"/>
            </w:tcMar>
            <w:vAlign w:val="center"/>
          </w:tcPr>
          <w:p w14:paraId="3FFCDA4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208.14</w:t>
            </w:r>
          </w:p>
        </w:tc>
      </w:tr>
      <w:tr w:rsidR="009507DE" w:rsidRPr="003862A7" w14:paraId="2D65DE4E" w14:textId="77777777" w:rsidTr="00AF76DD">
        <w:tc>
          <w:tcPr>
            <w:tcW w:w="325" w:type="pct"/>
            <w:shd w:val="clear" w:color="auto" w:fill="auto"/>
            <w:tcMar>
              <w:top w:w="0" w:type="dxa"/>
              <w:bottom w:w="0" w:type="dxa"/>
            </w:tcMar>
            <w:vAlign w:val="center"/>
          </w:tcPr>
          <w:p w14:paraId="2EA12F1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7897A22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Real estate business (Commercial)</w:t>
            </w:r>
          </w:p>
        </w:tc>
        <w:tc>
          <w:tcPr>
            <w:tcW w:w="649" w:type="pct"/>
            <w:shd w:val="clear" w:color="auto" w:fill="auto"/>
            <w:tcMar>
              <w:top w:w="0" w:type="dxa"/>
              <w:bottom w:w="0" w:type="dxa"/>
            </w:tcMar>
            <w:vAlign w:val="center"/>
          </w:tcPr>
          <w:p w14:paraId="6C34791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85,857</w:t>
            </w:r>
          </w:p>
        </w:tc>
        <w:tc>
          <w:tcPr>
            <w:tcW w:w="699" w:type="pct"/>
            <w:shd w:val="clear" w:color="auto" w:fill="auto"/>
            <w:tcMar>
              <w:top w:w="0" w:type="dxa"/>
              <w:bottom w:w="0" w:type="dxa"/>
            </w:tcMar>
            <w:vAlign w:val="center"/>
          </w:tcPr>
          <w:p w14:paraId="34179B1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316,600</w:t>
            </w:r>
          </w:p>
        </w:tc>
        <w:tc>
          <w:tcPr>
            <w:tcW w:w="761" w:type="pct"/>
            <w:shd w:val="clear" w:color="auto" w:fill="auto"/>
            <w:tcMar>
              <w:top w:w="0" w:type="dxa"/>
              <w:bottom w:w="0" w:type="dxa"/>
            </w:tcMar>
            <w:vAlign w:val="center"/>
          </w:tcPr>
          <w:p w14:paraId="08A497F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368.75</w:t>
            </w:r>
          </w:p>
        </w:tc>
      </w:tr>
      <w:tr w:rsidR="009507DE" w:rsidRPr="003862A7" w14:paraId="458D2C92" w14:textId="77777777" w:rsidTr="00AF76DD">
        <w:tc>
          <w:tcPr>
            <w:tcW w:w="325" w:type="pct"/>
            <w:shd w:val="clear" w:color="auto" w:fill="auto"/>
            <w:tcMar>
              <w:top w:w="0" w:type="dxa"/>
              <w:bottom w:w="0" w:type="dxa"/>
            </w:tcMar>
            <w:vAlign w:val="center"/>
          </w:tcPr>
          <w:p w14:paraId="380E237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1172560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materials business</w:t>
            </w:r>
          </w:p>
        </w:tc>
        <w:tc>
          <w:tcPr>
            <w:tcW w:w="649" w:type="pct"/>
            <w:shd w:val="clear" w:color="auto" w:fill="auto"/>
            <w:tcMar>
              <w:top w:w="0" w:type="dxa"/>
              <w:bottom w:w="0" w:type="dxa"/>
            </w:tcMar>
            <w:vAlign w:val="center"/>
          </w:tcPr>
          <w:p w14:paraId="6A5A47C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55,946</w:t>
            </w:r>
          </w:p>
        </w:tc>
        <w:tc>
          <w:tcPr>
            <w:tcW w:w="699" w:type="pct"/>
            <w:shd w:val="clear" w:color="auto" w:fill="auto"/>
            <w:tcMar>
              <w:top w:w="0" w:type="dxa"/>
              <w:bottom w:w="0" w:type="dxa"/>
            </w:tcMar>
            <w:vAlign w:val="center"/>
          </w:tcPr>
          <w:p w14:paraId="2481120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55,000</w:t>
            </w:r>
          </w:p>
        </w:tc>
        <w:tc>
          <w:tcPr>
            <w:tcW w:w="761" w:type="pct"/>
            <w:shd w:val="clear" w:color="auto" w:fill="auto"/>
            <w:tcMar>
              <w:top w:w="0" w:type="dxa"/>
              <w:bottom w:w="0" w:type="dxa"/>
            </w:tcMar>
            <w:vAlign w:val="center"/>
          </w:tcPr>
          <w:p w14:paraId="069CB9B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98.31</w:t>
            </w:r>
          </w:p>
        </w:tc>
      </w:tr>
      <w:tr w:rsidR="009507DE" w:rsidRPr="003862A7" w14:paraId="063FD0EC" w14:textId="77777777" w:rsidTr="00AF76DD">
        <w:tc>
          <w:tcPr>
            <w:tcW w:w="325" w:type="pct"/>
            <w:shd w:val="clear" w:color="auto" w:fill="auto"/>
            <w:tcMar>
              <w:top w:w="0" w:type="dxa"/>
              <w:bottom w:w="0" w:type="dxa"/>
            </w:tcMar>
            <w:vAlign w:val="center"/>
          </w:tcPr>
          <w:p w14:paraId="53F3B26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470F2F2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and installation</w:t>
            </w:r>
          </w:p>
        </w:tc>
        <w:tc>
          <w:tcPr>
            <w:tcW w:w="649" w:type="pct"/>
            <w:shd w:val="clear" w:color="auto" w:fill="auto"/>
            <w:tcMar>
              <w:top w:w="0" w:type="dxa"/>
              <w:bottom w:w="0" w:type="dxa"/>
            </w:tcMar>
            <w:vAlign w:val="center"/>
          </w:tcPr>
          <w:p w14:paraId="2C916F1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72,768</w:t>
            </w:r>
          </w:p>
        </w:tc>
        <w:tc>
          <w:tcPr>
            <w:tcW w:w="699" w:type="pct"/>
            <w:shd w:val="clear" w:color="auto" w:fill="auto"/>
            <w:tcMar>
              <w:top w:w="0" w:type="dxa"/>
              <w:bottom w:w="0" w:type="dxa"/>
            </w:tcMar>
            <w:vAlign w:val="center"/>
          </w:tcPr>
          <w:p w14:paraId="625FC9D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75,000</w:t>
            </w:r>
          </w:p>
        </w:tc>
        <w:tc>
          <w:tcPr>
            <w:tcW w:w="761" w:type="pct"/>
            <w:shd w:val="clear" w:color="auto" w:fill="auto"/>
            <w:tcMar>
              <w:top w:w="0" w:type="dxa"/>
              <w:bottom w:w="0" w:type="dxa"/>
            </w:tcMar>
            <w:vAlign w:val="center"/>
          </w:tcPr>
          <w:p w14:paraId="0FCEA94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103.07</w:t>
            </w:r>
          </w:p>
        </w:tc>
      </w:tr>
      <w:tr w:rsidR="009507DE" w:rsidRPr="003862A7" w14:paraId="07629594" w14:textId="77777777" w:rsidTr="00AF76DD">
        <w:tc>
          <w:tcPr>
            <w:tcW w:w="325" w:type="pct"/>
            <w:shd w:val="clear" w:color="auto" w:fill="auto"/>
            <w:tcMar>
              <w:top w:w="0" w:type="dxa"/>
              <w:bottom w:w="0" w:type="dxa"/>
            </w:tcMar>
            <w:vAlign w:val="center"/>
          </w:tcPr>
          <w:p w14:paraId="593EAAF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6" w:type="pct"/>
            <w:shd w:val="clear" w:color="auto" w:fill="auto"/>
            <w:tcMar>
              <w:top w:w="0" w:type="dxa"/>
              <w:bottom w:w="0" w:type="dxa"/>
            </w:tcMar>
            <w:vAlign w:val="center"/>
          </w:tcPr>
          <w:p w14:paraId="5431157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Financial revenue</w:t>
            </w:r>
          </w:p>
        </w:tc>
        <w:tc>
          <w:tcPr>
            <w:tcW w:w="649" w:type="pct"/>
            <w:shd w:val="clear" w:color="auto" w:fill="auto"/>
            <w:tcMar>
              <w:top w:w="0" w:type="dxa"/>
              <w:bottom w:w="0" w:type="dxa"/>
            </w:tcMar>
            <w:vAlign w:val="center"/>
          </w:tcPr>
          <w:p w14:paraId="7A11C40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294</w:t>
            </w:r>
          </w:p>
        </w:tc>
        <w:tc>
          <w:tcPr>
            <w:tcW w:w="699" w:type="pct"/>
            <w:shd w:val="clear" w:color="auto" w:fill="auto"/>
            <w:tcMar>
              <w:top w:w="0" w:type="dxa"/>
              <w:bottom w:w="0" w:type="dxa"/>
            </w:tcMar>
            <w:vAlign w:val="center"/>
          </w:tcPr>
          <w:p w14:paraId="169B4C0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500</w:t>
            </w:r>
          </w:p>
        </w:tc>
        <w:tc>
          <w:tcPr>
            <w:tcW w:w="761" w:type="pct"/>
            <w:shd w:val="clear" w:color="auto" w:fill="auto"/>
            <w:tcMar>
              <w:top w:w="0" w:type="dxa"/>
              <w:bottom w:w="0" w:type="dxa"/>
            </w:tcMar>
            <w:vAlign w:val="center"/>
          </w:tcPr>
          <w:p w14:paraId="5EC003E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170.07</w:t>
            </w:r>
          </w:p>
        </w:tc>
      </w:tr>
      <w:tr w:rsidR="009507DE" w:rsidRPr="003862A7" w14:paraId="7B9AE73E" w14:textId="77777777" w:rsidTr="00AF76DD">
        <w:tc>
          <w:tcPr>
            <w:tcW w:w="325" w:type="pct"/>
            <w:shd w:val="clear" w:color="auto" w:fill="auto"/>
            <w:tcMar>
              <w:top w:w="0" w:type="dxa"/>
              <w:bottom w:w="0" w:type="dxa"/>
            </w:tcMar>
            <w:vAlign w:val="center"/>
          </w:tcPr>
          <w:p w14:paraId="6C110E6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6" w:type="pct"/>
            <w:shd w:val="clear" w:color="auto" w:fill="auto"/>
            <w:tcMar>
              <w:top w:w="0" w:type="dxa"/>
              <w:bottom w:w="0" w:type="dxa"/>
            </w:tcMar>
            <w:vAlign w:val="center"/>
          </w:tcPr>
          <w:p w14:paraId="6561813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incomes:</w:t>
            </w:r>
          </w:p>
        </w:tc>
        <w:tc>
          <w:tcPr>
            <w:tcW w:w="649" w:type="pct"/>
            <w:shd w:val="clear" w:color="auto" w:fill="auto"/>
            <w:tcMar>
              <w:top w:w="0" w:type="dxa"/>
              <w:bottom w:w="0" w:type="dxa"/>
            </w:tcMar>
            <w:vAlign w:val="center"/>
          </w:tcPr>
          <w:p w14:paraId="68A817D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2,679</w:t>
            </w:r>
          </w:p>
        </w:tc>
        <w:tc>
          <w:tcPr>
            <w:tcW w:w="699" w:type="pct"/>
            <w:shd w:val="clear" w:color="auto" w:fill="auto"/>
            <w:tcMar>
              <w:top w:w="0" w:type="dxa"/>
              <w:bottom w:w="0" w:type="dxa"/>
            </w:tcMar>
            <w:vAlign w:val="center"/>
          </w:tcPr>
          <w:p w14:paraId="13A777A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800</w:t>
            </w:r>
          </w:p>
        </w:tc>
        <w:tc>
          <w:tcPr>
            <w:tcW w:w="761" w:type="pct"/>
            <w:shd w:val="clear" w:color="auto" w:fill="auto"/>
            <w:tcMar>
              <w:top w:w="0" w:type="dxa"/>
              <w:bottom w:w="0" w:type="dxa"/>
            </w:tcMar>
            <w:vAlign w:val="center"/>
          </w:tcPr>
          <w:p w14:paraId="1AA65F1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29.86</w:t>
            </w:r>
          </w:p>
        </w:tc>
      </w:tr>
      <w:tr w:rsidR="009507DE" w:rsidRPr="003862A7" w14:paraId="77418A81" w14:textId="77777777" w:rsidTr="00AF76DD">
        <w:tc>
          <w:tcPr>
            <w:tcW w:w="325" w:type="pct"/>
            <w:shd w:val="clear" w:color="auto" w:fill="auto"/>
            <w:tcMar>
              <w:top w:w="0" w:type="dxa"/>
              <w:bottom w:w="0" w:type="dxa"/>
            </w:tcMar>
            <w:vAlign w:val="center"/>
          </w:tcPr>
          <w:p w14:paraId="00A6395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II</w:t>
            </w:r>
          </w:p>
        </w:tc>
        <w:tc>
          <w:tcPr>
            <w:tcW w:w="2566" w:type="pct"/>
            <w:shd w:val="clear" w:color="auto" w:fill="auto"/>
            <w:tcMar>
              <w:top w:w="0" w:type="dxa"/>
              <w:bottom w:w="0" w:type="dxa"/>
            </w:tcMar>
            <w:vAlign w:val="center"/>
          </w:tcPr>
          <w:p w14:paraId="03F1EC1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expenses</w:t>
            </w:r>
          </w:p>
        </w:tc>
        <w:tc>
          <w:tcPr>
            <w:tcW w:w="649" w:type="pct"/>
            <w:shd w:val="clear" w:color="auto" w:fill="auto"/>
            <w:tcMar>
              <w:top w:w="0" w:type="dxa"/>
              <w:bottom w:w="0" w:type="dxa"/>
            </w:tcMar>
            <w:vAlign w:val="center"/>
          </w:tcPr>
          <w:p w14:paraId="72FBC88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170,197</w:t>
            </w:r>
          </w:p>
        </w:tc>
        <w:tc>
          <w:tcPr>
            <w:tcW w:w="699" w:type="pct"/>
            <w:shd w:val="clear" w:color="auto" w:fill="auto"/>
            <w:tcMar>
              <w:top w:w="0" w:type="dxa"/>
              <w:bottom w:w="0" w:type="dxa"/>
            </w:tcMar>
            <w:vAlign w:val="center"/>
          </w:tcPr>
          <w:p w14:paraId="4049175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308,700</w:t>
            </w:r>
          </w:p>
        </w:tc>
        <w:tc>
          <w:tcPr>
            <w:tcW w:w="761" w:type="pct"/>
            <w:shd w:val="clear" w:color="auto" w:fill="auto"/>
            <w:tcMar>
              <w:top w:w="0" w:type="dxa"/>
              <w:bottom w:w="0" w:type="dxa"/>
            </w:tcMar>
            <w:vAlign w:val="center"/>
          </w:tcPr>
          <w:p w14:paraId="4F11C1B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18138</w:t>
            </w:r>
          </w:p>
        </w:tc>
      </w:tr>
      <w:tr w:rsidR="009507DE" w:rsidRPr="003862A7" w14:paraId="5D87C367" w14:textId="77777777" w:rsidTr="00AF76DD">
        <w:tc>
          <w:tcPr>
            <w:tcW w:w="325" w:type="pct"/>
            <w:shd w:val="clear" w:color="auto" w:fill="auto"/>
            <w:tcMar>
              <w:top w:w="0" w:type="dxa"/>
              <w:bottom w:w="0" w:type="dxa"/>
            </w:tcMar>
            <w:vAlign w:val="center"/>
          </w:tcPr>
          <w:p w14:paraId="286B6ED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6" w:type="pct"/>
            <w:shd w:val="clear" w:color="auto" w:fill="auto"/>
            <w:tcMar>
              <w:top w:w="0" w:type="dxa"/>
              <w:bottom w:w="0" w:type="dxa"/>
            </w:tcMar>
            <w:vAlign w:val="center"/>
          </w:tcPr>
          <w:p w14:paraId="3C87672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Revenue from production and business activities in each field</w:t>
            </w:r>
          </w:p>
        </w:tc>
        <w:tc>
          <w:tcPr>
            <w:tcW w:w="649" w:type="pct"/>
            <w:shd w:val="clear" w:color="auto" w:fill="auto"/>
            <w:tcMar>
              <w:top w:w="0" w:type="dxa"/>
              <w:bottom w:w="0" w:type="dxa"/>
            </w:tcMar>
            <w:vAlign w:val="center"/>
          </w:tcPr>
          <w:p w14:paraId="318CF61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138,293</w:t>
            </w:r>
          </w:p>
        </w:tc>
        <w:tc>
          <w:tcPr>
            <w:tcW w:w="699" w:type="pct"/>
            <w:shd w:val="clear" w:color="auto" w:fill="auto"/>
            <w:tcMar>
              <w:top w:w="0" w:type="dxa"/>
              <w:bottom w:w="0" w:type="dxa"/>
            </w:tcMar>
            <w:vAlign w:val="center"/>
          </w:tcPr>
          <w:p w14:paraId="07CACA8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239,500</w:t>
            </w:r>
          </w:p>
        </w:tc>
        <w:tc>
          <w:tcPr>
            <w:tcW w:w="761" w:type="pct"/>
            <w:shd w:val="clear" w:color="auto" w:fill="auto"/>
            <w:tcMar>
              <w:top w:w="0" w:type="dxa"/>
              <w:bottom w:w="0" w:type="dxa"/>
            </w:tcMar>
            <w:vAlign w:val="center"/>
          </w:tcPr>
          <w:p w14:paraId="09C8203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173.18</w:t>
            </w:r>
          </w:p>
        </w:tc>
      </w:tr>
      <w:tr w:rsidR="009507DE" w:rsidRPr="003862A7" w14:paraId="693923EA" w14:textId="77777777" w:rsidTr="00AF76DD">
        <w:tc>
          <w:tcPr>
            <w:tcW w:w="325" w:type="pct"/>
            <w:shd w:val="clear" w:color="auto" w:fill="auto"/>
            <w:tcMar>
              <w:top w:w="0" w:type="dxa"/>
              <w:bottom w:w="0" w:type="dxa"/>
            </w:tcMar>
            <w:vAlign w:val="center"/>
          </w:tcPr>
          <w:p w14:paraId="3C602AD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lastRenderedPageBreak/>
              <w:t>-</w:t>
            </w:r>
          </w:p>
        </w:tc>
        <w:tc>
          <w:tcPr>
            <w:tcW w:w="2566" w:type="pct"/>
            <w:shd w:val="clear" w:color="auto" w:fill="auto"/>
            <w:tcMar>
              <w:top w:w="0" w:type="dxa"/>
              <w:bottom w:w="0" w:type="dxa"/>
            </w:tcMar>
            <w:vAlign w:val="center"/>
          </w:tcPr>
          <w:p w14:paraId="5057A36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Real estate business (Commercial)</w:t>
            </w:r>
          </w:p>
        </w:tc>
        <w:tc>
          <w:tcPr>
            <w:tcW w:w="649" w:type="pct"/>
            <w:shd w:val="clear" w:color="auto" w:fill="auto"/>
            <w:tcMar>
              <w:top w:w="0" w:type="dxa"/>
              <w:bottom w:w="0" w:type="dxa"/>
            </w:tcMar>
            <w:vAlign w:val="center"/>
          </w:tcPr>
          <w:p w14:paraId="4D24ED4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16,539</w:t>
            </w:r>
          </w:p>
        </w:tc>
        <w:tc>
          <w:tcPr>
            <w:tcW w:w="699" w:type="pct"/>
            <w:shd w:val="clear" w:color="auto" w:fill="auto"/>
            <w:tcMar>
              <w:top w:w="0" w:type="dxa"/>
              <w:bottom w:w="0" w:type="dxa"/>
            </w:tcMar>
            <w:vAlign w:val="center"/>
          </w:tcPr>
          <w:p w14:paraId="1CAF997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121,000</w:t>
            </w:r>
          </w:p>
        </w:tc>
        <w:tc>
          <w:tcPr>
            <w:tcW w:w="761" w:type="pct"/>
            <w:shd w:val="clear" w:color="auto" w:fill="auto"/>
            <w:tcMar>
              <w:top w:w="0" w:type="dxa"/>
              <w:bottom w:w="0" w:type="dxa"/>
            </w:tcMar>
            <w:vAlign w:val="center"/>
          </w:tcPr>
          <w:p w14:paraId="179FD19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731.60</w:t>
            </w:r>
          </w:p>
        </w:tc>
      </w:tr>
      <w:tr w:rsidR="009507DE" w:rsidRPr="003862A7" w14:paraId="3D1FC4EC" w14:textId="77777777" w:rsidTr="00AF76DD">
        <w:tc>
          <w:tcPr>
            <w:tcW w:w="325" w:type="pct"/>
            <w:shd w:val="clear" w:color="auto" w:fill="auto"/>
            <w:tcMar>
              <w:top w:w="0" w:type="dxa"/>
              <w:bottom w:w="0" w:type="dxa"/>
            </w:tcMar>
            <w:vAlign w:val="center"/>
          </w:tcPr>
          <w:p w14:paraId="5023A47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02696EF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materials business</w:t>
            </w:r>
          </w:p>
        </w:tc>
        <w:tc>
          <w:tcPr>
            <w:tcW w:w="649" w:type="pct"/>
            <w:shd w:val="clear" w:color="auto" w:fill="auto"/>
            <w:tcMar>
              <w:top w:w="0" w:type="dxa"/>
              <w:bottom w:w="0" w:type="dxa"/>
            </w:tcMar>
            <w:vAlign w:val="center"/>
          </w:tcPr>
          <w:p w14:paraId="21D34F6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51,949</w:t>
            </w:r>
          </w:p>
        </w:tc>
        <w:tc>
          <w:tcPr>
            <w:tcW w:w="699" w:type="pct"/>
            <w:shd w:val="clear" w:color="auto" w:fill="auto"/>
            <w:tcMar>
              <w:top w:w="0" w:type="dxa"/>
              <w:bottom w:w="0" w:type="dxa"/>
            </w:tcMar>
            <w:vAlign w:val="center"/>
          </w:tcPr>
          <w:p w14:paraId="429AE3F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49,500</w:t>
            </w:r>
          </w:p>
        </w:tc>
        <w:tc>
          <w:tcPr>
            <w:tcW w:w="761" w:type="pct"/>
            <w:shd w:val="clear" w:color="auto" w:fill="auto"/>
            <w:tcMar>
              <w:top w:w="0" w:type="dxa"/>
              <w:bottom w:w="0" w:type="dxa"/>
            </w:tcMar>
            <w:vAlign w:val="center"/>
          </w:tcPr>
          <w:p w14:paraId="4B2748C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95.29</w:t>
            </w:r>
          </w:p>
        </w:tc>
      </w:tr>
      <w:tr w:rsidR="009507DE" w:rsidRPr="003862A7" w14:paraId="34800036" w14:textId="77777777" w:rsidTr="00AF76DD">
        <w:tc>
          <w:tcPr>
            <w:tcW w:w="325" w:type="pct"/>
            <w:shd w:val="clear" w:color="auto" w:fill="auto"/>
            <w:tcMar>
              <w:top w:w="0" w:type="dxa"/>
              <w:bottom w:w="0" w:type="dxa"/>
            </w:tcMar>
            <w:vAlign w:val="center"/>
          </w:tcPr>
          <w:p w14:paraId="06D2684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50F73DC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and installation</w:t>
            </w:r>
          </w:p>
        </w:tc>
        <w:tc>
          <w:tcPr>
            <w:tcW w:w="649" w:type="pct"/>
            <w:shd w:val="clear" w:color="auto" w:fill="auto"/>
            <w:tcMar>
              <w:top w:w="0" w:type="dxa"/>
              <w:bottom w:w="0" w:type="dxa"/>
            </w:tcMar>
            <w:vAlign w:val="center"/>
          </w:tcPr>
          <w:p w14:paraId="3809571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69,805</w:t>
            </w:r>
          </w:p>
        </w:tc>
        <w:tc>
          <w:tcPr>
            <w:tcW w:w="699" w:type="pct"/>
            <w:shd w:val="clear" w:color="auto" w:fill="auto"/>
            <w:tcMar>
              <w:top w:w="0" w:type="dxa"/>
              <w:bottom w:w="0" w:type="dxa"/>
            </w:tcMar>
            <w:vAlign w:val="center"/>
          </w:tcPr>
          <w:p w14:paraId="595F648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69,000</w:t>
            </w:r>
          </w:p>
        </w:tc>
        <w:tc>
          <w:tcPr>
            <w:tcW w:w="761" w:type="pct"/>
            <w:shd w:val="clear" w:color="auto" w:fill="auto"/>
            <w:tcMar>
              <w:top w:w="0" w:type="dxa"/>
              <w:bottom w:w="0" w:type="dxa"/>
            </w:tcMar>
            <w:vAlign w:val="center"/>
          </w:tcPr>
          <w:p w14:paraId="3BA1427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98.85</w:t>
            </w:r>
          </w:p>
        </w:tc>
      </w:tr>
      <w:tr w:rsidR="009507DE" w:rsidRPr="003862A7" w14:paraId="5B481EA3" w14:textId="77777777" w:rsidTr="00AF76DD">
        <w:tc>
          <w:tcPr>
            <w:tcW w:w="325" w:type="pct"/>
            <w:shd w:val="clear" w:color="auto" w:fill="auto"/>
            <w:tcMar>
              <w:top w:w="0" w:type="dxa"/>
              <w:bottom w:w="0" w:type="dxa"/>
            </w:tcMar>
            <w:vAlign w:val="center"/>
          </w:tcPr>
          <w:p w14:paraId="2D94F2C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6" w:type="pct"/>
            <w:shd w:val="clear" w:color="auto" w:fill="auto"/>
            <w:tcMar>
              <w:top w:w="0" w:type="dxa"/>
              <w:bottom w:w="0" w:type="dxa"/>
            </w:tcMar>
            <w:vAlign w:val="center"/>
          </w:tcPr>
          <w:p w14:paraId="4633A4D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Financial expenses:</w:t>
            </w:r>
          </w:p>
        </w:tc>
        <w:tc>
          <w:tcPr>
            <w:tcW w:w="649" w:type="pct"/>
            <w:shd w:val="clear" w:color="auto" w:fill="auto"/>
            <w:tcMar>
              <w:top w:w="0" w:type="dxa"/>
              <w:bottom w:w="0" w:type="dxa"/>
            </w:tcMar>
            <w:vAlign w:val="center"/>
          </w:tcPr>
          <w:p w14:paraId="4647F4C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6,852</w:t>
            </w:r>
          </w:p>
        </w:tc>
        <w:tc>
          <w:tcPr>
            <w:tcW w:w="699" w:type="pct"/>
            <w:shd w:val="clear" w:color="auto" w:fill="auto"/>
            <w:tcMar>
              <w:top w:w="0" w:type="dxa"/>
              <w:bottom w:w="0" w:type="dxa"/>
            </w:tcMar>
            <w:vAlign w:val="center"/>
          </w:tcPr>
          <w:p w14:paraId="5185FE8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19,500</w:t>
            </w:r>
          </w:p>
        </w:tc>
        <w:tc>
          <w:tcPr>
            <w:tcW w:w="761" w:type="pct"/>
            <w:shd w:val="clear" w:color="auto" w:fill="auto"/>
            <w:tcMar>
              <w:top w:w="0" w:type="dxa"/>
              <w:bottom w:w="0" w:type="dxa"/>
            </w:tcMar>
            <w:vAlign w:val="center"/>
          </w:tcPr>
          <w:p w14:paraId="1C82A6D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284.59</w:t>
            </w:r>
          </w:p>
        </w:tc>
      </w:tr>
      <w:tr w:rsidR="009507DE" w:rsidRPr="003862A7" w14:paraId="645CF060" w14:textId="77777777" w:rsidTr="00AF76DD">
        <w:tc>
          <w:tcPr>
            <w:tcW w:w="325" w:type="pct"/>
            <w:shd w:val="clear" w:color="auto" w:fill="auto"/>
            <w:tcMar>
              <w:top w:w="0" w:type="dxa"/>
              <w:bottom w:w="0" w:type="dxa"/>
            </w:tcMar>
            <w:vAlign w:val="center"/>
          </w:tcPr>
          <w:p w14:paraId="78CC2F7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6" w:type="pct"/>
            <w:shd w:val="clear" w:color="auto" w:fill="auto"/>
            <w:tcMar>
              <w:top w:w="0" w:type="dxa"/>
              <w:bottom w:w="0" w:type="dxa"/>
            </w:tcMar>
            <w:vAlign w:val="center"/>
          </w:tcPr>
          <w:p w14:paraId="4C453F9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Sales, General and administrative expense</w:t>
            </w:r>
          </w:p>
        </w:tc>
        <w:tc>
          <w:tcPr>
            <w:tcW w:w="649" w:type="pct"/>
            <w:shd w:val="clear" w:color="auto" w:fill="auto"/>
            <w:tcMar>
              <w:top w:w="0" w:type="dxa"/>
              <w:bottom w:w="0" w:type="dxa"/>
            </w:tcMar>
            <w:vAlign w:val="center"/>
          </w:tcPr>
          <w:p w14:paraId="17A67F8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25,052</w:t>
            </w:r>
          </w:p>
        </w:tc>
        <w:tc>
          <w:tcPr>
            <w:tcW w:w="699" w:type="pct"/>
            <w:shd w:val="clear" w:color="auto" w:fill="auto"/>
            <w:tcMar>
              <w:top w:w="0" w:type="dxa"/>
              <w:bottom w:w="0" w:type="dxa"/>
            </w:tcMar>
            <w:vAlign w:val="center"/>
          </w:tcPr>
          <w:p w14:paraId="6976D31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49,500</w:t>
            </w:r>
          </w:p>
        </w:tc>
        <w:tc>
          <w:tcPr>
            <w:tcW w:w="761" w:type="pct"/>
            <w:shd w:val="clear" w:color="auto" w:fill="auto"/>
            <w:tcMar>
              <w:top w:w="0" w:type="dxa"/>
              <w:bottom w:w="0" w:type="dxa"/>
            </w:tcMar>
            <w:vAlign w:val="center"/>
          </w:tcPr>
          <w:p w14:paraId="0E8D78B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197.59</w:t>
            </w:r>
          </w:p>
        </w:tc>
      </w:tr>
      <w:tr w:rsidR="009507DE" w:rsidRPr="003862A7" w14:paraId="12F0AD5F" w14:textId="77777777" w:rsidTr="00AF76DD">
        <w:tc>
          <w:tcPr>
            <w:tcW w:w="325" w:type="pct"/>
            <w:shd w:val="clear" w:color="auto" w:fill="auto"/>
            <w:tcMar>
              <w:top w:w="0" w:type="dxa"/>
              <w:bottom w:w="0" w:type="dxa"/>
            </w:tcMar>
            <w:vAlign w:val="center"/>
          </w:tcPr>
          <w:p w14:paraId="5C7E824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w:t>
            </w:r>
          </w:p>
        </w:tc>
        <w:tc>
          <w:tcPr>
            <w:tcW w:w="2566" w:type="pct"/>
            <w:shd w:val="clear" w:color="auto" w:fill="auto"/>
            <w:tcMar>
              <w:top w:w="0" w:type="dxa"/>
              <w:bottom w:w="0" w:type="dxa"/>
            </w:tcMar>
            <w:vAlign w:val="center"/>
          </w:tcPr>
          <w:p w14:paraId="7C5954E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expenses:</w:t>
            </w:r>
          </w:p>
        </w:tc>
        <w:tc>
          <w:tcPr>
            <w:tcW w:w="649" w:type="pct"/>
            <w:shd w:val="clear" w:color="auto" w:fill="auto"/>
            <w:tcMar>
              <w:top w:w="0" w:type="dxa"/>
              <w:bottom w:w="0" w:type="dxa"/>
            </w:tcMar>
            <w:vAlign w:val="center"/>
          </w:tcPr>
          <w:p w14:paraId="0A1B2412"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699" w:type="pct"/>
            <w:shd w:val="clear" w:color="auto" w:fill="auto"/>
            <w:tcMar>
              <w:top w:w="0" w:type="dxa"/>
              <w:bottom w:w="0" w:type="dxa"/>
            </w:tcMar>
            <w:vAlign w:val="center"/>
          </w:tcPr>
          <w:p w14:paraId="4E438DA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200</w:t>
            </w:r>
          </w:p>
        </w:tc>
        <w:tc>
          <w:tcPr>
            <w:tcW w:w="761" w:type="pct"/>
            <w:shd w:val="clear" w:color="auto" w:fill="auto"/>
            <w:tcMar>
              <w:top w:w="0" w:type="dxa"/>
              <w:bottom w:w="0" w:type="dxa"/>
            </w:tcMar>
            <w:vAlign w:val="center"/>
          </w:tcPr>
          <w:p w14:paraId="109DDB3F"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r w:rsidR="009507DE" w:rsidRPr="003862A7" w14:paraId="6BE7EFD7" w14:textId="77777777" w:rsidTr="00AF76DD">
        <w:tc>
          <w:tcPr>
            <w:tcW w:w="325" w:type="pct"/>
            <w:shd w:val="clear" w:color="auto" w:fill="auto"/>
            <w:tcMar>
              <w:top w:w="0" w:type="dxa"/>
              <w:bottom w:w="0" w:type="dxa"/>
            </w:tcMar>
            <w:vAlign w:val="center"/>
          </w:tcPr>
          <w:p w14:paraId="3637D2C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III</w:t>
            </w:r>
          </w:p>
        </w:tc>
        <w:tc>
          <w:tcPr>
            <w:tcW w:w="2566" w:type="pct"/>
            <w:shd w:val="clear" w:color="auto" w:fill="auto"/>
            <w:tcMar>
              <w:top w:w="0" w:type="dxa"/>
              <w:bottom w:w="0" w:type="dxa"/>
            </w:tcMar>
            <w:vAlign w:val="center"/>
          </w:tcPr>
          <w:p w14:paraId="169EF2A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profit before tax</w:t>
            </w:r>
          </w:p>
        </w:tc>
        <w:tc>
          <w:tcPr>
            <w:tcW w:w="649" w:type="pct"/>
            <w:shd w:val="clear" w:color="auto" w:fill="auto"/>
            <w:tcMar>
              <w:top w:w="0" w:type="dxa"/>
              <w:bottom w:w="0" w:type="dxa"/>
            </w:tcMar>
            <w:vAlign w:val="center"/>
          </w:tcPr>
          <w:p w14:paraId="6ACF543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47,347</w:t>
            </w:r>
          </w:p>
        </w:tc>
        <w:tc>
          <w:tcPr>
            <w:tcW w:w="699" w:type="pct"/>
            <w:shd w:val="clear" w:color="auto" w:fill="auto"/>
            <w:tcMar>
              <w:top w:w="0" w:type="dxa"/>
              <w:bottom w:w="0" w:type="dxa"/>
            </w:tcMar>
            <w:vAlign w:val="center"/>
          </w:tcPr>
          <w:p w14:paraId="2EDDDB1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139,200</w:t>
            </w:r>
          </w:p>
        </w:tc>
        <w:tc>
          <w:tcPr>
            <w:tcW w:w="761" w:type="pct"/>
            <w:shd w:val="clear" w:color="auto" w:fill="auto"/>
            <w:tcMar>
              <w:top w:w="0" w:type="dxa"/>
              <w:bottom w:w="0" w:type="dxa"/>
            </w:tcMar>
            <w:vAlign w:val="center"/>
          </w:tcPr>
          <w:p w14:paraId="102B65A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294.00</w:t>
            </w:r>
          </w:p>
        </w:tc>
      </w:tr>
      <w:tr w:rsidR="009507DE" w:rsidRPr="003862A7" w14:paraId="61E1B7C5" w14:textId="77777777" w:rsidTr="00AF76DD">
        <w:tc>
          <w:tcPr>
            <w:tcW w:w="325" w:type="pct"/>
            <w:shd w:val="clear" w:color="auto" w:fill="auto"/>
            <w:tcMar>
              <w:top w:w="0" w:type="dxa"/>
              <w:bottom w:w="0" w:type="dxa"/>
            </w:tcMar>
            <w:vAlign w:val="center"/>
          </w:tcPr>
          <w:p w14:paraId="3BE8F71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6" w:type="pct"/>
            <w:shd w:val="clear" w:color="auto" w:fill="auto"/>
            <w:tcMar>
              <w:top w:w="0" w:type="dxa"/>
              <w:bottom w:w="0" w:type="dxa"/>
            </w:tcMar>
            <w:vAlign w:val="center"/>
          </w:tcPr>
          <w:p w14:paraId="735B8A5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Gross profit before tax for each field</w:t>
            </w:r>
          </w:p>
        </w:tc>
        <w:tc>
          <w:tcPr>
            <w:tcW w:w="649" w:type="pct"/>
            <w:shd w:val="clear" w:color="auto" w:fill="auto"/>
            <w:tcMar>
              <w:top w:w="0" w:type="dxa"/>
              <w:bottom w:w="0" w:type="dxa"/>
            </w:tcMar>
            <w:vAlign w:val="center"/>
          </w:tcPr>
          <w:p w14:paraId="19D7F24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76,278</w:t>
            </w:r>
          </w:p>
        </w:tc>
        <w:tc>
          <w:tcPr>
            <w:tcW w:w="699" w:type="pct"/>
            <w:shd w:val="clear" w:color="auto" w:fill="auto"/>
            <w:tcMar>
              <w:top w:w="0" w:type="dxa"/>
              <w:bottom w:w="0" w:type="dxa"/>
            </w:tcMar>
            <w:vAlign w:val="center"/>
          </w:tcPr>
          <w:p w14:paraId="0C76FF4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207,100</w:t>
            </w:r>
          </w:p>
        </w:tc>
        <w:tc>
          <w:tcPr>
            <w:tcW w:w="761" w:type="pct"/>
            <w:shd w:val="clear" w:color="auto" w:fill="auto"/>
            <w:tcMar>
              <w:top w:w="0" w:type="dxa"/>
              <w:bottom w:w="0" w:type="dxa"/>
            </w:tcMar>
            <w:vAlign w:val="center"/>
          </w:tcPr>
          <w:p w14:paraId="4C2C7DC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271.51</w:t>
            </w:r>
          </w:p>
        </w:tc>
      </w:tr>
      <w:tr w:rsidR="009507DE" w:rsidRPr="003862A7" w14:paraId="6FBD781C" w14:textId="77777777" w:rsidTr="00AF76DD">
        <w:tc>
          <w:tcPr>
            <w:tcW w:w="325" w:type="pct"/>
            <w:shd w:val="clear" w:color="auto" w:fill="auto"/>
            <w:tcMar>
              <w:top w:w="0" w:type="dxa"/>
              <w:bottom w:w="0" w:type="dxa"/>
            </w:tcMar>
            <w:vAlign w:val="center"/>
          </w:tcPr>
          <w:p w14:paraId="2B53EC2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4D97DAC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Real estate business (Commercial)</w:t>
            </w:r>
          </w:p>
        </w:tc>
        <w:tc>
          <w:tcPr>
            <w:tcW w:w="649" w:type="pct"/>
            <w:shd w:val="clear" w:color="auto" w:fill="auto"/>
            <w:tcMar>
              <w:top w:w="0" w:type="dxa"/>
              <w:bottom w:w="0" w:type="dxa"/>
            </w:tcMar>
            <w:vAlign w:val="center"/>
          </w:tcPr>
          <w:p w14:paraId="55B1D89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69,318</w:t>
            </w:r>
          </w:p>
        </w:tc>
        <w:tc>
          <w:tcPr>
            <w:tcW w:w="699" w:type="pct"/>
            <w:shd w:val="clear" w:color="auto" w:fill="auto"/>
            <w:tcMar>
              <w:top w:w="0" w:type="dxa"/>
              <w:bottom w:w="0" w:type="dxa"/>
            </w:tcMar>
            <w:vAlign w:val="center"/>
          </w:tcPr>
          <w:p w14:paraId="22CFFFB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195,600</w:t>
            </w:r>
          </w:p>
        </w:tc>
        <w:tc>
          <w:tcPr>
            <w:tcW w:w="761" w:type="pct"/>
            <w:shd w:val="clear" w:color="auto" w:fill="auto"/>
            <w:tcMar>
              <w:top w:w="0" w:type="dxa"/>
              <w:bottom w:w="0" w:type="dxa"/>
            </w:tcMar>
            <w:vAlign w:val="center"/>
          </w:tcPr>
          <w:p w14:paraId="2090D80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282.18</w:t>
            </w:r>
          </w:p>
        </w:tc>
      </w:tr>
      <w:tr w:rsidR="009507DE" w:rsidRPr="003862A7" w14:paraId="10D9EA4F" w14:textId="77777777" w:rsidTr="00AF76DD">
        <w:tc>
          <w:tcPr>
            <w:tcW w:w="325" w:type="pct"/>
            <w:shd w:val="clear" w:color="auto" w:fill="auto"/>
            <w:tcMar>
              <w:top w:w="0" w:type="dxa"/>
              <w:bottom w:w="0" w:type="dxa"/>
            </w:tcMar>
            <w:vAlign w:val="center"/>
          </w:tcPr>
          <w:p w14:paraId="52B5C10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21BA46D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materials business</w:t>
            </w:r>
          </w:p>
        </w:tc>
        <w:tc>
          <w:tcPr>
            <w:tcW w:w="649" w:type="pct"/>
            <w:shd w:val="clear" w:color="auto" w:fill="auto"/>
            <w:tcMar>
              <w:top w:w="0" w:type="dxa"/>
              <w:bottom w:w="0" w:type="dxa"/>
            </w:tcMar>
            <w:vAlign w:val="center"/>
          </w:tcPr>
          <w:p w14:paraId="023D5DA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3,997</w:t>
            </w:r>
          </w:p>
        </w:tc>
        <w:tc>
          <w:tcPr>
            <w:tcW w:w="699" w:type="pct"/>
            <w:shd w:val="clear" w:color="auto" w:fill="auto"/>
            <w:tcMar>
              <w:top w:w="0" w:type="dxa"/>
              <w:bottom w:w="0" w:type="dxa"/>
            </w:tcMar>
            <w:vAlign w:val="center"/>
          </w:tcPr>
          <w:p w14:paraId="073ED9E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5,500</w:t>
            </w:r>
          </w:p>
        </w:tc>
        <w:tc>
          <w:tcPr>
            <w:tcW w:w="761" w:type="pct"/>
            <w:shd w:val="clear" w:color="auto" w:fill="auto"/>
            <w:tcMar>
              <w:top w:w="0" w:type="dxa"/>
              <w:bottom w:w="0" w:type="dxa"/>
            </w:tcMar>
            <w:vAlign w:val="center"/>
          </w:tcPr>
          <w:p w14:paraId="113A9E5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137.60</w:t>
            </w:r>
          </w:p>
        </w:tc>
      </w:tr>
      <w:tr w:rsidR="009507DE" w:rsidRPr="003862A7" w14:paraId="3E805B79" w14:textId="77777777" w:rsidTr="00AF76DD">
        <w:tc>
          <w:tcPr>
            <w:tcW w:w="325" w:type="pct"/>
            <w:shd w:val="clear" w:color="auto" w:fill="auto"/>
            <w:tcMar>
              <w:top w:w="0" w:type="dxa"/>
              <w:bottom w:w="0" w:type="dxa"/>
            </w:tcMar>
            <w:vAlign w:val="center"/>
          </w:tcPr>
          <w:p w14:paraId="12FE9A7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w:t>
            </w:r>
          </w:p>
        </w:tc>
        <w:tc>
          <w:tcPr>
            <w:tcW w:w="2566" w:type="pct"/>
            <w:shd w:val="clear" w:color="auto" w:fill="auto"/>
            <w:tcMar>
              <w:top w:w="0" w:type="dxa"/>
              <w:bottom w:w="0" w:type="dxa"/>
            </w:tcMar>
            <w:vAlign w:val="center"/>
          </w:tcPr>
          <w:p w14:paraId="4C78036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Construction and installation</w:t>
            </w:r>
          </w:p>
        </w:tc>
        <w:tc>
          <w:tcPr>
            <w:tcW w:w="649" w:type="pct"/>
            <w:shd w:val="clear" w:color="auto" w:fill="auto"/>
            <w:tcMar>
              <w:top w:w="0" w:type="dxa"/>
              <w:bottom w:w="0" w:type="dxa"/>
            </w:tcMar>
            <w:vAlign w:val="center"/>
          </w:tcPr>
          <w:p w14:paraId="3326A16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2,963</w:t>
            </w:r>
          </w:p>
        </w:tc>
        <w:tc>
          <w:tcPr>
            <w:tcW w:w="699" w:type="pct"/>
            <w:shd w:val="clear" w:color="auto" w:fill="auto"/>
            <w:tcMar>
              <w:top w:w="0" w:type="dxa"/>
              <w:bottom w:w="0" w:type="dxa"/>
            </w:tcMar>
            <w:vAlign w:val="center"/>
          </w:tcPr>
          <w:p w14:paraId="6C09CF1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6,000</w:t>
            </w:r>
          </w:p>
        </w:tc>
        <w:tc>
          <w:tcPr>
            <w:tcW w:w="761" w:type="pct"/>
            <w:shd w:val="clear" w:color="auto" w:fill="auto"/>
            <w:tcMar>
              <w:top w:w="0" w:type="dxa"/>
              <w:bottom w:w="0" w:type="dxa"/>
            </w:tcMar>
            <w:vAlign w:val="center"/>
          </w:tcPr>
          <w:p w14:paraId="4F59AE4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202.50</w:t>
            </w:r>
          </w:p>
        </w:tc>
      </w:tr>
      <w:tr w:rsidR="009507DE" w:rsidRPr="003862A7" w14:paraId="68FA8D33" w14:textId="77777777" w:rsidTr="00AF76DD">
        <w:tc>
          <w:tcPr>
            <w:tcW w:w="325" w:type="pct"/>
            <w:shd w:val="clear" w:color="auto" w:fill="auto"/>
            <w:tcMar>
              <w:top w:w="0" w:type="dxa"/>
              <w:bottom w:w="0" w:type="dxa"/>
            </w:tcMar>
            <w:vAlign w:val="center"/>
          </w:tcPr>
          <w:p w14:paraId="5D41FDD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6" w:type="pct"/>
            <w:shd w:val="clear" w:color="auto" w:fill="auto"/>
            <w:tcMar>
              <w:top w:w="0" w:type="dxa"/>
              <w:bottom w:w="0" w:type="dxa"/>
            </w:tcMar>
            <w:vAlign w:val="center"/>
          </w:tcPr>
          <w:p w14:paraId="47B3BC2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Financial profit</w:t>
            </w:r>
          </w:p>
        </w:tc>
        <w:tc>
          <w:tcPr>
            <w:tcW w:w="649" w:type="pct"/>
            <w:shd w:val="clear" w:color="auto" w:fill="auto"/>
            <w:tcMar>
              <w:top w:w="0" w:type="dxa"/>
              <w:bottom w:w="0" w:type="dxa"/>
            </w:tcMar>
            <w:vAlign w:val="center"/>
          </w:tcPr>
          <w:p w14:paraId="554613F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(6,558)</w:t>
            </w:r>
          </w:p>
        </w:tc>
        <w:tc>
          <w:tcPr>
            <w:tcW w:w="699" w:type="pct"/>
            <w:shd w:val="clear" w:color="auto" w:fill="auto"/>
            <w:tcMar>
              <w:top w:w="0" w:type="dxa"/>
              <w:bottom w:w="0" w:type="dxa"/>
            </w:tcMar>
            <w:vAlign w:val="center"/>
          </w:tcPr>
          <w:p w14:paraId="7C789E8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(19,000)</w:t>
            </w:r>
          </w:p>
        </w:tc>
        <w:tc>
          <w:tcPr>
            <w:tcW w:w="761" w:type="pct"/>
            <w:shd w:val="clear" w:color="auto" w:fill="auto"/>
            <w:tcMar>
              <w:top w:w="0" w:type="dxa"/>
              <w:bottom w:w="0" w:type="dxa"/>
            </w:tcMar>
            <w:vAlign w:val="center"/>
          </w:tcPr>
          <w:p w14:paraId="3A65A86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289.72</w:t>
            </w:r>
          </w:p>
        </w:tc>
      </w:tr>
      <w:tr w:rsidR="009507DE" w:rsidRPr="003862A7" w14:paraId="41B96376" w14:textId="77777777" w:rsidTr="00AF76DD">
        <w:tc>
          <w:tcPr>
            <w:tcW w:w="325" w:type="pct"/>
            <w:shd w:val="clear" w:color="auto" w:fill="auto"/>
            <w:tcMar>
              <w:top w:w="0" w:type="dxa"/>
              <w:bottom w:w="0" w:type="dxa"/>
            </w:tcMar>
            <w:vAlign w:val="center"/>
          </w:tcPr>
          <w:p w14:paraId="6F07BB2F"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6" w:type="pct"/>
            <w:shd w:val="clear" w:color="auto" w:fill="auto"/>
            <w:tcMar>
              <w:top w:w="0" w:type="dxa"/>
              <w:bottom w:w="0" w:type="dxa"/>
            </w:tcMar>
            <w:vAlign w:val="center"/>
          </w:tcPr>
          <w:p w14:paraId="16A4FC3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profits</w:t>
            </w:r>
          </w:p>
        </w:tc>
        <w:tc>
          <w:tcPr>
            <w:tcW w:w="649" w:type="pct"/>
            <w:shd w:val="clear" w:color="auto" w:fill="auto"/>
            <w:tcMar>
              <w:top w:w="0" w:type="dxa"/>
              <w:bottom w:w="0" w:type="dxa"/>
            </w:tcMar>
            <w:vAlign w:val="center"/>
          </w:tcPr>
          <w:p w14:paraId="526D042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2,679</w:t>
            </w:r>
          </w:p>
        </w:tc>
        <w:tc>
          <w:tcPr>
            <w:tcW w:w="699" w:type="pct"/>
            <w:shd w:val="clear" w:color="auto" w:fill="auto"/>
            <w:tcMar>
              <w:top w:w="0" w:type="dxa"/>
              <w:bottom w:w="0" w:type="dxa"/>
            </w:tcMar>
            <w:vAlign w:val="center"/>
          </w:tcPr>
          <w:p w14:paraId="3B461AA6"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600</w:t>
            </w:r>
          </w:p>
        </w:tc>
        <w:tc>
          <w:tcPr>
            <w:tcW w:w="761" w:type="pct"/>
            <w:shd w:val="clear" w:color="auto" w:fill="auto"/>
            <w:tcMar>
              <w:top w:w="0" w:type="dxa"/>
              <w:bottom w:w="0" w:type="dxa"/>
            </w:tcMar>
            <w:vAlign w:val="center"/>
          </w:tcPr>
          <w:p w14:paraId="0B79262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22.40</w:t>
            </w:r>
          </w:p>
        </w:tc>
      </w:tr>
      <w:tr w:rsidR="009507DE" w:rsidRPr="003862A7" w14:paraId="6EE99899" w14:textId="77777777" w:rsidTr="00AF76DD">
        <w:tc>
          <w:tcPr>
            <w:tcW w:w="325" w:type="pct"/>
            <w:shd w:val="clear" w:color="auto" w:fill="auto"/>
            <w:tcMar>
              <w:top w:w="0" w:type="dxa"/>
              <w:bottom w:w="0" w:type="dxa"/>
            </w:tcMar>
            <w:vAlign w:val="center"/>
          </w:tcPr>
          <w:p w14:paraId="00296FA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IV</w:t>
            </w:r>
          </w:p>
        </w:tc>
        <w:tc>
          <w:tcPr>
            <w:tcW w:w="2566" w:type="pct"/>
            <w:shd w:val="clear" w:color="auto" w:fill="auto"/>
            <w:tcMar>
              <w:top w:w="0" w:type="dxa"/>
              <w:bottom w:w="0" w:type="dxa"/>
            </w:tcMar>
            <w:vAlign w:val="center"/>
          </w:tcPr>
          <w:p w14:paraId="50ADF01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Corporate income tax</w:t>
            </w:r>
          </w:p>
        </w:tc>
        <w:tc>
          <w:tcPr>
            <w:tcW w:w="649" w:type="pct"/>
            <w:shd w:val="clear" w:color="auto" w:fill="auto"/>
            <w:tcMar>
              <w:top w:w="0" w:type="dxa"/>
              <w:bottom w:w="0" w:type="dxa"/>
            </w:tcMar>
            <w:vAlign w:val="center"/>
          </w:tcPr>
          <w:p w14:paraId="3BE0EE6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9,469</w:t>
            </w:r>
          </w:p>
        </w:tc>
        <w:tc>
          <w:tcPr>
            <w:tcW w:w="699" w:type="pct"/>
            <w:shd w:val="clear" w:color="auto" w:fill="auto"/>
            <w:tcMar>
              <w:top w:w="0" w:type="dxa"/>
              <w:bottom w:w="0" w:type="dxa"/>
            </w:tcMar>
            <w:vAlign w:val="center"/>
          </w:tcPr>
          <w:p w14:paraId="3F26252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27,800</w:t>
            </w:r>
          </w:p>
        </w:tc>
        <w:tc>
          <w:tcPr>
            <w:tcW w:w="761" w:type="pct"/>
            <w:shd w:val="clear" w:color="auto" w:fill="auto"/>
            <w:tcMar>
              <w:top w:w="0" w:type="dxa"/>
              <w:bottom w:w="0" w:type="dxa"/>
            </w:tcMar>
            <w:vAlign w:val="center"/>
          </w:tcPr>
          <w:p w14:paraId="356B42A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293.59</w:t>
            </w:r>
          </w:p>
        </w:tc>
      </w:tr>
      <w:tr w:rsidR="009507DE" w:rsidRPr="003862A7" w14:paraId="16E91E2C" w14:textId="77777777" w:rsidTr="00AF76DD">
        <w:tc>
          <w:tcPr>
            <w:tcW w:w="325" w:type="pct"/>
            <w:shd w:val="clear" w:color="auto" w:fill="auto"/>
            <w:tcMar>
              <w:top w:w="0" w:type="dxa"/>
              <w:bottom w:w="0" w:type="dxa"/>
            </w:tcMar>
            <w:vAlign w:val="center"/>
          </w:tcPr>
          <w:p w14:paraId="129016C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V</w:t>
            </w:r>
          </w:p>
        </w:tc>
        <w:tc>
          <w:tcPr>
            <w:tcW w:w="2566" w:type="pct"/>
            <w:shd w:val="clear" w:color="auto" w:fill="auto"/>
            <w:tcMar>
              <w:top w:w="0" w:type="dxa"/>
              <w:bottom w:w="0" w:type="dxa"/>
            </w:tcMar>
            <w:vAlign w:val="center"/>
          </w:tcPr>
          <w:p w14:paraId="3CC77BA2" w14:textId="3D4EC6AA"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Total profit after tax</w:t>
            </w:r>
          </w:p>
        </w:tc>
        <w:tc>
          <w:tcPr>
            <w:tcW w:w="649" w:type="pct"/>
            <w:shd w:val="clear" w:color="auto" w:fill="auto"/>
            <w:tcMar>
              <w:top w:w="0" w:type="dxa"/>
              <w:bottom w:w="0" w:type="dxa"/>
            </w:tcMar>
            <w:vAlign w:val="center"/>
          </w:tcPr>
          <w:p w14:paraId="4BDEC26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37,878</w:t>
            </w:r>
          </w:p>
        </w:tc>
        <w:tc>
          <w:tcPr>
            <w:tcW w:w="699" w:type="pct"/>
            <w:shd w:val="clear" w:color="auto" w:fill="auto"/>
            <w:tcMar>
              <w:top w:w="0" w:type="dxa"/>
              <w:bottom w:w="0" w:type="dxa"/>
            </w:tcMar>
            <w:vAlign w:val="center"/>
          </w:tcPr>
          <w:p w14:paraId="3BD5C1DD"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111,400</w:t>
            </w:r>
          </w:p>
        </w:tc>
        <w:tc>
          <w:tcPr>
            <w:tcW w:w="761" w:type="pct"/>
            <w:shd w:val="clear" w:color="auto" w:fill="auto"/>
            <w:tcMar>
              <w:top w:w="0" w:type="dxa"/>
              <w:bottom w:w="0" w:type="dxa"/>
            </w:tcMar>
            <w:vAlign w:val="center"/>
          </w:tcPr>
          <w:p w14:paraId="127B153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294.10</w:t>
            </w:r>
          </w:p>
        </w:tc>
      </w:tr>
      <w:tr w:rsidR="009507DE" w:rsidRPr="003862A7" w14:paraId="54A055D3" w14:textId="77777777" w:rsidTr="00AF76DD">
        <w:tc>
          <w:tcPr>
            <w:tcW w:w="325" w:type="pct"/>
            <w:shd w:val="clear" w:color="auto" w:fill="auto"/>
            <w:tcMar>
              <w:top w:w="0" w:type="dxa"/>
              <w:bottom w:w="0" w:type="dxa"/>
            </w:tcMar>
            <w:vAlign w:val="center"/>
          </w:tcPr>
          <w:p w14:paraId="08372CE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VI</w:t>
            </w:r>
          </w:p>
        </w:tc>
        <w:tc>
          <w:tcPr>
            <w:tcW w:w="2566" w:type="pct"/>
            <w:shd w:val="clear" w:color="auto" w:fill="auto"/>
            <w:tcMar>
              <w:top w:w="0" w:type="dxa"/>
              <w:bottom w:w="0" w:type="dxa"/>
            </w:tcMar>
            <w:vAlign w:val="center"/>
          </w:tcPr>
          <w:p w14:paraId="47C1F56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Employees and salary</w:t>
            </w:r>
          </w:p>
        </w:tc>
        <w:tc>
          <w:tcPr>
            <w:tcW w:w="649" w:type="pct"/>
            <w:shd w:val="clear" w:color="auto" w:fill="auto"/>
            <w:tcMar>
              <w:top w:w="0" w:type="dxa"/>
              <w:bottom w:w="0" w:type="dxa"/>
            </w:tcMar>
            <w:vAlign w:val="center"/>
          </w:tcPr>
          <w:p w14:paraId="76F14530"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699" w:type="pct"/>
            <w:shd w:val="clear" w:color="auto" w:fill="auto"/>
            <w:tcMar>
              <w:top w:w="0" w:type="dxa"/>
              <w:bottom w:w="0" w:type="dxa"/>
            </w:tcMar>
            <w:vAlign w:val="center"/>
          </w:tcPr>
          <w:p w14:paraId="20F8468A"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761" w:type="pct"/>
            <w:shd w:val="clear" w:color="auto" w:fill="auto"/>
            <w:tcMar>
              <w:top w:w="0" w:type="dxa"/>
              <w:bottom w:w="0" w:type="dxa"/>
            </w:tcMar>
            <w:vAlign w:val="center"/>
          </w:tcPr>
          <w:p w14:paraId="6FB6D899"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r w:rsidR="009507DE" w:rsidRPr="003862A7" w14:paraId="7825EDC9" w14:textId="77777777" w:rsidTr="00AF76DD">
        <w:tc>
          <w:tcPr>
            <w:tcW w:w="325" w:type="pct"/>
            <w:shd w:val="clear" w:color="auto" w:fill="auto"/>
            <w:tcMar>
              <w:top w:w="0" w:type="dxa"/>
              <w:bottom w:w="0" w:type="dxa"/>
            </w:tcMar>
            <w:vAlign w:val="center"/>
          </w:tcPr>
          <w:p w14:paraId="26095D64"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6" w:type="pct"/>
            <w:shd w:val="clear" w:color="auto" w:fill="auto"/>
            <w:tcMar>
              <w:top w:w="0" w:type="dxa"/>
              <w:bottom w:w="0" w:type="dxa"/>
            </w:tcMar>
            <w:vAlign w:val="center"/>
          </w:tcPr>
          <w:p w14:paraId="505081B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Salary fund</w:t>
            </w:r>
          </w:p>
        </w:tc>
        <w:tc>
          <w:tcPr>
            <w:tcW w:w="649" w:type="pct"/>
            <w:shd w:val="clear" w:color="auto" w:fill="auto"/>
            <w:tcMar>
              <w:top w:w="0" w:type="dxa"/>
              <w:bottom w:w="0" w:type="dxa"/>
            </w:tcMar>
            <w:vAlign w:val="center"/>
          </w:tcPr>
          <w:p w14:paraId="3B8D591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16,219</w:t>
            </w:r>
          </w:p>
        </w:tc>
        <w:tc>
          <w:tcPr>
            <w:tcW w:w="699" w:type="pct"/>
            <w:shd w:val="clear" w:color="auto" w:fill="auto"/>
            <w:tcMar>
              <w:top w:w="0" w:type="dxa"/>
              <w:bottom w:w="0" w:type="dxa"/>
            </w:tcMar>
            <w:vAlign w:val="center"/>
          </w:tcPr>
          <w:p w14:paraId="38A0B59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13,574</w:t>
            </w:r>
          </w:p>
        </w:tc>
        <w:tc>
          <w:tcPr>
            <w:tcW w:w="761" w:type="pct"/>
            <w:shd w:val="clear" w:color="auto" w:fill="auto"/>
            <w:tcMar>
              <w:top w:w="0" w:type="dxa"/>
              <w:bottom w:w="0" w:type="dxa"/>
            </w:tcMar>
            <w:vAlign w:val="center"/>
          </w:tcPr>
          <w:p w14:paraId="0863CFC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83.69</w:t>
            </w:r>
          </w:p>
        </w:tc>
      </w:tr>
      <w:tr w:rsidR="009507DE" w:rsidRPr="003862A7" w14:paraId="6C1F986D" w14:textId="77777777" w:rsidTr="00AF76DD">
        <w:tc>
          <w:tcPr>
            <w:tcW w:w="325" w:type="pct"/>
            <w:shd w:val="clear" w:color="auto" w:fill="auto"/>
            <w:tcMar>
              <w:top w:w="0" w:type="dxa"/>
              <w:bottom w:w="0" w:type="dxa"/>
            </w:tcMar>
            <w:vAlign w:val="center"/>
          </w:tcPr>
          <w:p w14:paraId="62202D9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6" w:type="pct"/>
            <w:shd w:val="clear" w:color="auto" w:fill="auto"/>
            <w:tcMar>
              <w:top w:w="0" w:type="dxa"/>
              <w:bottom w:w="0" w:type="dxa"/>
            </w:tcMar>
            <w:vAlign w:val="center"/>
          </w:tcPr>
          <w:p w14:paraId="078186D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Average labor</w:t>
            </w:r>
          </w:p>
        </w:tc>
        <w:tc>
          <w:tcPr>
            <w:tcW w:w="649" w:type="pct"/>
            <w:shd w:val="clear" w:color="auto" w:fill="auto"/>
            <w:tcMar>
              <w:top w:w="0" w:type="dxa"/>
              <w:bottom w:w="0" w:type="dxa"/>
            </w:tcMar>
            <w:vAlign w:val="center"/>
          </w:tcPr>
          <w:p w14:paraId="0F1DEA0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47</w:t>
            </w:r>
          </w:p>
        </w:tc>
        <w:tc>
          <w:tcPr>
            <w:tcW w:w="699" w:type="pct"/>
            <w:shd w:val="clear" w:color="auto" w:fill="auto"/>
            <w:tcMar>
              <w:top w:w="0" w:type="dxa"/>
              <w:bottom w:w="0" w:type="dxa"/>
            </w:tcMar>
            <w:vAlign w:val="center"/>
          </w:tcPr>
          <w:p w14:paraId="09A7C9D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45</w:t>
            </w:r>
          </w:p>
        </w:tc>
        <w:tc>
          <w:tcPr>
            <w:tcW w:w="761" w:type="pct"/>
            <w:shd w:val="clear" w:color="auto" w:fill="auto"/>
            <w:tcMar>
              <w:top w:w="0" w:type="dxa"/>
              <w:bottom w:w="0" w:type="dxa"/>
            </w:tcMar>
            <w:vAlign w:val="center"/>
          </w:tcPr>
          <w:p w14:paraId="04F5FE0B"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95.74</w:t>
            </w:r>
          </w:p>
        </w:tc>
      </w:tr>
      <w:tr w:rsidR="009507DE" w:rsidRPr="003862A7" w14:paraId="5D473053" w14:textId="77777777" w:rsidTr="00AF76DD">
        <w:tc>
          <w:tcPr>
            <w:tcW w:w="325" w:type="pct"/>
            <w:shd w:val="clear" w:color="auto" w:fill="auto"/>
            <w:tcMar>
              <w:top w:w="0" w:type="dxa"/>
              <w:bottom w:w="0" w:type="dxa"/>
            </w:tcMar>
            <w:vAlign w:val="center"/>
          </w:tcPr>
          <w:p w14:paraId="132782CA"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6" w:type="pct"/>
            <w:shd w:val="clear" w:color="auto" w:fill="auto"/>
            <w:tcMar>
              <w:top w:w="0" w:type="dxa"/>
              <w:bottom w:w="0" w:type="dxa"/>
            </w:tcMar>
            <w:vAlign w:val="center"/>
          </w:tcPr>
          <w:p w14:paraId="6DD13627" w14:textId="40FCCCEF"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Average income(VND/person/month)</w:t>
            </w:r>
          </w:p>
        </w:tc>
        <w:tc>
          <w:tcPr>
            <w:tcW w:w="649" w:type="pct"/>
            <w:shd w:val="clear" w:color="auto" w:fill="auto"/>
            <w:tcMar>
              <w:top w:w="0" w:type="dxa"/>
              <w:bottom w:w="0" w:type="dxa"/>
            </w:tcMar>
            <w:vAlign w:val="center"/>
          </w:tcPr>
          <w:p w14:paraId="0E176DE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29</w:t>
            </w:r>
          </w:p>
        </w:tc>
        <w:tc>
          <w:tcPr>
            <w:tcW w:w="699" w:type="pct"/>
            <w:shd w:val="clear" w:color="auto" w:fill="auto"/>
            <w:tcMar>
              <w:top w:w="0" w:type="dxa"/>
              <w:bottom w:w="0" w:type="dxa"/>
            </w:tcMar>
            <w:vAlign w:val="center"/>
          </w:tcPr>
          <w:p w14:paraId="33E01AF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25</w:t>
            </w:r>
          </w:p>
        </w:tc>
        <w:tc>
          <w:tcPr>
            <w:tcW w:w="761" w:type="pct"/>
            <w:shd w:val="clear" w:color="auto" w:fill="auto"/>
            <w:tcMar>
              <w:top w:w="0" w:type="dxa"/>
              <w:bottom w:w="0" w:type="dxa"/>
            </w:tcMar>
            <w:vAlign w:val="center"/>
          </w:tcPr>
          <w:p w14:paraId="3776A29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87.41</w:t>
            </w:r>
          </w:p>
        </w:tc>
      </w:tr>
      <w:tr w:rsidR="009507DE" w:rsidRPr="003862A7" w14:paraId="5EE512EF" w14:textId="77777777" w:rsidTr="00AF76DD">
        <w:tc>
          <w:tcPr>
            <w:tcW w:w="325" w:type="pct"/>
            <w:shd w:val="clear" w:color="auto" w:fill="auto"/>
            <w:tcMar>
              <w:top w:w="0" w:type="dxa"/>
              <w:bottom w:w="0" w:type="dxa"/>
            </w:tcMar>
            <w:vAlign w:val="center"/>
          </w:tcPr>
          <w:p w14:paraId="0F15BAF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VII.</w:t>
            </w:r>
          </w:p>
        </w:tc>
        <w:tc>
          <w:tcPr>
            <w:tcW w:w="2566" w:type="pct"/>
            <w:shd w:val="clear" w:color="auto" w:fill="auto"/>
            <w:tcMar>
              <w:top w:w="0" w:type="dxa"/>
              <w:bottom w:w="0" w:type="dxa"/>
            </w:tcMar>
            <w:vAlign w:val="center"/>
          </w:tcPr>
          <w:p w14:paraId="4FB27543"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Investment activities</w:t>
            </w:r>
          </w:p>
        </w:tc>
        <w:tc>
          <w:tcPr>
            <w:tcW w:w="649" w:type="pct"/>
            <w:shd w:val="clear" w:color="auto" w:fill="auto"/>
            <w:tcMar>
              <w:top w:w="0" w:type="dxa"/>
              <w:bottom w:w="0" w:type="dxa"/>
            </w:tcMar>
            <w:vAlign w:val="center"/>
          </w:tcPr>
          <w:p w14:paraId="0C497BE3"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699" w:type="pct"/>
            <w:shd w:val="clear" w:color="auto" w:fill="auto"/>
            <w:tcMar>
              <w:top w:w="0" w:type="dxa"/>
              <w:bottom w:w="0" w:type="dxa"/>
            </w:tcMar>
            <w:vAlign w:val="center"/>
          </w:tcPr>
          <w:p w14:paraId="7A226032"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761" w:type="pct"/>
            <w:shd w:val="clear" w:color="auto" w:fill="auto"/>
            <w:tcMar>
              <w:top w:w="0" w:type="dxa"/>
              <w:bottom w:w="0" w:type="dxa"/>
            </w:tcMar>
            <w:vAlign w:val="center"/>
          </w:tcPr>
          <w:p w14:paraId="13D148DD"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r w:rsidR="009507DE" w:rsidRPr="003862A7" w14:paraId="2CA91030" w14:textId="77777777" w:rsidTr="00AF76DD">
        <w:tc>
          <w:tcPr>
            <w:tcW w:w="325" w:type="pct"/>
            <w:shd w:val="clear" w:color="auto" w:fill="auto"/>
            <w:tcMar>
              <w:top w:w="0" w:type="dxa"/>
              <w:bottom w:w="0" w:type="dxa"/>
            </w:tcMar>
            <w:vAlign w:val="center"/>
          </w:tcPr>
          <w:p w14:paraId="1514541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w:t>
            </w:r>
          </w:p>
        </w:tc>
        <w:tc>
          <w:tcPr>
            <w:tcW w:w="2566" w:type="pct"/>
            <w:shd w:val="clear" w:color="auto" w:fill="auto"/>
            <w:tcMar>
              <w:top w:w="0" w:type="dxa"/>
              <w:bottom w:w="0" w:type="dxa"/>
            </w:tcMar>
            <w:vAlign w:val="center"/>
          </w:tcPr>
          <w:p w14:paraId="47E9993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Expanded Ward 6 central residential area Tan An</w:t>
            </w:r>
          </w:p>
        </w:tc>
        <w:tc>
          <w:tcPr>
            <w:tcW w:w="649" w:type="pct"/>
            <w:shd w:val="clear" w:color="auto" w:fill="auto"/>
            <w:tcMar>
              <w:top w:w="0" w:type="dxa"/>
              <w:bottom w:w="0" w:type="dxa"/>
            </w:tcMar>
            <w:vAlign w:val="center"/>
          </w:tcPr>
          <w:p w14:paraId="67A8B88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1,574</w:t>
            </w:r>
          </w:p>
        </w:tc>
        <w:tc>
          <w:tcPr>
            <w:tcW w:w="699" w:type="pct"/>
            <w:shd w:val="clear" w:color="auto" w:fill="auto"/>
            <w:tcMar>
              <w:top w:w="0" w:type="dxa"/>
              <w:bottom w:w="0" w:type="dxa"/>
            </w:tcMar>
            <w:vAlign w:val="center"/>
          </w:tcPr>
          <w:p w14:paraId="4EBC57E1"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123,273</w:t>
            </w:r>
          </w:p>
        </w:tc>
        <w:tc>
          <w:tcPr>
            <w:tcW w:w="761" w:type="pct"/>
            <w:shd w:val="clear" w:color="auto" w:fill="auto"/>
            <w:tcMar>
              <w:top w:w="0" w:type="dxa"/>
              <w:bottom w:w="0" w:type="dxa"/>
            </w:tcMar>
            <w:vAlign w:val="center"/>
          </w:tcPr>
          <w:p w14:paraId="2A843319"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7,831.82</w:t>
            </w:r>
          </w:p>
        </w:tc>
      </w:tr>
      <w:tr w:rsidR="009507DE" w:rsidRPr="003862A7" w14:paraId="2429A186" w14:textId="77777777" w:rsidTr="00AF76DD">
        <w:tc>
          <w:tcPr>
            <w:tcW w:w="325" w:type="pct"/>
            <w:shd w:val="clear" w:color="auto" w:fill="auto"/>
            <w:tcMar>
              <w:top w:w="0" w:type="dxa"/>
              <w:bottom w:w="0" w:type="dxa"/>
            </w:tcMar>
            <w:vAlign w:val="center"/>
          </w:tcPr>
          <w:p w14:paraId="6CDECD9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w:t>
            </w:r>
          </w:p>
        </w:tc>
        <w:tc>
          <w:tcPr>
            <w:tcW w:w="2566" w:type="pct"/>
            <w:shd w:val="clear" w:color="auto" w:fill="auto"/>
            <w:tcMar>
              <w:top w:w="0" w:type="dxa"/>
              <w:bottom w:w="0" w:type="dxa"/>
            </w:tcMar>
            <w:vAlign w:val="center"/>
          </w:tcPr>
          <w:p w14:paraId="3A80FC22"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 xml:space="preserve">Workers' housing residential area </w:t>
            </w:r>
            <w:proofErr w:type="spellStart"/>
            <w:r w:rsidRPr="003862A7">
              <w:rPr>
                <w:rFonts w:ascii="Arial" w:hAnsi="Arial" w:cs="Arial"/>
                <w:color w:val="010000"/>
                <w:sz w:val="20"/>
              </w:rPr>
              <w:t>Huu</w:t>
            </w:r>
            <w:proofErr w:type="spellEnd"/>
            <w:r w:rsidRPr="003862A7">
              <w:rPr>
                <w:rFonts w:ascii="Arial" w:hAnsi="Arial" w:cs="Arial"/>
                <w:color w:val="010000"/>
                <w:sz w:val="20"/>
              </w:rPr>
              <w:t xml:space="preserve"> Thanh</w:t>
            </w:r>
          </w:p>
        </w:tc>
        <w:tc>
          <w:tcPr>
            <w:tcW w:w="649" w:type="pct"/>
            <w:shd w:val="clear" w:color="auto" w:fill="auto"/>
            <w:tcMar>
              <w:top w:w="0" w:type="dxa"/>
              <w:bottom w:w="0" w:type="dxa"/>
            </w:tcMar>
            <w:vAlign w:val="center"/>
          </w:tcPr>
          <w:p w14:paraId="015570B5"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246,052</w:t>
            </w:r>
          </w:p>
        </w:tc>
        <w:tc>
          <w:tcPr>
            <w:tcW w:w="699" w:type="pct"/>
            <w:shd w:val="clear" w:color="auto" w:fill="auto"/>
            <w:tcMar>
              <w:top w:w="0" w:type="dxa"/>
              <w:bottom w:w="0" w:type="dxa"/>
            </w:tcMar>
            <w:vAlign w:val="center"/>
          </w:tcPr>
          <w:p w14:paraId="45D186C0"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591,855</w:t>
            </w:r>
          </w:p>
        </w:tc>
        <w:tc>
          <w:tcPr>
            <w:tcW w:w="761" w:type="pct"/>
            <w:shd w:val="clear" w:color="auto" w:fill="auto"/>
            <w:tcMar>
              <w:top w:w="0" w:type="dxa"/>
              <w:bottom w:w="0" w:type="dxa"/>
            </w:tcMar>
            <w:vAlign w:val="center"/>
          </w:tcPr>
          <w:p w14:paraId="122B5A08"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240.54</w:t>
            </w:r>
          </w:p>
        </w:tc>
      </w:tr>
      <w:tr w:rsidR="009507DE" w:rsidRPr="003862A7" w14:paraId="6DCC6CEF" w14:textId="77777777" w:rsidTr="00AF76DD">
        <w:tc>
          <w:tcPr>
            <w:tcW w:w="325" w:type="pct"/>
            <w:shd w:val="clear" w:color="auto" w:fill="auto"/>
            <w:tcMar>
              <w:top w:w="0" w:type="dxa"/>
              <w:bottom w:w="0" w:type="dxa"/>
            </w:tcMar>
            <w:vAlign w:val="center"/>
          </w:tcPr>
          <w:p w14:paraId="6C26697E"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3</w:t>
            </w:r>
          </w:p>
        </w:tc>
        <w:tc>
          <w:tcPr>
            <w:tcW w:w="2566" w:type="pct"/>
            <w:shd w:val="clear" w:color="auto" w:fill="auto"/>
            <w:tcMar>
              <w:top w:w="0" w:type="dxa"/>
              <w:bottom w:w="0" w:type="dxa"/>
            </w:tcMar>
            <w:vAlign w:val="center"/>
          </w:tcPr>
          <w:p w14:paraId="18AA027C"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Other investments (Machines and Equipment; New real estate projects...)</w:t>
            </w:r>
          </w:p>
        </w:tc>
        <w:tc>
          <w:tcPr>
            <w:tcW w:w="649" w:type="pct"/>
            <w:shd w:val="clear" w:color="auto" w:fill="auto"/>
            <w:tcMar>
              <w:top w:w="0" w:type="dxa"/>
              <w:bottom w:w="0" w:type="dxa"/>
            </w:tcMar>
            <w:vAlign w:val="center"/>
          </w:tcPr>
          <w:p w14:paraId="4D2DFE53"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c>
          <w:tcPr>
            <w:tcW w:w="699" w:type="pct"/>
            <w:shd w:val="clear" w:color="auto" w:fill="auto"/>
            <w:tcMar>
              <w:top w:w="0" w:type="dxa"/>
              <w:bottom w:w="0" w:type="dxa"/>
            </w:tcMar>
            <w:vAlign w:val="center"/>
          </w:tcPr>
          <w:p w14:paraId="7882A797" w14:textId="77777777" w:rsidR="009507DE" w:rsidRPr="003862A7" w:rsidRDefault="00A40833" w:rsidP="00AF76DD">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3862A7">
              <w:rPr>
                <w:rFonts w:ascii="Arial" w:hAnsi="Arial" w:cs="Arial"/>
                <w:color w:val="010000"/>
                <w:sz w:val="20"/>
              </w:rPr>
              <w:t>10,000</w:t>
            </w:r>
          </w:p>
        </w:tc>
        <w:tc>
          <w:tcPr>
            <w:tcW w:w="761" w:type="pct"/>
            <w:shd w:val="clear" w:color="auto" w:fill="auto"/>
            <w:tcMar>
              <w:top w:w="0" w:type="dxa"/>
              <w:bottom w:w="0" w:type="dxa"/>
            </w:tcMar>
            <w:vAlign w:val="center"/>
          </w:tcPr>
          <w:p w14:paraId="47644C35" w14:textId="77777777" w:rsidR="009507DE" w:rsidRPr="003862A7" w:rsidRDefault="009507DE" w:rsidP="00AF76DD">
            <w:pPr>
              <w:tabs>
                <w:tab w:val="left" w:pos="360"/>
                <w:tab w:val="left" w:pos="540"/>
              </w:tabs>
              <w:spacing w:after="120" w:line="360" w:lineRule="auto"/>
              <w:rPr>
                <w:rFonts w:ascii="Arial" w:eastAsia="Arial" w:hAnsi="Arial" w:cs="Arial"/>
                <w:color w:val="010000"/>
                <w:sz w:val="20"/>
                <w:szCs w:val="20"/>
              </w:rPr>
            </w:pPr>
          </w:p>
        </w:tc>
      </w:tr>
    </w:tbl>
    <w:p w14:paraId="567C0B4D" w14:textId="77777777" w:rsidR="009507DE" w:rsidRPr="003862A7" w:rsidRDefault="00A40833" w:rsidP="002428CB">
      <w:pPr>
        <w:numPr>
          <w:ilvl w:val="0"/>
          <w:numId w:val="8"/>
        </w:num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 Approve the Board of Directors' Report on operating results in 2023 and goals for 2024.</w:t>
      </w:r>
    </w:p>
    <w:p w14:paraId="6FCA7A30" w14:textId="3541992D" w:rsidR="009507DE" w:rsidRPr="003862A7" w:rsidRDefault="00A40833" w:rsidP="002428CB">
      <w:pPr>
        <w:numPr>
          <w:ilvl w:val="0"/>
          <w:numId w:val="8"/>
        </w:numPr>
        <w:pBdr>
          <w:top w:val="nil"/>
          <w:left w:val="nil"/>
          <w:bottom w:val="nil"/>
          <w:right w:val="nil"/>
          <w:between w:val="nil"/>
        </w:pBdr>
        <w:tabs>
          <w:tab w:val="left" w:pos="360"/>
          <w:tab w:val="left" w:pos="540"/>
          <w:tab w:val="left" w:pos="826"/>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Approve the Report of the Supervisory Board submitted to the Annual General Meeting 2024.</w:t>
      </w:r>
    </w:p>
    <w:p w14:paraId="45BE6EE2" w14:textId="76F438A9" w:rsidR="009507DE" w:rsidRPr="003862A7" w:rsidRDefault="00A40833" w:rsidP="002428CB">
      <w:pPr>
        <w:numPr>
          <w:ilvl w:val="0"/>
          <w:numId w:val="8"/>
        </w:numPr>
        <w:pBdr>
          <w:top w:val="nil"/>
          <w:left w:val="nil"/>
          <w:bottom w:val="nil"/>
          <w:right w:val="nil"/>
          <w:between w:val="nil"/>
        </w:pBdr>
        <w:tabs>
          <w:tab w:val="left" w:pos="360"/>
          <w:tab w:val="left" w:pos="540"/>
          <w:tab w:val="left" w:pos="826"/>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Approve the Financial Statements 2023 audited by CPA Vietnam Auditing Company Limited.</w:t>
      </w:r>
    </w:p>
    <w:p w14:paraId="35B0C039" w14:textId="01D53E52"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Article 2: </w:t>
      </w:r>
      <w:r w:rsidR="004204FD" w:rsidRPr="003862A7">
        <w:rPr>
          <w:rFonts w:ascii="Arial" w:hAnsi="Arial" w:cs="Arial"/>
          <w:color w:val="010000"/>
          <w:sz w:val="20"/>
        </w:rPr>
        <w:t>Approve</w:t>
      </w:r>
      <w:r w:rsidRPr="003862A7">
        <w:rPr>
          <w:rFonts w:ascii="Arial" w:hAnsi="Arial" w:cs="Arial"/>
          <w:color w:val="010000"/>
          <w:sz w:val="20"/>
        </w:rPr>
        <w:t xml:space="preserve"> other contents:</w:t>
      </w:r>
    </w:p>
    <w:p w14:paraId="58CB28AA" w14:textId="1E51545A" w:rsidR="009507DE" w:rsidRPr="003862A7" w:rsidRDefault="00A40833" w:rsidP="002428CB">
      <w:pPr>
        <w:numPr>
          <w:ilvl w:val="0"/>
          <w:numId w:val="11"/>
        </w:numPr>
        <w:pBdr>
          <w:top w:val="nil"/>
          <w:left w:val="nil"/>
          <w:bottom w:val="nil"/>
          <w:right w:val="nil"/>
          <w:between w:val="nil"/>
        </w:pBdr>
        <w:tabs>
          <w:tab w:val="left" w:pos="360"/>
          <w:tab w:val="left" w:pos="540"/>
          <w:tab w:val="left" w:pos="816"/>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Approve profit distribution and funds </w:t>
      </w:r>
      <w:r w:rsidR="004204FD" w:rsidRPr="003862A7">
        <w:rPr>
          <w:rFonts w:ascii="Arial" w:hAnsi="Arial" w:cs="Arial"/>
          <w:color w:val="010000"/>
          <w:sz w:val="20"/>
        </w:rPr>
        <w:t xml:space="preserve">under owners’ equity </w:t>
      </w:r>
      <w:r w:rsidRPr="003862A7">
        <w:rPr>
          <w:rFonts w:ascii="Arial" w:hAnsi="Arial" w:cs="Arial"/>
          <w:color w:val="010000"/>
          <w:sz w:val="20"/>
        </w:rPr>
        <w:t>as of December 31, 2023 and profit distribution and dividend plan for 2024:</w:t>
      </w:r>
    </w:p>
    <w:p w14:paraId="04E3F96C" w14:textId="77777777" w:rsidR="009507DE" w:rsidRPr="003862A7" w:rsidRDefault="00A40833" w:rsidP="002428CB">
      <w:pPr>
        <w:numPr>
          <w:ilvl w:val="1"/>
          <w:numId w:val="11"/>
        </w:numPr>
        <w:pBdr>
          <w:top w:val="nil"/>
          <w:left w:val="nil"/>
          <w:bottom w:val="nil"/>
          <w:right w:val="nil"/>
          <w:between w:val="nil"/>
        </w:pBdr>
        <w:tabs>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lastRenderedPageBreak/>
        <w:t>Distribution of profit after tax:</w:t>
      </w:r>
    </w:p>
    <w:tbl>
      <w:tblPr>
        <w:tblStyle w:val="a6"/>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9507DE" w:rsidRPr="003862A7" w14:paraId="3DEFBE4A" w14:textId="77777777" w:rsidTr="00AF76DD">
        <w:tc>
          <w:tcPr>
            <w:tcW w:w="2500" w:type="pct"/>
            <w:shd w:val="clear" w:color="auto" w:fill="auto"/>
            <w:vAlign w:val="center"/>
          </w:tcPr>
          <w:p w14:paraId="38E45AC8" w14:textId="1D4BFF31" w:rsidR="009507DE" w:rsidRPr="003862A7" w:rsidRDefault="00A40833" w:rsidP="002428CB">
            <w:pPr>
              <w:numPr>
                <w:ilvl w:val="0"/>
                <w:numId w:val="16"/>
              </w:numPr>
              <w:pBdr>
                <w:top w:val="nil"/>
                <w:left w:val="nil"/>
                <w:bottom w:val="nil"/>
                <w:right w:val="nil"/>
                <w:between w:val="nil"/>
              </w:pBdr>
              <w:tabs>
                <w:tab w:val="left" w:pos="255"/>
                <w:tab w:val="left" w:pos="360"/>
                <w:tab w:val="left" w:pos="51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Undistributed profits after tax </w:t>
            </w:r>
            <w:r w:rsidR="004204FD" w:rsidRPr="003862A7">
              <w:rPr>
                <w:rFonts w:ascii="Arial" w:hAnsi="Arial" w:cs="Arial"/>
                <w:color w:val="010000"/>
                <w:sz w:val="20"/>
              </w:rPr>
              <w:t xml:space="preserve">that </w:t>
            </w:r>
            <w:r w:rsidRPr="003862A7">
              <w:rPr>
                <w:rFonts w:ascii="Arial" w:hAnsi="Arial" w:cs="Arial"/>
                <w:color w:val="010000"/>
                <w:sz w:val="20"/>
              </w:rPr>
              <w:t>can be distributed according to the Financial Statements as of December 31, 2023:</w:t>
            </w:r>
          </w:p>
        </w:tc>
        <w:tc>
          <w:tcPr>
            <w:tcW w:w="2500" w:type="pct"/>
            <w:shd w:val="clear" w:color="auto" w:fill="auto"/>
            <w:vAlign w:val="center"/>
          </w:tcPr>
          <w:p w14:paraId="2B7B8D7D" w14:textId="77777777" w:rsidR="009507DE" w:rsidRPr="003862A7" w:rsidRDefault="00A40833" w:rsidP="002428CB">
            <w:pPr>
              <w:pBdr>
                <w:top w:val="nil"/>
                <w:left w:val="nil"/>
                <w:bottom w:val="nil"/>
                <w:right w:val="nil"/>
                <w:between w:val="nil"/>
              </w:pBdr>
              <w:tabs>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83,696,255,451</w:t>
            </w:r>
          </w:p>
        </w:tc>
      </w:tr>
      <w:tr w:rsidR="009507DE" w:rsidRPr="003862A7" w14:paraId="023F3B30" w14:textId="77777777" w:rsidTr="00AF76DD">
        <w:tc>
          <w:tcPr>
            <w:tcW w:w="2500" w:type="pct"/>
            <w:shd w:val="clear" w:color="auto" w:fill="auto"/>
            <w:vAlign w:val="center"/>
          </w:tcPr>
          <w:p w14:paraId="3163FA78" w14:textId="77777777" w:rsidR="009507DE" w:rsidRPr="003862A7" w:rsidRDefault="00A40833" w:rsidP="002428CB">
            <w:pPr>
              <w:numPr>
                <w:ilvl w:val="0"/>
                <w:numId w:val="6"/>
              </w:numPr>
              <w:pBdr>
                <w:top w:val="nil"/>
                <w:left w:val="nil"/>
                <w:bottom w:val="nil"/>
                <w:right w:val="nil"/>
                <w:between w:val="nil"/>
              </w:pBdr>
              <w:tabs>
                <w:tab w:val="left" w:pos="255"/>
                <w:tab w:val="left" w:pos="360"/>
                <w:tab w:val="left" w:pos="54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 xml:space="preserve"> Undistributed profits from previous periods:</w:t>
            </w:r>
          </w:p>
          <w:p w14:paraId="638CA269" w14:textId="77777777" w:rsidR="009507DE" w:rsidRPr="003862A7" w:rsidRDefault="00A40833" w:rsidP="002428CB">
            <w:pPr>
              <w:numPr>
                <w:ilvl w:val="0"/>
                <w:numId w:val="6"/>
              </w:numPr>
              <w:pBdr>
                <w:top w:val="nil"/>
                <w:left w:val="nil"/>
                <w:bottom w:val="nil"/>
                <w:right w:val="nil"/>
                <w:between w:val="nil"/>
              </w:pBdr>
              <w:tabs>
                <w:tab w:val="left" w:pos="255"/>
                <w:tab w:val="left" w:pos="360"/>
                <w:tab w:val="left" w:pos="540"/>
                <w:tab w:val="left" w:pos="998"/>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Profit after tax in 2023</w:t>
            </w:r>
          </w:p>
        </w:tc>
        <w:tc>
          <w:tcPr>
            <w:tcW w:w="2500" w:type="pct"/>
            <w:shd w:val="clear" w:color="auto" w:fill="auto"/>
            <w:vAlign w:val="center"/>
          </w:tcPr>
          <w:p w14:paraId="253F87AA" w14:textId="6B45A4B5"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VND </w:t>
            </w:r>
            <w:r w:rsidR="002428CB">
              <w:rPr>
                <w:rFonts w:ascii="Arial" w:hAnsi="Arial" w:cs="Arial"/>
                <w:color w:val="010000"/>
                <w:sz w:val="20"/>
              </w:rPr>
              <w:t>45,818,575,076</w:t>
            </w:r>
          </w:p>
          <w:p w14:paraId="11443F5B" w14:textId="77777777" w:rsidR="009507DE" w:rsidRPr="003862A7" w:rsidRDefault="00A40833" w:rsidP="002428CB">
            <w:pPr>
              <w:pBdr>
                <w:top w:val="nil"/>
                <w:left w:val="nil"/>
                <w:bottom w:val="nil"/>
                <w:right w:val="nil"/>
                <w:between w:val="nil"/>
              </w:pBdr>
              <w:tabs>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37,877,680,375</w:t>
            </w:r>
          </w:p>
        </w:tc>
      </w:tr>
      <w:tr w:rsidR="009507DE" w:rsidRPr="003862A7" w14:paraId="66D65EBD" w14:textId="77777777" w:rsidTr="00AF76DD">
        <w:tc>
          <w:tcPr>
            <w:tcW w:w="2500" w:type="pct"/>
            <w:shd w:val="clear" w:color="auto" w:fill="auto"/>
            <w:vAlign w:val="center"/>
          </w:tcPr>
          <w:p w14:paraId="4ECE4B98" w14:textId="2DB7A637" w:rsidR="009507DE" w:rsidRPr="003862A7" w:rsidRDefault="00A40833" w:rsidP="002428CB">
            <w:pPr>
              <w:numPr>
                <w:ilvl w:val="0"/>
                <w:numId w:val="16"/>
              </w:numPr>
              <w:pBdr>
                <w:top w:val="nil"/>
                <w:left w:val="nil"/>
                <w:bottom w:val="nil"/>
                <w:right w:val="nil"/>
                <w:between w:val="nil"/>
              </w:pBdr>
              <w:tabs>
                <w:tab w:val="left" w:pos="255"/>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Appropriation for sources of </w:t>
            </w:r>
            <w:r w:rsidR="004204FD" w:rsidRPr="003862A7">
              <w:rPr>
                <w:rFonts w:ascii="Arial" w:hAnsi="Arial" w:cs="Arial"/>
                <w:color w:val="010000"/>
                <w:sz w:val="20"/>
              </w:rPr>
              <w:t>share</w:t>
            </w:r>
            <w:r w:rsidRPr="003862A7">
              <w:rPr>
                <w:rFonts w:ascii="Arial" w:hAnsi="Arial" w:cs="Arial"/>
                <w:color w:val="010000"/>
                <w:sz w:val="20"/>
              </w:rPr>
              <w:t xml:space="preserve"> </w:t>
            </w:r>
            <w:r w:rsidR="002428CB">
              <w:rPr>
                <w:rFonts w:ascii="Arial" w:hAnsi="Arial" w:cs="Arial"/>
                <w:color w:val="010000"/>
                <w:sz w:val="20"/>
              </w:rPr>
              <w:t>issue</w:t>
            </w:r>
            <w:r w:rsidRPr="003862A7">
              <w:rPr>
                <w:rFonts w:ascii="Arial" w:hAnsi="Arial" w:cs="Arial"/>
                <w:color w:val="010000"/>
                <w:sz w:val="20"/>
              </w:rPr>
              <w:t xml:space="preserve"> to increase share capital from owner's equity:</w:t>
            </w:r>
          </w:p>
        </w:tc>
        <w:tc>
          <w:tcPr>
            <w:tcW w:w="2500" w:type="pct"/>
            <w:shd w:val="clear" w:color="auto" w:fill="auto"/>
            <w:vAlign w:val="center"/>
          </w:tcPr>
          <w:p w14:paraId="5B36F809" w14:textId="77777777" w:rsidR="009507DE" w:rsidRPr="003862A7" w:rsidRDefault="00A40833" w:rsidP="002428CB">
            <w:pPr>
              <w:pBdr>
                <w:top w:val="nil"/>
                <w:left w:val="nil"/>
                <w:bottom w:val="nil"/>
                <w:right w:val="nil"/>
                <w:between w:val="nil"/>
              </w:pBdr>
              <w:tabs>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80,896,255,451</w:t>
            </w:r>
          </w:p>
        </w:tc>
      </w:tr>
      <w:tr w:rsidR="009507DE" w:rsidRPr="003862A7" w14:paraId="46BCF48E" w14:textId="77777777" w:rsidTr="00AF76DD">
        <w:tc>
          <w:tcPr>
            <w:tcW w:w="2500" w:type="pct"/>
            <w:shd w:val="clear" w:color="auto" w:fill="auto"/>
            <w:vAlign w:val="center"/>
          </w:tcPr>
          <w:p w14:paraId="48FD60F6" w14:textId="77777777" w:rsidR="009507DE" w:rsidRPr="003862A7" w:rsidRDefault="00A40833" w:rsidP="002428CB">
            <w:pPr>
              <w:numPr>
                <w:ilvl w:val="0"/>
                <w:numId w:val="16"/>
              </w:numPr>
              <w:pBdr>
                <w:top w:val="nil"/>
                <w:left w:val="nil"/>
                <w:bottom w:val="nil"/>
                <w:right w:val="nil"/>
                <w:between w:val="nil"/>
              </w:pBdr>
              <w:tabs>
                <w:tab w:val="left" w:pos="255"/>
                <w:tab w:val="left" w:pos="360"/>
                <w:tab w:val="left" w:pos="499"/>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Appropriation for bonus and welfare funds</w:t>
            </w:r>
          </w:p>
          <w:p w14:paraId="3B7D9136" w14:textId="4AF7C88C" w:rsidR="009507DE" w:rsidRPr="003862A7" w:rsidRDefault="00A40833" w:rsidP="002428CB">
            <w:pPr>
              <w:numPr>
                <w:ilvl w:val="0"/>
                <w:numId w:val="16"/>
              </w:numPr>
              <w:pBdr>
                <w:top w:val="nil"/>
                <w:left w:val="nil"/>
                <w:bottom w:val="nil"/>
                <w:right w:val="nil"/>
                <w:between w:val="nil"/>
              </w:pBdr>
              <w:tabs>
                <w:tab w:val="left" w:pos="255"/>
                <w:tab w:val="left" w:pos="360"/>
                <w:tab w:val="left" w:pos="496"/>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Appropriation for bonus funds for </w:t>
            </w:r>
            <w:r w:rsidR="004204FD" w:rsidRPr="003862A7">
              <w:rPr>
                <w:rFonts w:ascii="Arial" w:hAnsi="Arial" w:cs="Arial"/>
                <w:color w:val="010000"/>
                <w:sz w:val="20"/>
              </w:rPr>
              <w:t xml:space="preserve">the </w:t>
            </w:r>
            <w:r w:rsidRPr="003862A7">
              <w:rPr>
                <w:rFonts w:ascii="Arial" w:hAnsi="Arial" w:cs="Arial"/>
                <w:color w:val="010000"/>
                <w:sz w:val="20"/>
              </w:rPr>
              <w:t xml:space="preserve">Board of Directors, </w:t>
            </w:r>
            <w:r w:rsidR="004204FD" w:rsidRPr="003862A7">
              <w:rPr>
                <w:rFonts w:ascii="Arial" w:hAnsi="Arial" w:cs="Arial"/>
                <w:color w:val="010000"/>
                <w:sz w:val="20"/>
              </w:rPr>
              <w:t xml:space="preserve">and </w:t>
            </w:r>
            <w:r w:rsidRPr="003862A7">
              <w:rPr>
                <w:rFonts w:ascii="Arial" w:hAnsi="Arial" w:cs="Arial"/>
                <w:color w:val="010000"/>
                <w:sz w:val="20"/>
              </w:rPr>
              <w:t>Executive Board:</w:t>
            </w:r>
          </w:p>
          <w:p w14:paraId="5B38A845" w14:textId="77777777" w:rsidR="009507DE" w:rsidRPr="003862A7" w:rsidRDefault="00A40833" w:rsidP="002428CB">
            <w:pPr>
              <w:numPr>
                <w:ilvl w:val="0"/>
                <w:numId w:val="16"/>
              </w:numPr>
              <w:pBdr>
                <w:top w:val="nil"/>
                <w:left w:val="nil"/>
                <w:bottom w:val="nil"/>
                <w:right w:val="nil"/>
                <w:between w:val="nil"/>
              </w:pBdr>
              <w:tabs>
                <w:tab w:val="left" w:pos="255"/>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t>Undistributed remaining profit</w:t>
            </w:r>
          </w:p>
        </w:tc>
        <w:tc>
          <w:tcPr>
            <w:tcW w:w="2500" w:type="pct"/>
            <w:shd w:val="clear" w:color="auto" w:fill="auto"/>
            <w:vAlign w:val="center"/>
          </w:tcPr>
          <w:p w14:paraId="279C4F3C"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1,800,000,000</w:t>
            </w:r>
          </w:p>
          <w:p w14:paraId="3298876A"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1,000,000,000</w:t>
            </w:r>
          </w:p>
          <w:p w14:paraId="208FC673" w14:textId="77777777" w:rsidR="009507DE" w:rsidRPr="003862A7" w:rsidRDefault="00A40833" w:rsidP="002428CB">
            <w:pPr>
              <w:pBdr>
                <w:top w:val="nil"/>
                <w:left w:val="nil"/>
                <w:bottom w:val="nil"/>
                <w:right w:val="nil"/>
                <w:between w:val="nil"/>
              </w:pBdr>
              <w:tabs>
                <w:tab w:val="left" w:pos="360"/>
                <w:tab w:val="left" w:pos="540"/>
                <w:tab w:val="left" w:pos="998"/>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0</w:t>
            </w:r>
          </w:p>
        </w:tc>
      </w:tr>
    </w:tbl>
    <w:p w14:paraId="59FED010" w14:textId="77777777" w:rsidR="009507DE" w:rsidRPr="003862A7" w:rsidRDefault="00A40833" w:rsidP="002428CB">
      <w:pPr>
        <w:numPr>
          <w:ilvl w:val="1"/>
          <w:numId w:val="11"/>
        </w:numPr>
        <w:pBdr>
          <w:top w:val="nil"/>
          <w:left w:val="nil"/>
          <w:bottom w:val="nil"/>
          <w:right w:val="nil"/>
          <w:between w:val="nil"/>
        </w:pBdr>
        <w:tabs>
          <w:tab w:val="left" w:pos="360"/>
          <w:tab w:val="left" w:pos="540"/>
          <w:tab w:val="left" w:pos="1245"/>
        </w:tabs>
        <w:spacing w:after="120" w:line="360" w:lineRule="auto"/>
        <w:jc w:val="both"/>
        <w:rPr>
          <w:rFonts w:ascii="Arial" w:eastAsia="Arial" w:hAnsi="Arial" w:cs="Arial"/>
          <w:color w:val="010000"/>
          <w:sz w:val="20"/>
          <w:szCs w:val="20"/>
        </w:rPr>
      </w:pPr>
      <w:r w:rsidRPr="003862A7">
        <w:rPr>
          <w:rFonts w:ascii="Arial" w:hAnsi="Arial" w:cs="Arial"/>
          <w:color w:val="010000"/>
          <w:sz w:val="20"/>
        </w:rPr>
        <w:t>Distribution of Investment and development fund:</w:t>
      </w:r>
    </w:p>
    <w:tbl>
      <w:tblPr>
        <w:tblStyle w:val="a7"/>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9507DE" w:rsidRPr="003862A7" w14:paraId="4B8FBB86" w14:textId="77777777" w:rsidTr="00AF76DD">
        <w:tc>
          <w:tcPr>
            <w:tcW w:w="2500" w:type="pct"/>
            <w:shd w:val="clear" w:color="auto" w:fill="auto"/>
            <w:vAlign w:val="center"/>
          </w:tcPr>
          <w:p w14:paraId="1F80E5E8" w14:textId="77777777" w:rsidR="009507DE" w:rsidRPr="003862A7" w:rsidRDefault="00A40833" w:rsidP="002428CB">
            <w:pPr>
              <w:numPr>
                <w:ilvl w:val="0"/>
                <w:numId w:val="17"/>
              </w:numPr>
              <w:pBdr>
                <w:top w:val="nil"/>
                <w:left w:val="nil"/>
                <w:bottom w:val="nil"/>
                <w:right w:val="nil"/>
                <w:between w:val="nil"/>
              </w:pBdr>
              <w:tabs>
                <w:tab w:val="left" w:pos="255"/>
                <w:tab w:val="left" w:pos="360"/>
                <w:tab w:val="left" w:pos="496"/>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Development and investment fund as of December 31, 2023: </w:t>
            </w:r>
          </w:p>
        </w:tc>
        <w:tc>
          <w:tcPr>
            <w:tcW w:w="2500" w:type="pct"/>
            <w:shd w:val="clear" w:color="auto" w:fill="auto"/>
            <w:vAlign w:val="center"/>
          </w:tcPr>
          <w:p w14:paraId="2F00C4EE" w14:textId="77777777" w:rsidR="009507DE" w:rsidRPr="003862A7" w:rsidRDefault="00A40833" w:rsidP="002428CB">
            <w:pPr>
              <w:pBdr>
                <w:top w:val="nil"/>
                <w:left w:val="nil"/>
                <w:bottom w:val="nil"/>
                <w:right w:val="nil"/>
                <w:between w:val="nil"/>
              </w:pBdr>
              <w:tabs>
                <w:tab w:val="left" w:pos="360"/>
                <w:tab w:val="left" w:pos="540"/>
                <w:tab w:val="left" w:pos="1245"/>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23,097,884,824</w:t>
            </w:r>
          </w:p>
        </w:tc>
      </w:tr>
      <w:tr w:rsidR="009507DE" w:rsidRPr="003862A7" w14:paraId="294075D3" w14:textId="77777777" w:rsidTr="00AF76DD">
        <w:tc>
          <w:tcPr>
            <w:tcW w:w="2500" w:type="pct"/>
            <w:shd w:val="clear" w:color="auto" w:fill="auto"/>
            <w:vAlign w:val="center"/>
          </w:tcPr>
          <w:p w14:paraId="6419CE15" w14:textId="65EB32E2" w:rsidR="009507DE" w:rsidRPr="003862A7" w:rsidRDefault="00A40833" w:rsidP="002428CB">
            <w:pPr>
              <w:numPr>
                <w:ilvl w:val="0"/>
                <w:numId w:val="9"/>
              </w:numPr>
              <w:pBdr>
                <w:top w:val="nil"/>
                <w:left w:val="nil"/>
                <w:bottom w:val="nil"/>
                <w:right w:val="nil"/>
                <w:between w:val="nil"/>
              </w:pBdr>
              <w:tabs>
                <w:tab w:val="left" w:pos="255"/>
                <w:tab w:val="left" w:pos="360"/>
                <w:tab w:val="left" w:pos="540"/>
                <w:tab w:val="left" w:pos="1245"/>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 xml:space="preserve">Appropriation for sources of </w:t>
            </w:r>
            <w:r w:rsidR="00E43DE8" w:rsidRPr="003862A7">
              <w:rPr>
                <w:rFonts w:ascii="Arial" w:hAnsi="Arial" w:cs="Arial"/>
                <w:color w:val="010000"/>
                <w:sz w:val="20"/>
              </w:rPr>
              <w:t>share</w:t>
            </w:r>
            <w:r w:rsidRPr="003862A7">
              <w:rPr>
                <w:rFonts w:ascii="Arial" w:hAnsi="Arial" w:cs="Arial"/>
                <w:color w:val="010000"/>
                <w:sz w:val="20"/>
              </w:rPr>
              <w:t xml:space="preserve"> </w:t>
            </w:r>
            <w:r w:rsidR="002428CB">
              <w:rPr>
                <w:rFonts w:ascii="Arial" w:hAnsi="Arial" w:cs="Arial"/>
                <w:color w:val="010000"/>
                <w:sz w:val="20"/>
              </w:rPr>
              <w:t>issue</w:t>
            </w:r>
            <w:r w:rsidRPr="003862A7">
              <w:rPr>
                <w:rFonts w:ascii="Arial" w:hAnsi="Arial" w:cs="Arial"/>
                <w:color w:val="010000"/>
                <w:sz w:val="20"/>
              </w:rPr>
              <w:t xml:space="preserve"> to increase share capital from owner's equity:</w:t>
            </w:r>
          </w:p>
        </w:tc>
        <w:tc>
          <w:tcPr>
            <w:tcW w:w="2500" w:type="pct"/>
            <w:shd w:val="clear" w:color="auto" w:fill="auto"/>
            <w:vAlign w:val="center"/>
          </w:tcPr>
          <w:p w14:paraId="4D03E3A1" w14:textId="77777777" w:rsidR="009507DE" w:rsidRPr="003862A7" w:rsidRDefault="00A40833" w:rsidP="002428CB">
            <w:pPr>
              <w:pBdr>
                <w:top w:val="nil"/>
                <w:left w:val="nil"/>
                <w:bottom w:val="nil"/>
                <w:right w:val="nil"/>
                <w:between w:val="nil"/>
              </w:pBdr>
              <w:tabs>
                <w:tab w:val="left" w:pos="360"/>
                <w:tab w:val="left" w:pos="540"/>
                <w:tab w:val="left" w:pos="656"/>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4,603,744,549</w:t>
            </w:r>
          </w:p>
        </w:tc>
      </w:tr>
      <w:tr w:rsidR="009507DE" w:rsidRPr="003862A7" w14:paraId="1B17DE69" w14:textId="77777777" w:rsidTr="00AF76DD">
        <w:tc>
          <w:tcPr>
            <w:tcW w:w="2500" w:type="pct"/>
            <w:shd w:val="clear" w:color="auto" w:fill="auto"/>
            <w:vAlign w:val="center"/>
          </w:tcPr>
          <w:p w14:paraId="28F4ED6E" w14:textId="77777777" w:rsidR="009507DE" w:rsidRPr="003862A7" w:rsidRDefault="00A40833" w:rsidP="002428CB">
            <w:pPr>
              <w:numPr>
                <w:ilvl w:val="0"/>
                <w:numId w:val="9"/>
              </w:numPr>
              <w:pBdr>
                <w:top w:val="nil"/>
                <w:left w:val="nil"/>
                <w:bottom w:val="nil"/>
                <w:right w:val="nil"/>
                <w:between w:val="nil"/>
              </w:pBdr>
              <w:tabs>
                <w:tab w:val="left" w:pos="255"/>
                <w:tab w:val="left" w:pos="360"/>
                <w:tab w:val="left" w:pos="540"/>
                <w:tab w:val="left" w:pos="1245"/>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Remaining undistributed Investment and development fund</w:t>
            </w:r>
          </w:p>
        </w:tc>
        <w:tc>
          <w:tcPr>
            <w:tcW w:w="2500" w:type="pct"/>
            <w:shd w:val="clear" w:color="auto" w:fill="auto"/>
            <w:vAlign w:val="center"/>
          </w:tcPr>
          <w:p w14:paraId="57455D44"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18,494,140,275</w:t>
            </w:r>
          </w:p>
        </w:tc>
      </w:tr>
    </w:tbl>
    <w:p w14:paraId="7DBC1A6A"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Time to issue shares to increase share capital: Decided by the Company's Board of Directors according to law and in accordance with the Company's situation.</w:t>
      </w:r>
    </w:p>
    <w:p w14:paraId="344E3E28" w14:textId="77777777" w:rsidR="009507DE" w:rsidRPr="003862A7" w:rsidRDefault="00A40833" w:rsidP="002428CB">
      <w:pPr>
        <w:numPr>
          <w:ilvl w:val="1"/>
          <w:numId w:val="11"/>
        </w:numPr>
        <w:pBdr>
          <w:top w:val="nil"/>
          <w:left w:val="nil"/>
          <w:bottom w:val="nil"/>
          <w:right w:val="nil"/>
          <w:between w:val="nil"/>
        </w:pBdr>
        <w:tabs>
          <w:tab w:val="left" w:pos="360"/>
          <w:tab w:val="left" w:pos="540"/>
          <w:tab w:val="left" w:pos="1000"/>
        </w:tabs>
        <w:spacing w:after="120" w:line="360" w:lineRule="auto"/>
        <w:jc w:val="both"/>
        <w:rPr>
          <w:rFonts w:ascii="Arial" w:eastAsia="Arial" w:hAnsi="Arial" w:cs="Arial"/>
          <w:color w:val="010000"/>
          <w:sz w:val="20"/>
          <w:szCs w:val="20"/>
        </w:rPr>
      </w:pPr>
      <w:r w:rsidRPr="003862A7">
        <w:rPr>
          <w:rFonts w:ascii="Arial" w:hAnsi="Arial" w:cs="Arial"/>
          <w:color w:val="010000"/>
          <w:sz w:val="20"/>
        </w:rPr>
        <w:t>Profit distribution and dividend payment of 2024:</w:t>
      </w:r>
    </w:p>
    <w:tbl>
      <w:tblPr>
        <w:tblStyle w:val="a8"/>
        <w:tblW w:w="5000" w:type="pct"/>
        <w:tblBorders>
          <w:top w:val="nil"/>
          <w:left w:val="nil"/>
          <w:bottom w:val="nil"/>
          <w:right w:val="nil"/>
          <w:insideH w:val="nil"/>
          <w:insideV w:val="nil"/>
        </w:tblBorders>
        <w:tblLook w:val="0400" w:firstRow="0" w:lastRow="0" w:firstColumn="0" w:lastColumn="0" w:noHBand="0" w:noVBand="1"/>
      </w:tblPr>
      <w:tblGrid>
        <w:gridCol w:w="4678"/>
        <w:gridCol w:w="4349"/>
      </w:tblGrid>
      <w:tr w:rsidR="009507DE" w:rsidRPr="003862A7" w14:paraId="7CD1641E" w14:textId="77777777" w:rsidTr="00E43DE8">
        <w:tc>
          <w:tcPr>
            <w:tcW w:w="2591" w:type="pct"/>
            <w:shd w:val="clear" w:color="auto" w:fill="auto"/>
            <w:vAlign w:val="center"/>
          </w:tcPr>
          <w:p w14:paraId="38B362DE" w14:textId="77777777" w:rsidR="009507DE" w:rsidRPr="003862A7" w:rsidRDefault="00A40833" w:rsidP="002428CB">
            <w:pPr>
              <w:numPr>
                <w:ilvl w:val="0"/>
                <w:numId w:val="15"/>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Undistributed profit after tax:</w:t>
            </w:r>
          </w:p>
          <w:p w14:paraId="54E4AC6C" w14:textId="77777777" w:rsidR="009507DE" w:rsidRPr="003862A7" w:rsidRDefault="00A40833" w:rsidP="002428CB">
            <w:pPr>
              <w:numPr>
                <w:ilvl w:val="0"/>
                <w:numId w:val="14"/>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Undistributed profits from previous periods:</w:t>
            </w:r>
          </w:p>
          <w:p w14:paraId="63B799E7" w14:textId="3A90EFEC" w:rsidR="009507DE" w:rsidRPr="003862A7" w:rsidRDefault="00A40833" w:rsidP="002428CB">
            <w:pPr>
              <w:numPr>
                <w:ilvl w:val="0"/>
                <w:numId w:val="14"/>
              </w:numPr>
              <w:pBdr>
                <w:top w:val="nil"/>
                <w:left w:val="nil"/>
                <w:bottom w:val="nil"/>
                <w:right w:val="nil"/>
                <w:between w:val="nil"/>
              </w:pBdr>
              <w:tabs>
                <w:tab w:val="left" w:pos="360"/>
                <w:tab w:val="left" w:pos="54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Profit after corporate income tax in 2024</w:t>
            </w:r>
          </w:p>
          <w:p w14:paraId="159817A0" w14:textId="77777777" w:rsidR="009507DE" w:rsidRPr="003862A7" w:rsidRDefault="00A40833" w:rsidP="002428CB">
            <w:pPr>
              <w:numPr>
                <w:ilvl w:val="0"/>
                <w:numId w:val="18"/>
              </w:num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Dividends payment by shares:</w:t>
            </w:r>
          </w:p>
          <w:p w14:paraId="06CF0D66" w14:textId="77777777" w:rsidR="009507DE" w:rsidRPr="003862A7" w:rsidRDefault="00A40833" w:rsidP="002428CB">
            <w:pPr>
              <w:numPr>
                <w:ilvl w:val="0"/>
                <w:numId w:val="18"/>
              </w:num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Appropriation for bonus and welfare funds</w:t>
            </w:r>
          </w:p>
          <w:p w14:paraId="5041C557" w14:textId="4C374C0C" w:rsidR="009507DE" w:rsidRPr="003862A7" w:rsidRDefault="00A40833" w:rsidP="002428CB">
            <w:pPr>
              <w:numPr>
                <w:ilvl w:val="0"/>
                <w:numId w:val="12"/>
              </w:numPr>
              <w:pBdr>
                <w:top w:val="nil"/>
                <w:left w:val="nil"/>
                <w:bottom w:val="nil"/>
                <w:right w:val="nil"/>
                <w:between w:val="nil"/>
              </w:pBdr>
              <w:tabs>
                <w:tab w:val="left" w:pos="360"/>
                <w:tab w:val="left" w:pos="540"/>
                <w:tab w:val="left" w:pos="100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 xml:space="preserve">Appropriation for bonus funds for </w:t>
            </w:r>
            <w:r w:rsidR="00E43DE8" w:rsidRPr="003862A7">
              <w:rPr>
                <w:rFonts w:ascii="Arial" w:hAnsi="Arial" w:cs="Arial"/>
                <w:color w:val="010000"/>
                <w:sz w:val="20"/>
              </w:rPr>
              <w:t xml:space="preserve">the </w:t>
            </w:r>
            <w:r w:rsidRPr="003862A7">
              <w:rPr>
                <w:rFonts w:ascii="Arial" w:hAnsi="Arial" w:cs="Arial"/>
                <w:color w:val="010000"/>
                <w:sz w:val="20"/>
              </w:rPr>
              <w:t xml:space="preserve">Board of Directors, </w:t>
            </w:r>
            <w:r w:rsidR="00E43DE8" w:rsidRPr="003862A7">
              <w:rPr>
                <w:rFonts w:ascii="Arial" w:hAnsi="Arial" w:cs="Arial"/>
                <w:color w:val="010000"/>
                <w:sz w:val="20"/>
              </w:rPr>
              <w:t xml:space="preserve">and the </w:t>
            </w:r>
            <w:r w:rsidRPr="003862A7">
              <w:rPr>
                <w:rFonts w:ascii="Arial" w:hAnsi="Arial" w:cs="Arial"/>
                <w:color w:val="010000"/>
                <w:sz w:val="20"/>
              </w:rPr>
              <w:t>Executive Board:</w:t>
            </w:r>
          </w:p>
        </w:tc>
        <w:tc>
          <w:tcPr>
            <w:tcW w:w="2409" w:type="pct"/>
            <w:shd w:val="clear" w:color="auto" w:fill="auto"/>
          </w:tcPr>
          <w:p w14:paraId="063C78CB"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VND 111,400,000,000 </w:t>
            </w:r>
          </w:p>
          <w:p w14:paraId="58F2C395"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0</w:t>
            </w:r>
          </w:p>
          <w:p w14:paraId="7446220A"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VND 111,400,000,000 </w:t>
            </w:r>
          </w:p>
          <w:p w14:paraId="4194BD96"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60% of charter capital. </w:t>
            </w:r>
          </w:p>
          <w:p w14:paraId="023A0953"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VND 2,000,000,000 </w:t>
            </w:r>
          </w:p>
          <w:p w14:paraId="078462DD" w14:textId="77777777" w:rsidR="009507DE" w:rsidRPr="003862A7" w:rsidRDefault="00A40833" w:rsidP="002428CB">
            <w:pPr>
              <w:pBdr>
                <w:top w:val="nil"/>
                <w:left w:val="nil"/>
                <w:bottom w:val="nil"/>
                <w:right w:val="nil"/>
                <w:between w:val="nil"/>
              </w:pBdr>
              <w:tabs>
                <w:tab w:val="left" w:pos="360"/>
                <w:tab w:val="left" w:pos="540"/>
                <w:tab w:val="left" w:pos="1000"/>
              </w:tabs>
              <w:spacing w:after="120" w:line="360" w:lineRule="auto"/>
              <w:jc w:val="both"/>
              <w:rPr>
                <w:rFonts w:ascii="Arial" w:eastAsia="Arial" w:hAnsi="Arial" w:cs="Arial"/>
                <w:color w:val="010000"/>
                <w:sz w:val="20"/>
                <w:szCs w:val="20"/>
              </w:rPr>
            </w:pPr>
            <w:r w:rsidRPr="003862A7">
              <w:rPr>
                <w:rFonts w:ascii="Arial" w:hAnsi="Arial" w:cs="Arial"/>
                <w:color w:val="010000"/>
                <w:sz w:val="20"/>
              </w:rPr>
              <w:t>VND 1,500,000,000</w:t>
            </w:r>
          </w:p>
        </w:tc>
      </w:tr>
    </w:tbl>
    <w:p w14:paraId="07FACDB3" w14:textId="77777777" w:rsidR="009507DE" w:rsidRPr="003862A7" w:rsidRDefault="00A40833" w:rsidP="002428CB">
      <w:pPr>
        <w:numPr>
          <w:ilvl w:val="0"/>
          <w:numId w:val="11"/>
        </w:numPr>
        <w:pBdr>
          <w:top w:val="nil"/>
          <w:left w:val="nil"/>
          <w:bottom w:val="nil"/>
          <w:right w:val="nil"/>
          <w:between w:val="nil"/>
        </w:pBdr>
        <w:tabs>
          <w:tab w:val="left" w:pos="360"/>
          <w:tab w:val="left" w:pos="540"/>
          <w:tab w:val="left" w:pos="801"/>
        </w:tabs>
        <w:spacing w:after="120" w:line="360" w:lineRule="auto"/>
        <w:jc w:val="both"/>
        <w:rPr>
          <w:rFonts w:ascii="Arial" w:eastAsia="Arial" w:hAnsi="Arial" w:cs="Arial"/>
          <w:color w:val="010000"/>
          <w:sz w:val="20"/>
          <w:szCs w:val="20"/>
        </w:rPr>
      </w:pPr>
      <w:r w:rsidRPr="003862A7">
        <w:rPr>
          <w:rFonts w:ascii="Arial" w:hAnsi="Arial" w:cs="Arial"/>
          <w:color w:val="010000"/>
          <w:sz w:val="20"/>
        </w:rPr>
        <w:t>Total remuneration, bonuses and other benefits of the Board of Directors, Supervisory Board, plan for 2024:</w:t>
      </w:r>
    </w:p>
    <w:p w14:paraId="3BB20B7E" w14:textId="0060BC21" w:rsidR="009507DE" w:rsidRPr="003862A7" w:rsidRDefault="00A40833" w:rsidP="002428CB">
      <w:pPr>
        <w:numPr>
          <w:ilvl w:val="1"/>
          <w:numId w:val="11"/>
        </w:numPr>
        <w:pBdr>
          <w:top w:val="nil"/>
          <w:left w:val="nil"/>
          <w:bottom w:val="nil"/>
          <w:right w:val="nil"/>
          <w:between w:val="nil"/>
        </w:pBdr>
        <w:tabs>
          <w:tab w:val="left" w:pos="360"/>
          <w:tab w:val="left" w:pos="540"/>
          <w:tab w:val="left" w:pos="1006"/>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Total remuneration, bonuses and other benefits of the Board of Directors, Supervisory Board, plan for 2023 is: VND 728,000,000 (Details of each member have been shown in the Audited Financial </w:t>
      </w:r>
      <w:r w:rsidRPr="003862A7">
        <w:rPr>
          <w:rFonts w:ascii="Arial" w:hAnsi="Arial" w:cs="Arial"/>
          <w:color w:val="010000"/>
          <w:sz w:val="20"/>
        </w:rPr>
        <w:lastRenderedPageBreak/>
        <w:t>Statements 2023).</w:t>
      </w:r>
    </w:p>
    <w:p w14:paraId="386FB4D8"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In which:</w:t>
      </w:r>
    </w:p>
    <w:p w14:paraId="307994AB"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Board of Directors: VND 514,000,000</w:t>
      </w:r>
    </w:p>
    <w:p w14:paraId="43492190" w14:textId="43EBFDD4"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Supervisory Boar</w:t>
      </w:r>
      <w:r w:rsidR="00E43DE8" w:rsidRPr="003862A7">
        <w:rPr>
          <w:rFonts w:ascii="Arial" w:hAnsi="Arial" w:cs="Arial"/>
          <w:color w:val="010000"/>
          <w:sz w:val="20"/>
        </w:rPr>
        <w:t>d:</w:t>
      </w:r>
      <w:r w:rsidRPr="003862A7">
        <w:rPr>
          <w:rFonts w:ascii="Arial" w:hAnsi="Arial" w:cs="Arial"/>
          <w:color w:val="010000"/>
          <w:sz w:val="20"/>
        </w:rPr>
        <w:t xml:space="preserve"> VND 214,000,000;</w:t>
      </w:r>
    </w:p>
    <w:p w14:paraId="6799690D" w14:textId="77777777" w:rsidR="009507DE" w:rsidRPr="003862A7" w:rsidRDefault="00A40833" w:rsidP="002428CB">
      <w:pPr>
        <w:numPr>
          <w:ilvl w:val="1"/>
          <w:numId w:val="11"/>
        </w:numPr>
        <w:pBdr>
          <w:top w:val="nil"/>
          <w:left w:val="nil"/>
          <w:bottom w:val="nil"/>
          <w:right w:val="nil"/>
          <w:between w:val="nil"/>
        </w:pBdr>
        <w:tabs>
          <w:tab w:val="left" w:pos="360"/>
          <w:tab w:val="left" w:pos="540"/>
          <w:tab w:val="left" w:pos="1003"/>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remuneration and bonus plan of the Board of Directors and Supervisory Board in 2024 is VND 728,000,000, specifically as follows:</w:t>
      </w:r>
    </w:p>
    <w:p w14:paraId="03600C77" w14:textId="77777777" w:rsidR="009507DE" w:rsidRPr="003862A7" w:rsidRDefault="00A40833" w:rsidP="002428CB">
      <w:pPr>
        <w:numPr>
          <w:ilvl w:val="0"/>
          <w:numId w:val="2"/>
        </w:numPr>
        <w:pBdr>
          <w:top w:val="nil"/>
          <w:left w:val="nil"/>
          <w:bottom w:val="nil"/>
          <w:right w:val="nil"/>
          <w:between w:val="nil"/>
        </w:pBdr>
        <w:tabs>
          <w:tab w:val="left" w:pos="360"/>
          <w:tab w:val="left" w:pos="540"/>
          <w:tab w:val="left" w:pos="985"/>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total remuneration and bonus of the Board of Directors is VND 514,000,000. The remuneration for each member shall be decided by the Board of Directors of the Company on the principle of consensus.</w:t>
      </w:r>
    </w:p>
    <w:p w14:paraId="16CAE48F" w14:textId="77777777" w:rsidR="009507DE" w:rsidRPr="003862A7" w:rsidRDefault="00A40833" w:rsidP="002428CB">
      <w:pPr>
        <w:numPr>
          <w:ilvl w:val="0"/>
          <w:numId w:val="2"/>
        </w:numPr>
        <w:pBdr>
          <w:top w:val="nil"/>
          <w:left w:val="nil"/>
          <w:bottom w:val="nil"/>
          <w:right w:val="nil"/>
          <w:between w:val="nil"/>
        </w:pBdr>
        <w:tabs>
          <w:tab w:val="left" w:pos="360"/>
          <w:tab w:val="left" w:pos="540"/>
          <w:tab w:val="left" w:pos="985"/>
        </w:tabs>
        <w:spacing w:after="120" w:line="360" w:lineRule="auto"/>
        <w:jc w:val="both"/>
        <w:rPr>
          <w:rFonts w:ascii="Arial" w:eastAsia="Arial" w:hAnsi="Arial" w:cs="Arial"/>
          <w:color w:val="010000"/>
          <w:sz w:val="20"/>
          <w:szCs w:val="20"/>
        </w:rPr>
      </w:pPr>
      <w:r w:rsidRPr="003862A7">
        <w:rPr>
          <w:rFonts w:ascii="Arial" w:hAnsi="Arial" w:cs="Arial"/>
          <w:color w:val="010000"/>
          <w:sz w:val="20"/>
        </w:rPr>
        <w:t>Total remuneration and bonuses of the Supervisory Board and Secretary of the Board of Directors (executive) are: VND 214,000,000</w:t>
      </w:r>
    </w:p>
    <w:p w14:paraId="00AF05B0" w14:textId="0974B787" w:rsidR="009507DE" w:rsidRPr="003862A7" w:rsidRDefault="00A40833" w:rsidP="002428CB">
      <w:pPr>
        <w:numPr>
          <w:ilvl w:val="0"/>
          <w:numId w:val="11"/>
        </w:numPr>
        <w:pBdr>
          <w:top w:val="nil"/>
          <w:left w:val="nil"/>
          <w:bottom w:val="nil"/>
          <w:right w:val="nil"/>
          <w:between w:val="nil"/>
        </w:pBdr>
        <w:tabs>
          <w:tab w:val="left" w:pos="360"/>
          <w:tab w:val="left" w:pos="540"/>
          <w:tab w:val="left" w:pos="1171"/>
        </w:tabs>
        <w:spacing w:after="120" w:line="360" w:lineRule="auto"/>
        <w:jc w:val="both"/>
        <w:rPr>
          <w:rFonts w:ascii="Arial" w:eastAsia="Arial" w:hAnsi="Arial" w:cs="Arial"/>
          <w:color w:val="010000"/>
          <w:sz w:val="20"/>
          <w:szCs w:val="20"/>
        </w:rPr>
      </w:pPr>
      <w:r w:rsidRPr="003862A7">
        <w:rPr>
          <w:rFonts w:ascii="Arial" w:hAnsi="Arial" w:cs="Arial"/>
          <w:color w:val="010000"/>
          <w:sz w:val="20"/>
        </w:rPr>
        <w:t>Selection of an audit company for the Financial Statements 2024;</w:t>
      </w:r>
    </w:p>
    <w:p w14:paraId="5579EC34" w14:textId="69CCAD10"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General Meeting authorizes the Board of Directors to select one of the auditing companies based on the following list of independent auditing companies: CPA V</w:t>
      </w:r>
      <w:r w:rsidR="00E43DE8" w:rsidRPr="003862A7">
        <w:rPr>
          <w:rFonts w:ascii="Arial" w:hAnsi="Arial" w:cs="Arial"/>
          <w:color w:val="010000"/>
          <w:sz w:val="20"/>
        </w:rPr>
        <w:t>ietnam</w:t>
      </w:r>
      <w:r w:rsidRPr="003862A7">
        <w:rPr>
          <w:rFonts w:ascii="Arial" w:hAnsi="Arial" w:cs="Arial"/>
          <w:color w:val="010000"/>
          <w:sz w:val="20"/>
        </w:rPr>
        <w:t xml:space="preserve"> Auditing Company Limited, P</w:t>
      </w:r>
      <w:r w:rsidR="00E43DE8" w:rsidRPr="003862A7">
        <w:rPr>
          <w:rFonts w:ascii="Arial" w:hAnsi="Arial" w:cs="Arial"/>
          <w:color w:val="010000"/>
          <w:sz w:val="20"/>
        </w:rPr>
        <w:t>w</w:t>
      </w:r>
      <w:r w:rsidRPr="003862A7">
        <w:rPr>
          <w:rFonts w:ascii="Arial" w:hAnsi="Arial" w:cs="Arial"/>
          <w:color w:val="010000"/>
          <w:sz w:val="20"/>
        </w:rPr>
        <w:t xml:space="preserve">C Vietnam Company Limited, Ernst &amp; Young Vietnam Company Limited, KPMG Limited, Deloitte Vietnam Auditing Company Limited, A&amp;C Auditing and Consulting Company Limited to audit the Financial Statements 2024 for IDICO Long </w:t>
      </w:r>
      <w:proofErr w:type="gramStart"/>
      <w:r w:rsidRPr="003862A7">
        <w:rPr>
          <w:rFonts w:ascii="Arial" w:hAnsi="Arial" w:cs="Arial"/>
          <w:color w:val="010000"/>
          <w:sz w:val="20"/>
        </w:rPr>
        <w:t>An</w:t>
      </w:r>
      <w:proofErr w:type="gramEnd"/>
      <w:r w:rsidRPr="003862A7">
        <w:rPr>
          <w:rFonts w:ascii="Arial" w:hAnsi="Arial" w:cs="Arial"/>
          <w:color w:val="010000"/>
          <w:sz w:val="20"/>
        </w:rPr>
        <w:t xml:space="preserve"> Investment Construction JSC.</w:t>
      </w:r>
    </w:p>
    <w:p w14:paraId="41677ABB" w14:textId="6C181BA5" w:rsidR="009507DE" w:rsidRPr="003862A7" w:rsidRDefault="00A40833" w:rsidP="002428CB">
      <w:pPr>
        <w:numPr>
          <w:ilvl w:val="0"/>
          <w:numId w:val="11"/>
        </w:numPr>
        <w:pBdr>
          <w:top w:val="nil"/>
          <w:left w:val="nil"/>
          <w:bottom w:val="nil"/>
          <w:right w:val="nil"/>
          <w:between w:val="nil"/>
        </w:pBdr>
        <w:tabs>
          <w:tab w:val="left" w:pos="360"/>
          <w:tab w:val="left" w:pos="540"/>
          <w:tab w:val="left" w:pos="823"/>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Approve to stop issuing shares to pay dividends in 2022 and offering shares to existing shareholders according to the plan approved at the Extraordinary General Meeting 2023;</w:t>
      </w:r>
    </w:p>
    <w:p w14:paraId="25515C72" w14:textId="66DE330F" w:rsidR="009507DE" w:rsidRPr="003862A7" w:rsidRDefault="00A40833" w:rsidP="002428CB">
      <w:pPr>
        <w:numPr>
          <w:ilvl w:val="0"/>
          <w:numId w:val="11"/>
        </w:numPr>
        <w:pBdr>
          <w:top w:val="nil"/>
          <w:left w:val="nil"/>
          <w:bottom w:val="nil"/>
          <w:right w:val="nil"/>
          <w:between w:val="nil"/>
        </w:pBdr>
        <w:tabs>
          <w:tab w:val="left" w:pos="360"/>
          <w:tab w:val="left" w:pos="540"/>
          <w:tab w:val="left" w:pos="816"/>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Approve the plan on share </w:t>
      </w:r>
      <w:r w:rsidR="002428CB">
        <w:rPr>
          <w:rFonts w:ascii="Arial" w:hAnsi="Arial" w:cs="Arial"/>
          <w:color w:val="010000"/>
          <w:sz w:val="20"/>
        </w:rPr>
        <w:t>issue</w:t>
      </w:r>
      <w:r w:rsidRPr="003862A7">
        <w:rPr>
          <w:rFonts w:ascii="Arial" w:hAnsi="Arial" w:cs="Arial"/>
          <w:color w:val="010000"/>
          <w:sz w:val="20"/>
        </w:rPr>
        <w:t xml:space="preserve"> to increase share capital from the source of owners’ equity.</w:t>
      </w:r>
    </w:p>
    <w:p w14:paraId="5471A090" w14:textId="0D5266EF" w:rsidR="00762339" w:rsidRPr="003862A7" w:rsidRDefault="00762339" w:rsidP="002428CB">
      <w:pPr>
        <w:pStyle w:val="ListParagraph"/>
        <w:numPr>
          <w:ilvl w:val="0"/>
          <w:numId w:val="23"/>
        </w:numPr>
        <w:pBdr>
          <w:top w:val="nil"/>
          <w:left w:val="nil"/>
          <w:bottom w:val="nil"/>
          <w:right w:val="nil"/>
          <w:between w:val="nil"/>
        </w:pBdr>
        <w:tabs>
          <w:tab w:val="left" w:pos="360"/>
          <w:tab w:val="left" w:pos="432"/>
          <w:tab w:val="left" w:pos="540"/>
          <w:tab w:val="left" w:pos="816"/>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 xml:space="preserve">Plan on share </w:t>
      </w:r>
      <w:r w:rsidR="002428CB">
        <w:rPr>
          <w:rFonts w:ascii="Arial" w:hAnsi="Arial" w:cs="Arial"/>
          <w:color w:val="010000"/>
          <w:sz w:val="20"/>
        </w:rPr>
        <w:t>issue</w:t>
      </w:r>
      <w:r w:rsidRPr="003862A7">
        <w:rPr>
          <w:rFonts w:ascii="Arial" w:hAnsi="Arial" w:cs="Arial"/>
          <w:color w:val="010000"/>
          <w:sz w:val="20"/>
        </w:rPr>
        <w:t xml:space="preserve"> to increase share capital from the source of owners’ equity</w:t>
      </w:r>
    </w:p>
    <w:p w14:paraId="3D544FA4" w14:textId="77777777"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Share name: Share of IDICO Long </w:t>
      </w:r>
      <w:proofErr w:type="gramStart"/>
      <w:r w:rsidRPr="003862A7">
        <w:rPr>
          <w:rFonts w:ascii="Arial" w:hAnsi="Arial" w:cs="Arial"/>
          <w:color w:val="010000"/>
          <w:sz w:val="20"/>
        </w:rPr>
        <w:t>An</w:t>
      </w:r>
      <w:proofErr w:type="gramEnd"/>
      <w:r w:rsidRPr="003862A7">
        <w:rPr>
          <w:rFonts w:ascii="Arial" w:hAnsi="Arial" w:cs="Arial"/>
          <w:color w:val="010000"/>
          <w:sz w:val="20"/>
        </w:rPr>
        <w:t xml:space="preserve"> Investment Construction JSC.</w:t>
      </w:r>
    </w:p>
    <w:p w14:paraId="66801254" w14:textId="77777777"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Share type: Common share</w:t>
      </w:r>
    </w:p>
    <w:p w14:paraId="5A4C12DB" w14:textId="77777777"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Securities code: LAI</w:t>
      </w:r>
    </w:p>
    <w:p w14:paraId="337C3C71" w14:textId="77777777"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Par value: VND 10,000/share</w:t>
      </w:r>
    </w:p>
    <w:p w14:paraId="40278F92" w14:textId="77777777"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Current charter capital: VND 85,500,000,000</w:t>
      </w:r>
    </w:p>
    <w:p w14:paraId="48BBA9AF" w14:textId="72A69889"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Total number of issued </w:t>
      </w:r>
      <w:proofErr w:type="gramStart"/>
      <w:r w:rsidRPr="003862A7">
        <w:rPr>
          <w:rFonts w:ascii="Arial" w:hAnsi="Arial" w:cs="Arial"/>
          <w:color w:val="010000"/>
          <w:sz w:val="20"/>
        </w:rPr>
        <w:t>shares:</w:t>
      </w:r>
      <w:r w:rsidR="00AF76DD" w:rsidRPr="003862A7">
        <w:rPr>
          <w:rFonts w:ascii="Arial" w:hAnsi="Arial" w:cs="Arial"/>
          <w:color w:val="010000"/>
          <w:sz w:val="20"/>
        </w:rPr>
        <w:t>:</w:t>
      </w:r>
      <w:proofErr w:type="gramEnd"/>
      <w:r w:rsidRPr="003862A7">
        <w:rPr>
          <w:rFonts w:ascii="Arial" w:hAnsi="Arial" w:cs="Arial"/>
          <w:color w:val="010000"/>
          <w:sz w:val="20"/>
        </w:rPr>
        <w:t xml:space="preserve"> 8,550,000 shares</w:t>
      </w:r>
    </w:p>
    <w:p w14:paraId="626969A7" w14:textId="77777777" w:rsidR="009507DE" w:rsidRPr="003862A7" w:rsidRDefault="00A40833" w:rsidP="002428CB">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862A7">
        <w:rPr>
          <w:rFonts w:ascii="Arial" w:hAnsi="Arial" w:cs="Arial"/>
          <w:color w:val="010000"/>
          <w:sz w:val="20"/>
        </w:rPr>
        <w:t>In which:</w:t>
      </w:r>
    </w:p>
    <w:p w14:paraId="010705A9" w14:textId="77777777" w:rsidR="009507DE" w:rsidRPr="003862A7" w:rsidRDefault="00A40833" w:rsidP="002428CB">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Number of outstanding shares: 8,550,000 shares</w:t>
      </w:r>
    </w:p>
    <w:p w14:paraId="0570DDA5" w14:textId="77777777" w:rsidR="009507DE" w:rsidRPr="003862A7" w:rsidRDefault="00A40833" w:rsidP="002428CB">
      <w:pPr>
        <w:numPr>
          <w:ilvl w:val="0"/>
          <w:numId w:val="10"/>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3862A7">
        <w:rPr>
          <w:rFonts w:ascii="Arial" w:hAnsi="Arial" w:cs="Arial"/>
          <w:color w:val="010000"/>
          <w:sz w:val="20"/>
        </w:rPr>
        <w:t>Number of treasury shares: 0 shares</w:t>
      </w:r>
    </w:p>
    <w:p w14:paraId="55F3ADBA" w14:textId="77777777"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Number of shares expected to be issued: 8,550,000 shares</w:t>
      </w:r>
    </w:p>
    <w:p w14:paraId="005C930C" w14:textId="14AC6182" w:rsidR="009507DE" w:rsidRPr="003862A7" w:rsidRDefault="00A40833"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Total expected value of </w:t>
      </w:r>
      <w:r w:rsidR="002428CB">
        <w:rPr>
          <w:rFonts w:ascii="Arial" w:hAnsi="Arial" w:cs="Arial"/>
          <w:color w:val="010000"/>
          <w:sz w:val="20"/>
        </w:rPr>
        <w:t>issue</w:t>
      </w:r>
      <w:r w:rsidRPr="003862A7">
        <w:rPr>
          <w:rFonts w:ascii="Arial" w:hAnsi="Arial" w:cs="Arial"/>
          <w:color w:val="010000"/>
          <w:sz w:val="20"/>
        </w:rPr>
        <w:t xml:space="preserve"> at par value: VND 85,500,000,000 </w:t>
      </w:r>
    </w:p>
    <w:p w14:paraId="7A81D8BF" w14:textId="1DCC4598" w:rsidR="009507DE" w:rsidRPr="003862A7" w:rsidRDefault="002428CB" w:rsidP="002428CB">
      <w:pPr>
        <w:numPr>
          <w:ilvl w:val="0"/>
          <w:numId w:val="13"/>
        </w:numPr>
        <w:pBdr>
          <w:top w:val="nil"/>
          <w:left w:val="nil"/>
          <w:bottom w:val="nil"/>
          <w:right w:val="nil"/>
          <w:between w:val="nil"/>
        </w:pBdr>
        <w:tabs>
          <w:tab w:val="left" w:pos="360"/>
          <w:tab w:val="left" w:pos="508"/>
        </w:tabs>
        <w:spacing w:after="120" w:line="360" w:lineRule="auto"/>
        <w:jc w:val="both"/>
        <w:rPr>
          <w:rFonts w:ascii="Arial" w:eastAsia="Arial" w:hAnsi="Arial" w:cs="Arial"/>
          <w:color w:val="010000"/>
          <w:sz w:val="20"/>
          <w:szCs w:val="20"/>
        </w:rPr>
      </w:pPr>
      <w:r>
        <w:rPr>
          <w:rFonts w:ascii="Arial" w:hAnsi="Arial" w:cs="Arial"/>
          <w:color w:val="010000"/>
          <w:sz w:val="20"/>
        </w:rPr>
        <w:lastRenderedPageBreak/>
        <w:t>Issue</w:t>
      </w:r>
      <w:r w:rsidR="00A40833" w:rsidRPr="003862A7">
        <w:rPr>
          <w:rFonts w:ascii="Arial" w:hAnsi="Arial" w:cs="Arial"/>
          <w:color w:val="010000"/>
          <w:sz w:val="20"/>
        </w:rPr>
        <w:t xml:space="preserve"> purpose: Issuing shares to increase share capital from owner's capital</w:t>
      </w:r>
    </w:p>
    <w:p w14:paraId="626509BA" w14:textId="6130F7E5" w:rsidR="009507DE" w:rsidRPr="003862A7" w:rsidRDefault="00A40833" w:rsidP="002428CB">
      <w:pPr>
        <w:numPr>
          <w:ilvl w:val="0"/>
          <w:numId w:val="13"/>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Subjects of the </w:t>
      </w:r>
      <w:r w:rsidR="002428CB">
        <w:rPr>
          <w:rFonts w:ascii="Arial" w:hAnsi="Arial" w:cs="Arial"/>
          <w:color w:val="010000"/>
          <w:sz w:val="20"/>
        </w:rPr>
        <w:t>issu</w:t>
      </w:r>
      <w:r w:rsidRPr="003862A7">
        <w:rPr>
          <w:rFonts w:ascii="Arial" w:hAnsi="Arial" w:cs="Arial"/>
          <w:color w:val="010000"/>
          <w:sz w:val="20"/>
        </w:rPr>
        <w:t xml:space="preserve">e: </w:t>
      </w:r>
      <w:r w:rsidR="002428CB">
        <w:rPr>
          <w:rFonts w:ascii="Arial" w:hAnsi="Arial" w:cs="Arial"/>
          <w:color w:val="010000"/>
          <w:sz w:val="20"/>
        </w:rPr>
        <w:t>Outstanding</w:t>
      </w:r>
      <w:r w:rsidRPr="003862A7">
        <w:rPr>
          <w:rFonts w:ascii="Arial" w:hAnsi="Arial" w:cs="Arial"/>
          <w:color w:val="010000"/>
          <w:sz w:val="20"/>
        </w:rPr>
        <w:t xml:space="preserve"> shareholders whose names are on the list at the record date of the list of shareholders to exercise the right to receive shares. The record date was authorized by the </w:t>
      </w:r>
      <w:r w:rsidR="002428CB">
        <w:rPr>
          <w:rFonts w:ascii="Arial" w:hAnsi="Arial" w:cs="Arial"/>
          <w:color w:val="010000"/>
          <w:sz w:val="20"/>
        </w:rPr>
        <w:t>General Meeting</w:t>
      </w:r>
      <w:r w:rsidRPr="003862A7">
        <w:rPr>
          <w:rFonts w:ascii="Arial" w:hAnsi="Arial" w:cs="Arial"/>
          <w:color w:val="010000"/>
          <w:sz w:val="20"/>
        </w:rPr>
        <w:t xml:space="preserve"> to the Board of Directors for decision.</w:t>
      </w:r>
    </w:p>
    <w:p w14:paraId="593313D6" w14:textId="3C147EEC" w:rsidR="009507DE" w:rsidRPr="003862A7" w:rsidRDefault="002428CB"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A40833" w:rsidRPr="003862A7">
        <w:rPr>
          <w:rFonts w:ascii="Arial" w:hAnsi="Arial" w:cs="Arial"/>
          <w:color w:val="010000"/>
          <w:sz w:val="20"/>
        </w:rPr>
        <w:t xml:space="preserve"> rate (number of shares expected to be issued/number of outstanding shares): 100%.</w:t>
      </w:r>
    </w:p>
    <w:p w14:paraId="178CEED5" w14:textId="2E1A49F2" w:rsidR="009507DE" w:rsidRPr="003862A7" w:rsidRDefault="00A40833"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Rights exercise rate: 01:01. Shareholders who own 01 share will receive 01 right to receive additional shares. </w:t>
      </w:r>
      <w:r w:rsidR="00EC34F3" w:rsidRPr="003862A7">
        <w:rPr>
          <w:rFonts w:ascii="Arial" w:hAnsi="Arial" w:cs="Arial"/>
          <w:color w:val="010000"/>
          <w:sz w:val="20"/>
        </w:rPr>
        <w:t>For e</w:t>
      </w:r>
      <w:r w:rsidRPr="003862A7">
        <w:rPr>
          <w:rFonts w:ascii="Arial" w:hAnsi="Arial" w:cs="Arial"/>
          <w:color w:val="010000"/>
          <w:sz w:val="20"/>
        </w:rPr>
        <w:t>very rights to receive additional shares</w:t>
      </w:r>
      <w:r w:rsidR="00EC34F3" w:rsidRPr="003862A7">
        <w:rPr>
          <w:rFonts w:ascii="Arial" w:hAnsi="Arial" w:cs="Arial"/>
          <w:color w:val="010000"/>
          <w:sz w:val="20"/>
        </w:rPr>
        <w:t>, shareholders</w:t>
      </w:r>
      <w:r w:rsidRPr="003862A7">
        <w:rPr>
          <w:rFonts w:ascii="Arial" w:hAnsi="Arial" w:cs="Arial"/>
          <w:color w:val="010000"/>
          <w:sz w:val="20"/>
        </w:rPr>
        <w:t xml:space="preserve"> will receive 01 new share.</w:t>
      </w:r>
    </w:p>
    <w:p w14:paraId="14B31F0C" w14:textId="70F99893" w:rsidR="009507DE" w:rsidRPr="003862A7" w:rsidRDefault="00A40833"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Capital source for the </w:t>
      </w:r>
      <w:r w:rsidR="002428CB">
        <w:rPr>
          <w:rFonts w:ascii="Arial" w:hAnsi="Arial" w:cs="Arial"/>
          <w:color w:val="010000"/>
          <w:sz w:val="20"/>
        </w:rPr>
        <w:t>issue</w:t>
      </w:r>
      <w:r w:rsidRPr="003862A7">
        <w:rPr>
          <w:rFonts w:ascii="Arial" w:hAnsi="Arial" w:cs="Arial"/>
          <w:color w:val="010000"/>
          <w:sz w:val="20"/>
        </w:rPr>
        <w:t>: Undistributed profits after tax and investment and development fund in the following order:</w:t>
      </w:r>
    </w:p>
    <w:p w14:paraId="36BAD5A5" w14:textId="777304C5" w:rsidR="009507DE" w:rsidRPr="003862A7" w:rsidRDefault="00A40833" w:rsidP="002428CB">
      <w:pPr>
        <w:numPr>
          <w:ilvl w:val="0"/>
          <w:numId w:val="3"/>
        </w:numPr>
        <w:pBdr>
          <w:top w:val="nil"/>
          <w:left w:val="nil"/>
          <w:bottom w:val="nil"/>
          <w:right w:val="nil"/>
          <w:between w:val="nil"/>
        </w:pBdr>
        <w:tabs>
          <w:tab w:val="left" w:pos="360"/>
          <w:tab w:val="left" w:pos="1415"/>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value of undistributed profits after tax is determined as of December 31, 2023 based on the Audited Financial Statements 2023: VND 80,896,255,451;</w:t>
      </w:r>
    </w:p>
    <w:p w14:paraId="38A2DCF4" w14:textId="461690B3" w:rsidR="009507DE" w:rsidRPr="003862A7" w:rsidRDefault="00A40833" w:rsidP="002428CB">
      <w:pPr>
        <w:numPr>
          <w:ilvl w:val="0"/>
          <w:numId w:val="3"/>
        </w:numPr>
        <w:pBdr>
          <w:top w:val="nil"/>
          <w:left w:val="nil"/>
          <w:bottom w:val="nil"/>
          <w:right w:val="nil"/>
          <w:between w:val="nil"/>
        </w:pBdr>
        <w:tabs>
          <w:tab w:val="left" w:pos="360"/>
          <w:tab w:val="left" w:pos="1415"/>
        </w:tabs>
        <w:spacing w:after="120" w:line="360" w:lineRule="auto"/>
        <w:jc w:val="both"/>
        <w:rPr>
          <w:rFonts w:ascii="Arial" w:eastAsia="Arial" w:hAnsi="Arial" w:cs="Arial"/>
          <w:color w:val="010000"/>
          <w:sz w:val="20"/>
          <w:szCs w:val="20"/>
        </w:rPr>
      </w:pPr>
      <w:r w:rsidRPr="003862A7">
        <w:rPr>
          <w:rFonts w:ascii="Arial" w:hAnsi="Arial" w:cs="Arial"/>
          <w:color w:val="010000"/>
          <w:sz w:val="20"/>
        </w:rPr>
        <w:t>The value of the investment and development fund is determined as of December 31, 2023 based on the Audited Financial Statements 2023: VND 4,603,744,549;</w:t>
      </w:r>
    </w:p>
    <w:p w14:paraId="5B035774" w14:textId="77777777" w:rsidR="009507DE" w:rsidRPr="003862A7" w:rsidRDefault="00A40833"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sidRPr="003862A7">
        <w:rPr>
          <w:rFonts w:ascii="Arial" w:hAnsi="Arial" w:cs="Arial"/>
          <w:color w:val="010000"/>
          <w:sz w:val="20"/>
        </w:rPr>
        <w:t>Plan for handling fractional shares and fractional shares: The rate of exercising rights is 01:01, so there are no fractional shares.</w:t>
      </w:r>
    </w:p>
    <w:p w14:paraId="2A3EDCAD" w14:textId="07AD1869" w:rsidR="009507DE" w:rsidRPr="003862A7" w:rsidRDefault="00A40833"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Implementation time: After the </w:t>
      </w:r>
      <w:r w:rsidR="002428CB">
        <w:rPr>
          <w:rFonts w:ascii="Arial" w:hAnsi="Arial" w:cs="Arial"/>
          <w:color w:val="010000"/>
          <w:sz w:val="20"/>
        </w:rPr>
        <w:t>General Meeting</w:t>
      </w:r>
      <w:r w:rsidRPr="003862A7">
        <w:rPr>
          <w:rFonts w:ascii="Arial" w:hAnsi="Arial" w:cs="Arial"/>
          <w:color w:val="010000"/>
          <w:sz w:val="20"/>
        </w:rPr>
        <w:t xml:space="preserve"> votes for approval and after the State Securities Commission announces receipt of complete </w:t>
      </w:r>
      <w:r w:rsidR="002428CB">
        <w:rPr>
          <w:rFonts w:ascii="Arial" w:hAnsi="Arial" w:cs="Arial"/>
          <w:color w:val="010000"/>
          <w:sz w:val="20"/>
        </w:rPr>
        <w:t>issue</w:t>
      </w:r>
      <w:r w:rsidRPr="003862A7">
        <w:rPr>
          <w:rFonts w:ascii="Arial" w:hAnsi="Arial" w:cs="Arial"/>
          <w:color w:val="010000"/>
          <w:sz w:val="20"/>
        </w:rPr>
        <w:t xml:space="preserve"> report documents, implementa</w:t>
      </w:r>
      <w:r w:rsidR="002428CB">
        <w:rPr>
          <w:rFonts w:ascii="Arial" w:hAnsi="Arial" w:cs="Arial"/>
          <w:color w:val="010000"/>
          <w:sz w:val="20"/>
        </w:rPr>
        <w:t xml:space="preserve">tion is expected to begin in Q and </w:t>
      </w:r>
      <w:r w:rsidRPr="003862A7">
        <w:rPr>
          <w:rFonts w:ascii="Arial" w:hAnsi="Arial" w:cs="Arial"/>
          <w:color w:val="010000"/>
          <w:sz w:val="20"/>
        </w:rPr>
        <w:t xml:space="preserve">Q3/2024 </w:t>
      </w:r>
    </w:p>
    <w:p w14:paraId="48A4A307" w14:textId="1CBA7910" w:rsidR="009507DE" w:rsidRPr="003862A7" w:rsidRDefault="00A40833"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Register additional securities and register additional transactions: The </w:t>
      </w:r>
      <w:r w:rsidR="002428CB">
        <w:rPr>
          <w:rFonts w:ascii="Arial" w:hAnsi="Arial" w:cs="Arial"/>
          <w:color w:val="010000"/>
          <w:sz w:val="20"/>
        </w:rPr>
        <w:t>General Meeting</w:t>
      </w:r>
      <w:r w:rsidRPr="003862A7">
        <w:rPr>
          <w:rFonts w:ascii="Arial" w:hAnsi="Arial" w:cs="Arial"/>
          <w:color w:val="010000"/>
          <w:sz w:val="20"/>
        </w:rPr>
        <w:t xml:space="preserve"> approved and authorized the Board of Directors to carry out additional securities registration procedures at Vietnam Securities Depository and Clearing Corporation (VSDC) and additional transaction registration at the Hanoi Stock Exchange. (HNX).</w:t>
      </w:r>
    </w:p>
    <w:p w14:paraId="6F0F16A3" w14:textId="3DDE9A44" w:rsidR="009507DE" w:rsidRPr="003862A7" w:rsidRDefault="00A40833" w:rsidP="002428CB">
      <w:pPr>
        <w:numPr>
          <w:ilvl w:val="0"/>
          <w:numId w:val="13"/>
        </w:numPr>
        <w:pBdr>
          <w:top w:val="nil"/>
          <w:left w:val="nil"/>
          <w:bottom w:val="nil"/>
          <w:right w:val="nil"/>
          <w:between w:val="nil"/>
        </w:pBdr>
        <w:tabs>
          <w:tab w:val="left" w:pos="360"/>
          <w:tab w:val="left" w:pos="509"/>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Approve the change of charter capital: Changing the Charter Capital in Clause 1, Article 6 of the Company Charter and adjusting the Certificate of Business Registration at the Department of Planning and Investment of Long </w:t>
      </w:r>
      <w:proofErr w:type="gramStart"/>
      <w:r w:rsidRPr="003862A7">
        <w:rPr>
          <w:rFonts w:ascii="Arial" w:hAnsi="Arial" w:cs="Arial"/>
          <w:color w:val="010000"/>
          <w:sz w:val="20"/>
        </w:rPr>
        <w:t>An</w:t>
      </w:r>
      <w:proofErr w:type="gramEnd"/>
      <w:r w:rsidRPr="003862A7">
        <w:rPr>
          <w:rFonts w:ascii="Arial" w:hAnsi="Arial" w:cs="Arial"/>
          <w:color w:val="010000"/>
          <w:sz w:val="20"/>
        </w:rPr>
        <w:t xml:space="preserve"> Province after receiving an </w:t>
      </w:r>
      <w:r w:rsidR="00EC34F3" w:rsidRPr="003862A7">
        <w:rPr>
          <w:rFonts w:ascii="Arial" w:hAnsi="Arial" w:cs="Arial"/>
          <w:color w:val="010000"/>
          <w:sz w:val="20"/>
        </w:rPr>
        <w:t xml:space="preserve">Official Dispatch </w:t>
      </w:r>
      <w:r w:rsidRPr="003862A7">
        <w:rPr>
          <w:rFonts w:ascii="Arial" w:hAnsi="Arial" w:cs="Arial"/>
          <w:color w:val="010000"/>
          <w:sz w:val="20"/>
        </w:rPr>
        <w:t xml:space="preserve">from the State Securities Commission on receiving documents reporting the results of the </w:t>
      </w:r>
      <w:r w:rsidR="002428CB">
        <w:rPr>
          <w:rFonts w:ascii="Arial" w:hAnsi="Arial" w:cs="Arial"/>
          <w:color w:val="010000"/>
          <w:sz w:val="20"/>
        </w:rPr>
        <w:t>issue</w:t>
      </w:r>
      <w:r w:rsidRPr="003862A7">
        <w:rPr>
          <w:rFonts w:ascii="Arial" w:hAnsi="Arial" w:cs="Arial"/>
          <w:color w:val="010000"/>
          <w:sz w:val="20"/>
        </w:rPr>
        <w:t>.</w:t>
      </w:r>
    </w:p>
    <w:p w14:paraId="3ED05DAF" w14:textId="77777777" w:rsidR="009507DE" w:rsidRPr="003862A7" w:rsidRDefault="00A40833" w:rsidP="002428CB">
      <w:pPr>
        <w:numPr>
          <w:ilvl w:val="0"/>
          <w:numId w:val="11"/>
        </w:numPr>
        <w:pBdr>
          <w:top w:val="nil"/>
          <w:left w:val="nil"/>
          <w:bottom w:val="nil"/>
          <w:right w:val="nil"/>
          <w:between w:val="nil"/>
        </w:pBdr>
        <w:tabs>
          <w:tab w:val="left" w:pos="360"/>
          <w:tab w:val="left" w:pos="540"/>
          <w:tab w:val="left" w:pos="812"/>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Approve the dismissal and additional election of members of the Board of Directors of IDICO-LINCO Company for the term 2021-2026;</w:t>
      </w:r>
    </w:p>
    <w:p w14:paraId="5AA6D2AC" w14:textId="77777777" w:rsidR="009507DE" w:rsidRPr="003862A7" w:rsidRDefault="00A40833" w:rsidP="002428CB">
      <w:pPr>
        <w:numPr>
          <w:ilvl w:val="0"/>
          <w:numId w:val="11"/>
        </w:numPr>
        <w:pBdr>
          <w:top w:val="nil"/>
          <w:left w:val="nil"/>
          <w:bottom w:val="nil"/>
          <w:right w:val="nil"/>
          <w:between w:val="nil"/>
        </w:pBdr>
        <w:tabs>
          <w:tab w:val="left" w:pos="360"/>
          <w:tab w:val="left" w:pos="540"/>
          <w:tab w:val="left" w:pos="819"/>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Approve the dismissal and election of additional members of the Supervisory Board of IDICO-LINCO Company for the 2021-2026 term;</w:t>
      </w:r>
    </w:p>
    <w:p w14:paraId="4CECF0FE"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Article 3: - Approve the election results.</w:t>
      </w:r>
    </w:p>
    <w:p w14:paraId="38E61851" w14:textId="77777777" w:rsidR="009507DE" w:rsidRPr="003862A7" w:rsidRDefault="00A40833" w:rsidP="002428CB">
      <w:pPr>
        <w:numPr>
          <w:ilvl w:val="0"/>
          <w:numId w:val="4"/>
        </w:numPr>
        <w:pBdr>
          <w:top w:val="nil"/>
          <w:left w:val="nil"/>
          <w:bottom w:val="nil"/>
          <w:right w:val="nil"/>
          <w:between w:val="nil"/>
        </w:pBdr>
        <w:tabs>
          <w:tab w:val="left" w:pos="360"/>
          <w:tab w:val="left" w:pos="540"/>
          <w:tab w:val="left" w:pos="808"/>
        </w:tabs>
        <w:spacing w:after="120" w:line="360" w:lineRule="auto"/>
        <w:jc w:val="both"/>
        <w:rPr>
          <w:rFonts w:ascii="Arial" w:eastAsia="Arial" w:hAnsi="Arial" w:cs="Arial"/>
          <w:color w:val="010000"/>
          <w:sz w:val="20"/>
          <w:szCs w:val="20"/>
        </w:rPr>
      </w:pPr>
      <w:r w:rsidRPr="003862A7">
        <w:rPr>
          <w:rFonts w:ascii="Arial" w:hAnsi="Arial" w:cs="Arial"/>
          <w:color w:val="010000"/>
          <w:sz w:val="20"/>
        </w:rPr>
        <w:t>Approve the dismissal and additional election of members of the Board of Directors of IDICO-LINCO Company for the term 2021-2026:</w:t>
      </w:r>
    </w:p>
    <w:p w14:paraId="6E3F9F4F" w14:textId="77777777" w:rsidR="009507DE" w:rsidRPr="003862A7" w:rsidRDefault="00A40833" w:rsidP="002428CB">
      <w:pPr>
        <w:numPr>
          <w:ilvl w:val="0"/>
          <w:numId w:val="19"/>
        </w:num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Mr. Vo The Minh was elected as Member of the Board of Directors of IDICO-LINCO Company for the 2021-2026 term.</w:t>
      </w:r>
    </w:p>
    <w:p w14:paraId="19CF8945" w14:textId="77777777" w:rsidR="009507DE" w:rsidRPr="003862A7" w:rsidRDefault="00A40833" w:rsidP="002428CB">
      <w:pPr>
        <w:numPr>
          <w:ilvl w:val="0"/>
          <w:numId w:val="4"/>
        </w:numPr>
        <w:pBdr>
          <w:top w:val="nil"/>
          <w:left w:val="nil"/>
          <w:bottom w:val="nil"/>
          <w:right w:val="nil"/>
          <w:between w:val="nil"/>
        </w:pBdr>
        <w:tabs>
          <w:tab w:val="left" w:pos="360"/>
          <w:tab w:val="left" w:pos="540"/>
          <w:tab w:val="left" w:pos="812"/>
        </w:tabs>
        <w:spacing w:after="120" w:line="360" w:lineRule="auto"/>
        <w:jc w:val="both"/>
        <w:rPr>
          <w:rFonts w:ascii="Arial" w:eastAsia="Arial" w:hAnsi="Arial" w:cs="Arial"/>
          <w:color w:val="010000"/>
          <w:sz w:val="20"/>
          <w:szCs w:val="20"/>
        </w:rPr>
      </w:pPr>
      <w:r w:rsidRPr="003862A7">
        <w:rPr>
          <w:rFonts w:ascii="Arial" w:hAnsi="Arial" w:cs="Arial"/>
          <w:color w:val="010000"/>
          <w:sz w:val="20"/>
        </w:rPr>
        <w:lastRenderedPageBreak/>
        <w:t>Agree to approve the results of the supplementary election of members of the Supervisory Board of IDICO-LINCO Company for the 2021-2026 term:</w:t>
      </w:r>
    </w:p>
    <w:p w14:paraId="49D1E160" w14:textId="77777777" w:rsidR="009507DE" w:rsidRPr="003862A7" w:rsidRDefault="00A40833" w:rsidP="002428CB">
      <w:pPr>
        <w:numPr>
          <w:ilvl w:val="0"/>
          <w:numId w:val="19"/>
        </w:numPr>
        <w:pBdr>
          <w:top w:val="nil"/>
          <w:left w:val="nil"/>
          <w:bottom w:val="nil"/>
          <w:right w:val="nil"/>
          <w:between w:val="nil"/>
        </w:pBdr>
        <w:tabs>
          <w:tab w:val="left" w:pos="360"/>
          <w:tab w:val="left" w:pos="540"/>
          <w:tab w:val="left" w:pos="1490"/>
          <w:tab w:val="left" w:pos="9874"/>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Ms. Tran Huynh Thanh Truc was elected as Chief of the Supervisory Board of IDICO-LINCO Company for the 2021-2026 term. </w:t>
      </w:r>
    </w:p>
    <w:p w14:paraId="13BFFA64" w14:textId="77777777" w:rsidR="009507DE" w:rsidRPr="003862A7" w:rsidRDefault="00A40833" w:rsidP="002428CB">
      <w:pPr>
        <w:numPr>
          <w:ilvl w:val="0"/>
          <w:numId w:val="19"/>
        </w:numPr>
        <w:pBdr>
          <w:top w:val="nil"/>
          <w:left w:val="nil"/>
          <w:bottom w:val="nil"/>
          <w:right w:val="nil"/>
          <w:between w:val="nil"/>
        </w:pBdr>
        <w:tabs>
          <w:tab w:val="left" w:pos="360"/>
          <w:tab w:val="left" w:pos="540"/>
          <w:tab w:val="left" w:pos="841"/>
        </w:tabs>
        <w:spacing w:after="120" w:line="360" w:lineRule="auto"/>
        <w:jc w:val="both"/>
        <w:rPr>
          <w:rFonts w:ascii="Arial" w:eastAsia="Arial" w:hAnsi="Arial" w:cs="Arial"/>
          <w:color w:val="010000"/>
          <w:sz w:val="20"/>
          <w:szCs w:val="20"/>
        </w:rPr>
      </w:pPr>
      <w:r w:rsidRPr="003862A7">
        <w:rPr>
          <w:rFonts w:ascii="Arial" w:hAnsi="Arial" w:cs="Arial"/>
          <w:color w:val="010000"/>
          <w:sz w:val="20"/>
        </w:rPr>
        <w:t>Ms. Nguyen Thi Mai Chung was elected as Member of the Supervisory Board of IDICO-LINCO Company for the 2021-2026 term.</w:t>
      </w:r>
    </w:p>
    <w:p w14:paraId="46F591FD" w14:textId="77777777" w:rsidR="009507DE" w:rsidRPr="003862A7" w:rsidRDefault="00A40833" w:rsidP="002428CB">
      <w:pPr>
        <w:numPr>
          <w:ilvl w:val="0"/>
          <w:numId w:val="19"/>
        </w:numPr>
        <w:pBdr>
          <w:top w:val="nil"/>
          <w:left w:val="nil"/>
          <w:bottom w:val="nil"/>
          <w:right w:val="nil"/>
          <w:between w:val="nil"/>
        </w:pBdr>
        <w:tabs>
          <w:tab w:val="left" w:pos="360"/>
          <w:tab w:val="left" w:pos="540"/>
          <w:tab w:val="left" w:pos="841"/>
        </w:tabs>
        <w:spacing w:after="120" w:line="360" w:lineRule="auto"/>
        <w:jc w:val="both"/>
        <w:rPr>
          <w:rFonts w:ascii="Arial" w:eastAsia="Arial" w:hAnsi="Arial" w:cs="Arial"/>
          <w:color w:val="010000"/>
          <w:sz w:val="20"/>
          <w:szCs w:val="20"/>
        </w:rPr>
      </w:pPr>
      <w:r w:rsidRPr="003862A7">
        <w:rPr>
          <w:rFonts w:ascii="Arial" w:hAnsi="Arial" w:cs="Arial"/>
          <w:color w:val="010000"/>
          <w:sz w:val="20"/>
        </w:rPr>
        <w:t>Ms. Nguyen Thi Thuy Dung was elected as Member of the Supervisory Board of IDICO-LINCO Company for the 2021-2026 term.</w:t>
      </w:r>
    </w:p>
    <w:p w14:paraId="55EE7193"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Article 4: Terms of enforcement:</w:t>
      </w:r>
    </w:p>
    <w:p w14:paraId="3787E600" w14:textId="7D64C721"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In the process of implementing issues under the decision-making authority of the </w:t>
      </w:r>
      <w:r w:rsidR="002428CB">
        <w:rPr>
          <w:rFonts w:ascii="Arial" w:hAnsi="Arial" w:cs="Arial"/>
          <w:color w:val="010000"/>
          <w:sz w:val="20"/>
        </w:rPr>
        <w:t>General Meeting</w:t>
      </w:r>
      <w:r w:rsidRPr="003862A7">
        <w:rPr>
          <w:rFonts w:ascii="Arial" w:hAnsi="Arial" w:cs="Arial"/>
          <w:color w:val="010000"/>
          <w:sz w:val="20"/>
        </w:rPr>
        <w:t xml:space="preserve"> before the </w:t>
      </w:r>
      <w:r w:rsidR="0078493C" w:rsidRPr="003862A7">
        <w:rPr>
          <w:rFonts w:ascii="Arial" w:hAnsi="Arial" w:cs="Arial"/>
          <w:color w:val="010000"/>
          <w:sz w:val="20"/>
        </w:rPr>
        <w:t>Annual</w:t>
      </w:r>
      <w:r w:rsidRPr="003862A7">
        <w:rPr>
          <w:rFonts w:ascii="Arial" w:hAnsi="Arial" w:cs="Arial"/>
          <w:color w:val="010000"/>
          <w:sz w:val="20"/>
        </w:rPr>
        <w:t xml:space="preserve"> </w:t>
      </w:r>
      <w:r w:rsidR="002428CB">
        <w:rPr>
          <w:rFonts w:ascii="Arial" w:hAnsi="Arial" w:cs="Arial"/>
          <w:color w:val="010000"/>
          <w:sz w:val="20"/>
        </w:rPr>
        <w:t>General Meeting</w:t>
      </w:r>
      <w:r w:rsidRPr="003862A7">
        <w:rPr>
          <w:rFonts w:ascii="Arial" w:hAnsi="Arial" w:cs="Arial"/>
          <w:color w:val="010000"/>
          <w:sz w:val="20"/>
        </w:rPr>
        <w:t xml:space="preserve">, the </w:t>
      </w:r>
      <w:r w:rsidR="002428CB">
        <w:rPr>
          <w:rFonts w:ascii="Arial" w:hAnsi="Arial" w:cs="Arial"/>
          <w:color w:val="010000"/>
          <w:sz w:val="20"/>
        </w:rPr>
        <w:t>General Meeting</w:t>
      </w:r>
      <w:r w:rsidRPr="003862A7">
        <w:rPr>
          <w:rFonts w:ascii="Arial" w:hAnsi="Arial" w:cs="Arial"/>
          <w:color w:val="010000"/>
          <w:sz w:val="20"/>
        </w:rPr>
        <w:t xml:space="preserve"> authorizes the Board of Directors to decide on policies and </w:t>
      </w:r>
      <w:r w:rsidR="0078493C" w:rsidRPr="003862A7">
        <w:rPr>
          <w:rFonts w:ascii="Arial" w:hAnsi="Arial" w:cs="Arial"/>
          <w:color w:val="010000"/>
          <w:sz w:val="20"/>
        </w:rPr>
        <w:t>assigns</w:t>
      </w:r>
      <w:r w:rsidRPr="003862A7">
        <w:rPr>
          <w:rFonts w:ascii="Arial" w:hAnsi="Arial" w:cs="Arial"/>
          <w:color w:val="010000"/>
          <w:sz w:val="20"/>
        </w:rPr>
        <w:t xml:space="preserve"> the Executive Board to </w:t>
      </w:r>
      <w:r w:rsidR="00FA1184">
        <w:rPr>
          <w:rFonts w:ascii="Arial" w:hAnsi="Arial" w:cs="Arial"/>
          <w:color w:val="010000"/>
          <w:sz w:val="20"/>
        </w:rPr>
        <w:t>direct</w:t>
      </w:r>
      <w:bookmarkStart w:id="1" w:name="_GoBack"/>
      <w:bookmarkEnd w:id="1"/>
      <w:r w:rsidRPr="003862A7">
        <w:rPr>
          <w:rFonts w:ascii="Arial" w:hAnsi="Arial" w:cs="Arial"/>
          <w:color w:val="010000"/>
          <w:sz w:val="20"/>
        </w:rPr>
        <w:t xml:space="preserve"> implementation on the basis of ensuring benefits for shareholders and businesses and in accordance with the provisions of law. The Board of Directors is responsible for monitoring and reporting on the implementation of authorization to the </w:t>
      </w:r>
      <w:r w:rsidR="002428CB">
        <w:rPr>
          <w:rFonts w:ascii="Arial" w:hAnsi="Arial" w:cs="Arial"/>
          <w:color w:val="010000"/>
          <w:sz w:val="20"/>
        </w:rPr>
        <w:t>General Meeting</w:t>
      </w:r>
      <w:r w:rsidRPr="003862A7">
        <w:rPr>
          <w:rFonts w:ascii="Arial" w:hAnsi="Arial" w:cs="Arial"/>
          <w:color w:val="010000"/>
          <w:sz w:val="20"/>
        </w:rPr>
        <w:t xml:space="preserve"> at the earliest meeting.</w:t>
      </w:r>
    </w:p>
    <w:p w14:paraId="738F606B" w14:textId="77777777"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Assign the Board of Directors of IDICO Long </w:t>
      </w:r>
      <w:proofErr w:type="gramStart"/>
      <w:r w:rsidRPr="003862A7">
        <w:rPr>
          <w:rFonts w:ascii="Arial" w:hAnsi="Arial" w:cs="Arial"/>
          <w:color w:val="010000"/>
          <w:sz w:val="20"/>
        </w:rPr>
        <w:t>An</w:t>
      </w:r>
      <w:proofErr w:type="gramEnd"/>
      <w:r w:rsidRPr="003862A7">
        <w:rPr>
          <w:rFonts w:ascii="Arial" w:hAnsi="Arial" w:cs="Arial"/>
          <w:color w:val="010000"/>
          <w:sz w:val="20"/>
        </w:rPr>
        <w:t xml:space="preserve"> Investment Construction JSC to deploy and supervise the Executive Board to implement the contents of this General Mandate.</w:t>
      </w:r>
    </w:p>
    <w:p w14:paraId="5E72E194" w14:textId="62A4DCAA"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 xml:space="preserve">This General Mandate was unanimously voted for by the Annual </w:t>
      </w:r>
      <w:r w:rsidR="002428CB">
        <w:rPr>
          <w:rFonts w:ascii="Arial" w:hAnsi="Arial" w:cs="Arial"/>
          <w:color w:val="010000"/>
          <w:sz w:val="20"/>
        </w:rPr>
        <w:t>General Meeting</w:t>
      </w:r>
      <w:r w:rsidRPr="003862A7">
        <w:rPr>
          <w:rFonts w:ascii="Arial" w:hAnsi="Arial" w:cs="Arial"/>
          <w:color w:val="010000"/>
          <w:sz w:val="20"/>
        </w:rPr>
        <w:t xml:space="preserve"> of IDICO Long </w:t>
      </w:r>
      <w:proofErr w:type="gramStart"/>
      <w:r w:rsidRPr="003862A7">
        <w:rPr>
          <w:rFonts w:ascii="Arial" w:hAnsi="Arial" w:cs="Arial"/>
          <w:color w:val="010000"/>
          <w:sz w:val="20"/>
        </w:rPr>
        <w:t>An</w:t>
      </w:r>
      <w:proofErr w:type="gramEnd"/>
      <w:r w:rsidRPr="003862A7">
        <w:rPr>
          <w:rFonts w:ascii="Arial" w:hAnsi="Arial" w:cs="Arial"/>
          <w:color w:val="010000"/>
          <w:sz w:val="20"/>
        </w:rPr>
        <w:t xml:space="preserve"> Investment Construction JSC.</w:t>
      </w:r>
    </w:p>
    <w:p w14:paraId="7844DC94" w14:textId="6AFD01FB" w:rsidR="009507DE" w:rsidRPr="003862A7" w:rsidRDefault="00A40833" w:rsidP="002428CB">
      <w:pPr>
        <w:pBdr>
          <w:top w:val="nil"/>
          <w:left w:val="nil"/>
          <w:bottom w:val="nil"/>
          <w:right w:val="nil"/>
          <w:between w:val="nil"/>
        </w:pBdr>
        <w:tabs>
          <w:tab w:val="left" w:pos="360"/>
          <w:tab w:val="left" w:pos="540"/>
        </w:tabs>
        <w:spacing w:after="120" w:line="360" w:lineRule="auto"/>
        <w:jc w:val="both"/>
        <w:rPr>
          <w:rFonts w:ascii="Arial" w:eastAsia="Arial" w:hAnsi="Arial" w:cs="Arial"/>
          <w:color w:val="010000"/>
          <w:sz w:val="20"/>
          <w:szCs w:val="20"/>
        </w:rPr>
      </w:pPr>
      <w:r w:rsidRPr="003862A7">
        <w:rPr>
          <w:rFonts w:ascii="Arial" w:hAnsi="Arial" w:cs="Arial"/>
          <w:color w:val="010000"/>
          <w:sz w:val="20"/>
        </w:rPr>
        <w:t>This General Mandate takes effect from the date of signing and is posted on the Company's Website http://www.idico</w:t>
      </w:r>
      <w:r w:rsidR="003862A7" w:rsidRPr="003862A7">
        <w:rPr>
          <w:rFonts w:ascii="Arial" w:hAnsi="Arial" w:cs="Arial"/>
          <w:color w:val="010000"/>
          <w:sz w:val="20"/>
        </w:rPr>
        <w:t>-l</w:t>
      </w:r>
      <w:r w:rsidRPr="003862A7">
        <w:rPr>
          <w:rFonts w:ascii="Arial" w:hAnsi="Arial" w:cs="Arial"/>
          <w:color w:val="010000"/>
          <w:sz w:val="20"/>
        </w:rPr>
        <w:t>inco.com.vn after the end of the Meeting./.</w:t>
      </w:r>
    </w:p>
    <w:sectPr w:rsidR="009507DE" w:rsidRPr="003862A7" w:rsidSect="00AF76D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9F4"/>
    <w:multiLevelType w:val="multilevel"/>
    <w:tmpl w:val="5D3676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237D01"/>
    <w:multiLevelType w:val="multilevel"/>
    <w:tmpl w:val="B85890FC"/>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5172B1"/>
    <w:multiLevelType w:val="multilevel"/>
    <w:tmpl w:val="772420F0"/>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6093F"/>
    <w:multiLevelType w:val="multilevel"/>
    <w:tmpl w:val="C6E85C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640460"/>
    <w:multiLevelType w:val="multilevel"/>
    <w:tmpl w:val="30743E0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70B55"/>
    <w:multiLevelType w:val="multilevel"/>
    <w:tmpl w:val="D4988B7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3B1707"/>
    <w:multiLevelType w:val="multilevel"/>
    <w:tmpl w:val="235CFF4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CC499D"/>
    <w:multiLevelType w:val="multilevel"/>
    <w:tmpl w:val="B4A835A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374FE3"/>
    <w:multiLevelType w:val="multilevel"/>
    <w:tmpl w:val="1FC07C3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84B4D4D"/>
    <w:multiLevelType w:val="multilevel"/>
    <w:tmpl w:val="8E1AE1A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5F6F43"/>
    <w:multiLevelType w:val="multilevel"/>
    <w:tmpl w:val="45DC5F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3A67D8"/>
    <w:multiLevelType w:val="multilevel"/>
    <w:tmpl w:val="41D4BE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7CA58A1"/>
    <w:multiLevelType w:val="multilevel"/>
    <w:tmpl w:val="9DBE2104"/>
    <w:lvl w:ilvl="0">
      <w:start w:val="1"/>
      <w:numFmt w:val="bullet"/>
      <w:lvlText w:val="-"/>
      <w:lvlJc w:val="left"/>
      <w:pPr>
        <w:ind w:left="0" w:firstLine="0"/>
      </w:pPr>
      <w:rPr>
        <w:rFonts w:ascii="Arial" w:eastAsia="Arial" w:hAnsi="Arial" w:cs="Arial"/>
        <w:b w:val="0"/>
        <w:i w:val="0"/>
        <w:smallCaps w:val="0"/>
        <w:strike w:val="0"/>
        <w:color w:val="22232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94B1292"/>
    <w:multiLevelType w:val="multilevel"/>
    <w:tmpl w:val="3F4A66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B93D79"/>
    <w:multiLevelType w:val="multilevel"/>
    <w:tmpl w:val="2A00C7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FF8341F"/>
    <w:multiLevelType w:val="multilevel"/>
    <w:tmpl w:val="73D2DBB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1253B0"/>
    <w:multiLevelType w:val="hybridMultilevel"/>
    <w:tmpl w:val="78E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21D80"/>
    <w:multiLevelType w:val="multilevel"/>
    <w:tmpl w:val="F9A85F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BE7EC3"/>
    <w:multiLevelType w:val="multilevel"/>
    <w:tmpl w:val="9D2658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F18620A"/>
    <w:multiLevelType w:val="multilevel"/>
    <w:tmpl w:val="C1624856"/>
    <w:lvl w:ilvl="0">
      <w:start w:val="1"/>
      <w:numFmt w:val="decimal"/>
      <w:lvlText w:val="%1."/>
      <w:lvlJc w:val="left"/>
      <w:pPr>
        <w:ind w:left="0" w:firstLine="0"/>
      </w:pPr>
      <w:rPr>
        <w:rFonts w:ascii="Arial" w:eastAsia="Arial" w:hAnsi="Arial" w:cs="Arial"/>
        <w:b w:val="0"/>
        <w:i w:val="0"/>
        <w:smallCaps w:val="0"/>
        <w:strike w:val="0"/>
        <w:color w:val="22232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B4A4C6A"/>
    <w:multiLevelType w:val="multilevel"/>
    <w:tmpl w:val="A316F1BA"/>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B32555"/>
    <w:multiLevelType w:val="multilevel"/>
    <w:tmpl w:val="CF326C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9F1630B"/>
    <w:multiLevelType w:val="multilevel"/>
    <w:tmpl w:val="B0B45E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1"/>
  </w:num>
  <w:num w:numId="3">
    <w:abstractNumId w:val="11"/>
  </w:num>
  <w:num w:numId="4">
    <w:abstractNumId w:val="14"/>
  </w:num>
  <w:num w:numId="5">
    <w:abstractNumId w:val="19"/>
  </w:num>
  <w:num w:numId="6">
    <w:abstractNumId w:val="15"/>
  </w:num>
  <w:num w:numId="7">
    <w:abstractNumId w:val="22"/>
  </w:num>
  <w:num w:numId="8">
    <w:abstractNumId w:val="8"/>
  </w:num>
  <w:num w:numId="9">
    <w:abstractNumId w:val="9"/>
  </w:num>
  <w:num w:numId="10">
    <w:abstractNumId w:val="6"/>
  </w:num>
  <w:num w:numId="11">
    <w:abstractNumId w:val="17"/>
  </w:num>
  <w:num w:numId="12">
    <w:abstractNumId w:val="4"/>
  </w:num>
  <w:num w:numId="13">
    <w:abstractNumId w:val="20"/>
  </w:num>
  <w:num w:numId="14">
    <w:abstractNumId w:val="5"/>
  </w:num>
  <w:num w:numId="15">
    <w:abstractNumId w:val="7"/>
  </w:num>
  <w:num w:numId="16">
    <w:abstractNumId w:val="12"/>
  </w:num>
  <w:num w:numId="17">
    <w:abstractNumId w:val="3"/>
  </w:num>
  <w:num w:numId="18">
    <w:abstractNumId w:val="18"/>
  </w:num>
  <w:num w:numId="19">
    <w:abstractNumId w:val="0"/>
  </w:num>
  <w:num w:numId="20">
    <w:abstractNumId w:val="13"/>
  </w:num>
  <w:num w:numId="21">
    <w:abstractNumId w:val="10"/>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DE"/>
    <w:rsid w:val="000F3948"/>
    <w:rsid w:val="001C4C50"/>
    <w:rsid w:val="002428CB"/>
    <w:rsid w:val="003862A7"/>
    <w:rsid w:val="004204FD"/>
    <w:rsid w:val="00762339"/>
    <w:rsid w:val="0078493C"/>
    <w:rsid w:val="009507DE"/>
    <w:rsid w:val="009925F3"/>
    <w:rsid w:val="00A40833"/>
    <w:rsid w:val="00AF76DD"/>
    <w:rsid w:val="00E43DE8"/>
    <w:rsid w:val="00EC34F3"/>
    <w:rsid w:val="00EF3B8A"/>
    <w:rsid w:val="00FA11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2B6BD"/>
  <w15:docId w15:val="{32DF5CE7-E8DC-41BB-8541-77F21E5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22232F"/>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2232F"/>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paragraph" w:customStyle="1" w:styleId="Bodytext20">
    <w:name w:val="Body text (2)"/>
    <w:basedOn w:val="Normal"/>
    <w:link w:val="Bodytext2"/>
    <w:rPr>
      <w:rFonts w:ascii="Arial" w:eastAsia="Arial" w:hAnsi="Arial" w:cs="Arial"/>
      <w:sz w:val="8"/>
      <w:szCs w:val="8"/>
    </w:rPr>
  </w:style>
  <w:style w:type="paragraph" w:customStyle="1" w:styleId="Bodytext50">
    <w:name w:val="Body text (5)"/>
    <w:basedOn w:val="Normal"/>
    <w:link w:val="Bodytext5"/>
    <w:pPr>
      <w:spacing w:line="235" w:lineRule="auto"/>
      <w:jc w:val="center"/>
    </w:pPr>
    <w:rPr>
      <w:rFonts w:ascii="Arial" w:eastAsia="Arial" w:hAnsi="Arial" w:cs="Arial"/>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Times New Roman" w:eastAsia="Times New Roman" w:hAnsi="Times New Roman" w:cs="Times New Roman"/>
      <w:b/>
      <w:bCs/>
      <w:color w:val="22232F"/>
      <w:sz w:val="22"/>
      <w:szCs w:val="22"/>
    </w:rPr>
  </w:style>
  <w:style w:type="paragraph" w:customStyle="1" w:styleId="Tablecaption0">
    <w:name w:val="Table caption"/>
    <w:basedOn w:val="Normal"/>
    <w:link w:val="Tablecaption"/>
    <w:pPr>
      <w:spacing w:line="259" w:lineRule="auto"/>
      <w:ind w:firstLine="420"/>
    </w:pPr>
    <w:rPr>
      <w:rFonts w:ascii="Times New Roman" w:eastAsia="Times New Roman" w:hAnsi="Times New Roman" w:cs="Times New Roman"/>
      <w:color w:val="22232F"/>
      <w:sz w:val="26"/>
      <w:szCs w:val="26"/>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6"/>
      <w:szCs w:val="26"/>
    </w:rPr>
  </w:style>
  <w:style w:type="paragraph" w:customStyle="1" w:styleId="Bodytext60">
    <w:name w:val="Body text (6)"/>
    <w:basedOn w:val="Normal"/>
    <w:link w:val="Bodytext6"/>
    <w:pPr>
      <w:spacing w:line="230" w:lineRule="auto"/>
      <w:jc w:val="right"/>
    </w:pPr>
    <w:rPr>
      <w:rFonts w:ascii="Arial" w:eastAsia="Arial" w:hAnsi="Arial" w:cs="Arial"/>
      <w:sz w:val="28"/>
      <w:szCs w:val="28"/>
    </w:rPr>
  </w:style>
  <w:style w:type="paragraph" w:customStyle="1" w:styleId="Bodytext40">
    <w:name w:val="Body text (4)"/>
    <w:basedOn w:val="Normal"/>
    <w:link w:val="Bodytext4"/>
    <w:pPr>
      <w:spacing w:line="278" w:lineRule="auto"/>
    </w:pPr>
    <w:rPr>
      <w:rFonts w:ascii="Times New Roman" w:eastAsia="Times New Roman" w:hAnsi="Times New Roman" w:cs="Times New Roman"/>
      <w:sz w:val="19"/>
      <w:szCs w:val="19"/>
    </w:rPr>
  </w:style>
  <w:style w:type="table" w:styleId="TableGrid">
    <w:name w:val="Table Grid"/>
    <w:basedOn w:val="TableNormal"/>
    <w:uiPriority w:val="39"/>
    <w:rsid w:val="0042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0F3948"/>
    <w:pPr>
      <w:ind w:left="720"/>
      <w:contextualSpacing/>
    </w:pPr>
  </w:style>
  <w:style w:type="paragraph" w:styleId="Revision">
    <w:name w:val="Revision"/>
    <w:hidden/>
    <w:uiPriority w:val="99"/>
    <w:semiHidden/>
    <w:rsid w:val="001C4C5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pcrcGsOLZtY+ThOgdHucVz92A==">CgMxLjAyCGguZ2pkZ3hzOAByITEtLTdHMHlVSjZYSjFuMXd5dnRuU2VsMlJkRjE4MlIxWQ==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2024-05-10T04:19:00Z</dcterms:created>
  <dcterms:modified xsi:type="dcterms:W3CDTF">2024-05-10T04:19:00Z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3bb458785ab675b2a3f047f2ff0026358c1433e6db4156522d2ce299c07b7c6b</vt:lpwstr>
  </property>
</Properties>
</file>