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C221C" w:rsidRPr="00461057" w:rsidRDefault="009F3645" w:rsidP="0046105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461057">
        <w:rPr>
          <w:rFonts w:ascii="Arial" w:hAnsi="Arial" w:cs="Arial"/>
          <w:b/>
          <w:color w:val="010000"/>
          <w:sz w:val="20"/>
        </w:rPr>
        <w:t>NAS: Board Resolution</w:t>
      </w:r>
    </w:p>
    <w:p w14:paraId="00000002" w14:textId="4793656B" w:rsidR="007C221C" w:rsidRPr="00461057" w:rsidRDefault="009F3645" w:rsidP="0046105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1057">
        <w:rPr>
          <w:rFonts w:ascii="Arial" w:hAnsi="Arial" w:cs="Arial"/>
          <w:color w:val="010000"/>
          <w:sz w:val="20"/>
        </w:rPr>
        <w:t xml:space="preserve">On May 08, 2024, Noibai Airport Services Joint Stock Company announced Resolution No. 35/NQ- NASCO/HDQT on extending </w:t>
      </w:r>
      <w:r w:rsidR="00461057" w:rsidRPr="00461057">
        <w:rPr>
          <w:rFonts w:ascii="Arial" w:hAnsi="Arial" w:cs="Arial"/>
          <w:color w:val="010000"/>
          <w:sz w:val="20"/>
        </w:rPr>
        <w:t xml:space="preserve">the </w:t>
      </w:r>
      <w:r w:rsidRPr="00461057">
        <w:rPr>
          <w:rFonts w:ascii="Arial" w:hAnsi="Arial" w:cs="Arial"/>
          <w:color w:val="010000"/>
          <w:sz w:val="20"/>
        </w:rPr>
        <w:t xml:space="preserve">time for the Annual General Meeting of </w:t>
      </w:r>
      <w:r w:rsidR="00461057" w:rsidRPr="00461057">
        <w:rPr>
          <w:rFonts w:ascii="Arial" w:hAnsi="Arial" w:cs="Arial"/>
          <w:color w:val="010000"/>
          <w:sz w:val="20"/>
        </w:rPr>
        <w:t xml:space="preserve">Shareholders </w:t>
      </w:r>
      <w:r w:rsidRPr="00461057">
        <w:rPr>
          <w:rFonts w:ascii="Arial" w:hAnsi="Arial" w:cs="Arial"/>
          <w:color w:val="010000"/>
          <w:sz w:val="20"/>
        </w:rPr>
        <w:t xml:space="preserve">2024 as follows: </w:t>
      </w:r>
    </w:p>
    <w:p w14:paraId="00000003" w14:textId="4E2994A6" w:rsidR="007C221C" w:rsidRPr="00461057" w:rsidRDefault="009F3645" w:rsidP="0046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1057">
        <w:rPr>
          <w:rFonts w:ascii="Arial" w:hAnsi="Arial" w:cs="Arial"/>
          <w:color w:val="010000"/>
          <w:sz w:val="20"/>
        </w:rPr>
        <w:t>Approve contents in Proposal No.</w:t>
      </w:r>
      <w:r w:rsidR="00461057" w:rsidRPr="00461057">
        <w:rPr>
          <w:rFonts w:ascii="Arial" w:hAnsi="Arial" w:cs="Arial"/>
          <w:color w:val="010000"/>
          <w:sz w:val="20"/>
        </w:rPr>
        <w:t xml:space="preserve"> </w:t>
      </w:r>
      <w:r w:rsidRPr="00461057">
        <w:rPr>
          <w:rFonts w:ascii="Arial" w:hAnsi="Arial" w:cs="Arial"/>
          <w:color w:val="010000"/>
          <w:sz w:val="20"/>
        </w:rPr>
        <w:t xml:space="preserve">576/TTr-NASCO-BTK dated May 06, 2024 of the General Manager on requiring to extend </w:t>
      </w:r>
      <w:r w:rsidR="00461057" w:rsidRPr="00461057">
        <w:rPr>
          <w:rFonts w:ascii="Arial" w:hAnsi="Arial" w:cs="Arial"/>
          <w:color w:val="010000"/>
          <w:sz w:val="20"/>
        </w:rPr>
        <w:t xml:space="preserve">the </w:t>
      </w:r>
      <w:r w:rsidRPr="00461057">
        <w:rPr>
          <w:rFonts w:ascii="Arial" w:hAnsi="Arial" w:cs="Arial"/>
          <w:color w:val="010000"/>
          <w:sz w:val="20"/>
        </w:rPr>
        <w:t xml:space="preserve">time for the Annual General Meeting of </w:t>
      </w:r>
      <w:r w:rsidR="00461057" w:rsidRPr="00461057">
        <w:rPr>
          <w:rFonts w:ascii="Arial" w:hAnsi="Arial" w:cs="Arial"/>
          <w:color w:val="010000"/>
          <w:sz w:val="20"/>
        </w:rPr>
        <w:t>Shareholders</w:t>
      </w:r>
      <w:r w:rsidRPr="00461057">
        <w:rPr>
          <w:rFonts w:ascii="Arial" w:hAnsi="Arial" w:cs="Arial"/>
          <w:color w:val="010000"/>
          <w:sz w:val="20"/>
        </w:rPr>
        <w:t xml:space="preserve"> 2024 of Noibai Airport Services Joint Stock Company, </w:t>
      </w:r>
      <w:r w:rsidR="00461057" w:rsidRPr="00461057">
        <w:rPr>
          <w:rFonts w:ascii="Arial" w:hAnsi="Arial" w:cs="Arial"/>
          <w:color w:val="010000"/>
          <w:sz w:val="20"/>
        </w:rPr>
        <w:t>specifically</w:t>
      </w:r>
      <w:r w:rsidRPr="00461057">
        <w:rPr>
          <w:rFonts w:ascii="Arial" w:hAnsi="Arial" w:cs="Arial"/>
          <w:color w:val="010000"/>
          <w:sz w:val="20"/>
        </w:rPr>
        <w:t xml:space="preserve"> as follows: </w:t>
      </w:r>
    </w:p>
    <w:p w14:paraId="00000004" w14:textId="77777777" w:rsidR="007C221C" w:rsidRPr="00461057" w:rsidRDefault="009F3645" w:rsidP="004610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1057">
        <w:rPr>
          <w:rFonts w:ascii="Arial" w:hAnsi="Arial" w:cs="Arial"/>
          <w:color w:val="010000"/>
          <w:sz w:val="20"/>
        </w:rPr>
        <w:t>Approved time: May 24, 2024;</w:t>
      </w:r>
    </w:p>
    <w:p w14:paraId="00000005" w14:textId="77777777" w:rsidR="007C221C" w:rsidRPr="00461057" w:rsidRDefault="009F3645" w:rsidP="004610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1057">
        <w:rPr>
          <w:rFonts w:ascii="Arial" w:hAnsi="Arial" w:cs="Arial"/>
          <w:color w:val="010000"/>
          <w:sz w:val="20"/>
        </w:rPr>
        <w:t>Extension period: June 06, 2024;</w:t>
      </w:r>
    </w:p>
    <w:p w14:paraId="00000006" w14:textId="30F54349" w:rsidR="007C221C" w:rsidRPr="00461057" w:rsidRDefault="00461057" w:rsidP="004610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1057">
        <w:rPr>
          <w:rFonts w:ascii="Arial" w:hAnsi="Arial" w:cs="Arial"/>
          <w:color w:val="010000"/>
          <w:sz w:val="20"/>
        </w:rPr>
        <w:t>R</w:t>
      </w:r>
      <w:r w:rsidR="009F3645" w:rsidRPr="00461057">
        <w:rPr>
          <w:rFonts w:ascii="Arial" w:hAnsi="Arial" w:cs="Arial"/>
          <w:color w:val="010000"/>
          <w:sz w:val="20"/>
        </w:rPr>
        <w:t>ecord date to exercise the rights to attend the Annual General Meeting of Shareholders 2024: April 25, 2024</w:t>
      </w:r>
      <w:r w:rsidRPr="00461057">
        <w:rPr>
          <w:rFonts w:ascii="Arial" w:hAnsi="Arial" w:cs="Arial"/>
          <w:color w:val="010000"/>
          <w:sz w:val="20"/>
        </w:rPr>
        <w:t xml:space="preserve"> (Vietn</w:t>
      </w:r>
      <w:r w:rsidR="009F3645" w:rsidRPr="00461057">
        <w:rPr>
          <w:rFonts w:ascii="Arial" w:hAnsi="Arial" w:cs="Arial"/>
          <w:color w:val="010000"/>
          <w:sz w:val="20"/>
        </w:rPr>
        <w:t>am Securities Depository and Clearing Corporation sent the list of shareholders on May 02, 2024).</w:t>
      </w:r>
    </w:p>
    <w:p w14:paraId="00000007" w14:textId="77777777" w:rsidR="007C221C" w:rsidRPr="00461057" w:rsidRDefault="009F3645" w:rsidP="0046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1057">
        <w:rPr>
          <w:rFonts w:ascii="Arial" w:hAnsi="Arial" w:cs="Arial"/>
          <w:color w:val="010000"/>
          <w:sz w:val="20"/>
        </w:rPr>
        <w:t>The Board of Directors:</w:t>
      </w:r>
    </w:p>
    <w:p w14:paraId="00000008" w14:textId="2EF5F4DA" w:rsidR="007C221C" w:rsidRPr="00461057" w:rsidRDefault="00461057" w:rsidP="004610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1057">
        <w:rPr>
          <w:rFonts w:ascii="Arial" w:hAnsi="Arial" w:cs="Arial"/>
          <w:color w:val="010000"/>
          <w:sz w:val="20"/>
        </w:rPr>
        <w:t>Assign</w:t>
      </w:r>
      <w:r w:rsidR="009F3645" w:rsidRPr="00461057">
        <w:rPr>
          <w:rFonts w:ascii="Arial" w:hAnsi="Arial" w:cs="Arial"/>
          <w:color w:val="010000"/>
          <w:sz w:val="20"/>
        </w:rPr>
        <w:t xml:space="preserve"> the General Manager to </w:t>
      </w:r>
      <w:r w:rsidRPr="00461057">
        <w:rPr>
          <w:rFonts w:ascii="Arial" w:hAnsi="Arial" w:cs="Arial"/>
          <w:color w:val="010000"/>
          <w:sz w:val="20"/>
        </w:rPr>
        <w:t>direct</w:t>
      </w:r>
      <w:r w:rsidR="009F3645" w:rsidRPr="00461057">
        <w:rPr>
          <w:rFonts w:ascii="Arial" w:hAnsi="Arial" w:cs="Arial"/>
          <w:color w:val="010000"/>
          <w:sz w:val="20"/>
        </w:rPr>
        <w:t xml:space="preserve"> function</w:t>
      </w:r>
      <w:r w:rsidRPr="00461057">
        <w:rPr>
          <w:rFonts w:ascii="Arial" w:hAnsi="Arial" w:cs="Arial"/>
          <w:color w:val="010000"/>
          <w:sz w:val="20"/>
        </w:rPr>
        <w:t>al</w:t>
      </w:r>
      <w:r w:rsidR="009F3645" w:rsidRPr="00461057">
        <w:rPr>
          <w:rFonts w:ascii="Arial" w:hAnsi="Arial" w:cs="Arial"/>
          <w:color w:val="010000"/>
          <w:sz w:val="20"/>
        </w:rPr>
        <w:t xml:space="preserve"> departments implementing tasks related to </w:t>
      </w:r>
      <w:r w:rsidRPr="00461057">
        <w:rPr>
          <w:rFonts w:ascii="Arial" w:hAnsi="Arial" w:cs="Arial"/>
          <w:color w:val="010000"/>
          <w:sz w:val="20"/>
        </w:rPr>
        <w:t>extending the time</w:t>
      </w:r>
      <w:r w:rsidR="009F3645" w:rsidRPr="00461057">
        <w:rPr>
          <w:rFonts w:ascii="Arial" w:hAnsi="Arial" w:cs="Arial"/>
          <w:color w:val="010000"/>
          <w:sz w:val="20"/>
        </w:rPr>
        <w:t xml:space="preserve"> to organize the Annual General Meeting of </w:t>
      </w:r>
      <w:r w:rsidRPr="00461057">
        <w:rPr>
          <w:rFonts w:ascii="Arial" w:hAnsi="Arial" w:cs="Arial"/>
          <w:color w:val="010000"/>
          <w:sz w:val="20"/>
        </w:rPr>
        <w:t>Shareholders in accordance with</w:t>
      </w:r>
      <w:r w:rsidR="009F3645" w:rsidRPr="00461057">
        <w:rPr>
          <w:rFonts w:ascii="Arial" w:hAnsi="Arial" w:cs="Arial"/>
          <w:color w:val="010000"/>
          <w:sz w:val="20"/>
        </w:rPr>
        <w:t xml:space="preserve"> the provisions of the Laws and the Company’s Charter.</w:t>
      </w:r>
    </w:p>
    <w:p w14:paraId="00000009" w14:textId="1A04224C" w:rsidR="007C221C" w:rsidRPr="00461057" w:rsidRDefault="00461057" w:rsidP="004610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61057">
        <w:rPr>
          <w:rFonts w:ascii="Arial" w:hAnsi="Arial" w:cs="Arial"/>
          <w:color w:val="010000"/>
          <w:sz w:val="20"/>
        </w:rPr>
        <w:t>Assign</w:t>
      </w:r>
      <w:r w:rsidR="009F3645" w:rsidRPr="00461057">
        <w:rPr>
          <w:rFonts w:ascii="Arial" w:hAnsi="Arial" w:cs="Arial"/>
          <w:color w:val="010000"/>
          <w:sz w:val="20"/>
        </w:rPr>
        <w:t xml:space="preserve"> the General Manager, </w:t>
      </w:r>
      <w:r w:rsidRPr="00461057">
        <w:rPr>
          <w:rFonts w:ascii="Arial" w:hAnsi="Arial" w:cs="Arial"/>
          <w:color w:val="010000"/>
          <w:sz w:val="20"/>
        </w:rPr>
        <w:t xml:space="preserve">and the Organizing Committee </w:t>
      </w:r>
      <w:r w:rsidR="009F3645" w:rsidRPr="00461057">
        <w:rPr>
          <w:rFonts w:ascii="Arial" w:hAnsi="Arial" w:cs="Arial"/>
          <w:color w:val="010000"/>
          <w:sz w:val="20"/>
        </w:rPr>
        <w:t xml:space="preserve">to implement related tasks </w:t>
      </w:r>
      <w:r w:rsidRPr="00461057">
        <w:rPr>
          <w:rFonts w:ascii="Arial" w:hAnsi="Arial" w:cs="Arial"/>
          <w:color w:val="010000"/>
          <w:sz w:val="20"/>
        </w:rPr>
        <w:t>to organize</w:t>
      </w:r>
      <w:r w:rsidR="009F3645" w:rsidRPr="00461057">
        <w:rPr>
          <w:rFonts w:ascii="Arial" w:hAnsi="Arial" w:cs="Arial"/>
          <w:color w:val="010000"/>
          <w:sz w:val="20"/>
        </w:rPr>
        <w:t xml:space="preserve"> successfully the Annual General Meeting of </w:t>
      </w:r>
      <w:r w:rsidRPr="00461057">
        <w:rPr>
          <w:rFonts w:ascii="Arial" w:hAnsi="Arial" w:cs="Arial"/>
          <w:color w:val="010000"/>
          <w:sz w:val="20"/>
        </w:rPr>
        <w:t>Shareholders</w:t>
      </w:r>
      <w:r w:rsidR="009F3645" w:rsidRPr="00461057">
        <w:rPr>
          <w:rFonts w:ascii="Arial" w:hAnsi="Arial" w:cs="Arial"/>
          <w:color w:val="010000"/>
          <w:sz w:val="20"/>
        </w:rPr>
        <w:t xml:space="preserve"> 2024. </w:t>
      </w:r>
    </w:p>
    <w:sectPr w:rsidR="007C221C" w:rsidRPr="00461057" w:rsidSect="0046105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3829"/>
    <w:multiLevelType w:val="multilevel"/>
    <w:tmpl w:val="8C82DC2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554093"/>
    <w:multiLevelType w:val="multilevel"/>
    <w:tmpl w:val="FB4427D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1C"/>
    <w:rsid w:val="00275FC3"/>
    <w:rsid w:val="00461057"/>
    <w:rsid w:val="007C221C"/>
    <w:rsid w:val="009F3645"/>
    <w:rsid w:val="00B0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68924"/>
  <w15:docId w15:val="{B89DEA50-3773-4885-B08C-1CD74C23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93" w:lineRule="auto"/>
      <w:ind w:firstLine="7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nV3ifia2WXI+9GM+0INj5O/5GA==">CgMxLjAyCGguZ2pkZ3hzOAByITFLQ2MyTUpGRnpGMWxIWFBFd1hKcVZMdVZadDdqMDdYNg==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2024-05-10T03:50:00Z</dcterms:created>
  <dcterms:modified xsi:type="dcterms:W3CDTF">2024-05-10T03:50:00Z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3839867f612eb32cda05fef46ddde8b378ca1ae212fe74b5d9ff03fcb47c4975</vt:lpwstr>
  </property>
</Properties>
</file>