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4B78C" w14:textId="77777777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57BE4">
        <w:rPr>
          <w:rFonts w:ascii="Arial" w:hAnsi="Arial" w:cs="Arial"/>
          <w:b/>
          <w:color w:val="010000"/>
          <w:sz w:val="20"/>
        </w:rPr>
        <w:t>VIR: Annual General Mandate 2024</w:t>
      </w:r>
    </w:p>
    <w:p w14:paraId="6D325B9D" w14:textId="63E21918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On May </w:t>
      </w:r>
      <w:r w:rsidR="00836D1E" w:rsidRPr="00757BE4">
        <w:rPr>
          <w:rFonts w:ascii="Arial" w:hAnsi="Arial" w:cs="Arial"/>
          <w:color w:val="010000"/>
          <w:sz w:val="20"/>
        </w:rPr>
        <w:t>0</w:t>
      </w:r>
      <w:r w:rsidRPr="00757BE4">
        <w:rPr>
          <w:rFonts w:ascii="Arial" w:hAnsi="Arial" w:cs="Arial"/>
          <w:color w:val="010000"/>
          <w:sz w:val="20"/>
        </w:rPr>
        <w:t xml:space="preserve">6, 2024, Vung Tau Intourco Resort JSC announced </w:t>
      </w:r>
      <w:r w:rsidR="00836D1E" w:rsidRPr="00757BE4">
        <w:rPr>
          <w:rFonts w:ascii="Arial" w:hAnsi="Arial" w:cs="Arial"/>
          <w:color w:val="010000"/>
          <w:sz w:val="20"/>
        </w:rPr>
        <w:t>General Mandate</w:t>
      </w:r>
      <w:r w:rsidRPr="00757BE4">
        <w:rPr>
          <w:rFonts w:ascii="Arial" w:hAnsi="Arial" w:cs="Arial"/>
          <w:color w:val="010000"/>
          <w:sz w:val="20"/>
        </w:rPr>
        <w:t xml:space="preserve"> No. 01/NQDH</w:t>
      </w:r>
      <w:r w:rsidR="00836D1E" w:rsidRPr="00757BE4">
        <w:rPr>
          <w:rFonts w:ascii="Arial" w:hAnsi="Arial" w:cs="Arial"/>
          <w:color w:val="010000"/>
          <w:sz w:val="20"/>
        </w:rPr>
        <w:t>D</w:t>
      </w:r>
      <w:r w:rsidRPr="00757BE4">
        <w:rPr>
          <w:rFonts w:ascii="Arial" w:hAnsi="Arial" w:cs="Arial"/>
          <w:color w:val="010000"/>
          <w:sz w:val="20"/>
        </w:rPr>
        <w:t xml:space="preserve">CD-VIR as follows: </w:t>
      </w:r>
    </w:p>
    <w:p w14:paraId="3FF17A24" w14:textId="6124C911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Article 1: General Meeting of Shareholders approve</w:t>
      </w:r>
      <w:r w:rsidR="00836D1E" w:rsidRPr="00757BE4">
        <w:rPr>
          <w:rFonts w:ascii="Arial" w:hAnsi="Arial" w:cs="Arial"/>
          <w:color w:val="010000"/>
          <w:sz w:val="20"/>
        </w:rPr>
        <w:t>s</w:t>
      </w:r>
      <w:r w:rsidR="0061187A" w:rsidRPr="00757BE4">
        <w:rPr>
          <w:rFonts w:ascii="Arial" w:hAnsi="Arial" w:cs="Arial"/>
          <w:color w:val="010000"/>
          <w:sz w:val="20"/>
        </w:rPr>
        <w:t>:</w:t>
      </w:r>
    </w:p>
    <w:p w14:paraId="2DE78455" w14:textId="50DE1C4B" w:rsidR="001964DB" w:rsidRPr="00757BE4" w:rsidRDefault="001D0249" w:rsidP="00836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Chair, Secretar</w:t>
      </w:r>
      <w:r w:rsidR="00836D1E" w:rsidRPr="00757BE4">
        <w:rPr>
          <w:rFonts w:ascii="Arial" w:hAnsi="Arial" w:cs="Arial"/>
          <w:color w:val="010000"/>
          <w:sz w:val="20"/>
        </w:rPr>
        <w:t>iat</w:t>
      </w:r>
      <w:r w:rsidRPr="00757BE4">
        <w:rPr>
          <w:rFonts w:ascii="Arial" w:hAnsi="Arial" w:cs="Arial"/>
          <w:color w:val="010000"/>
          <w:sz w:val="20"/>
        </w:rPr>
        <w:t>, and Vote Counting Committee of the General Meeting;</w:t>
      </w:r>
    </w:p>
    <w:p w14:paraId="25CC6EC6" w14:textId="77777777" w:rsidR="001964DB" w:rsidRPr="00757BE4" w:rsidRDefault="001D0249" w:rsidP="00836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Agenda and content of the General Meeting;</w:t>
      </w:r>
    </w:p>
    <w:p w14:paraId="2EC256C1" w14:textId="272083D2" w:rsidR="001964DB" w:rsidRPr="00757BE4" w:rsidRDefault="00836D1E" w:rsidP="00836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Working</w:t>
      </w:r>
      <w:r w:rsidRPr="00757BE4">
        <w:rPr>
          <w:rFonts w:ascii="Arial" w:hAnsi="Arial" w:cs="Arial"/>
          <w:color w:val="010000"/>
          <w:sz w:val="20"/>
        </w:rPr>
        <w:t xml:space="preserve"> r</w:t>
      </w:r>
      <w:r w:rsidR="001D0249" w:rsidRPr="00757BE4">
        <w:rPr>
          <w:rFonts w:ascii="Arial" w:hAnsi="Arial" w:cs="Arial"/>
          <w:color w:val="010000"/>
          <w:sz w:val="20"/>
        </w:rPr>
        <w:t xml:space="preserve">egulations of the </w:t>
      </w:r>
      <w:r w:rsidRPr="00757BE4">
        <w:rPr>
          <w:rFonts w:ascii="Arial" w:hAnsi="Arial" w:cs="Arial"/>
          <w:color w:val="010000"/>
          <w:sz w:val="20"/>
        </w:rPr>
        <w:t xml:space="preserve">General </w:t>
      </w:r>
      <w:r w:rsidR="001D0249" w:rsidRPr="00757BE4">
        <w:rPr>
          <w:rFonts w:ascii="Arial" w:hAnsi="Arial" w:cs="Arial"/>
          <w:color w:val="010000"/>
          <w:sz w:val="20"/>
        </w:rPr>
        <w:t>Meeting;</w:t>
      </w:r>
    </w:p>
    <w:p w14:paraId="7087061F" w14:textId="112C654C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Article 2: Approve the content of the Report on </w:t>
      </w:r>
      <w:r w:rsidR="00836D1E" w:rsidRPr="00757BE4">
        <w:rPr>
          <w:rFonts w:ascii="Arial" w:hAnsi="Arial" w:cs="Arial"/>
          <w:color w:val="010000"/>
          <w:sz w:val="20"/>
        </w:rPr>
        <w:t xml:space="preserve">activities </w:t>
      </w:r>
      <w:r w:rsidRPr="00757BE4">
        <w:rPr>
          <w:rFonts w:ascii="Arial" w:hAnsi="Arial" w:cs="Arial"/>
          <w:color w:val="010000"/>
          <w:sz w:val="20"/>
        </w:rPr>
        <w:t>of the</w:t>
      </w:r>
      <w:r w:rsidR="0061187A" w:rsidRPr="00757BE4">
        <w:rPr>
          <w:rFonts w:ascii="Arial" w:hAnsi="Arial" w:cs="Arial"/>
          <w:color w:val="010000"/>
          <w:sz w:val="20"/>
        </w:rPr>
        <w:t xml:space="preserve"> </w:t>
      </w:r>
      <w:r w:rsidRPr="00757BE4">
        <w:rPr>
          <w:rFonts w:ascii="Arial" w:hAnsi="Arial" w:cs="Arial"/>
          <w:color w:val="010000"/>
          <w:sz w:val="20"/>
        </w:rPr>
        <w:t>Board of Directors in 2023.</w:t>
      </w:r>
    </w:p>
    <w:p w14:paraId="0702D591" w14:textId="526CAC4B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Article 3: Approve the content of the Report </w:t>
      </w:r>
      <w:r w:rsidR="00836D1E" w:rsidRPr="00757BE4">
        <w:rPr>
          <w:rFonts w:ascii="Arial" w:hAnsi="Arial" w:cs="Arial"/>
          <w:color w:val="010000"/>
          <w:sz w:val="20"/>
        </w:rPr>
        <w:t>of</w:t>
      </w:r>
      <w:r w:rsidRPr="00757BE4">
        <w:rPr>
          <w:rFonts w:ascii="Arial" w:hAnsi="Arial" w:cs="Arial"/>
          <w:color w:val="010000"/>
          <w:sz w:val="20"/>
        </w:rPr>
        <w:t xml:space="preserve"> the Executive Board on the business results in 2023 and the business plan for 2024.</w:t>
      </w:r>
    </w:p>
    <w:p w14:paraId="12C7CA5C" w14:textId="1F3EBAAF" w:rsidR="001964DB" w:rsidRPr="00757BE4" w:rsidRDefault="00836D1E" w:rsidP="00836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P</w:t>
      </w:r>
      <w:r w:rsidR="001D0249" w:rsidRPr="00757BE4">
        <w:rPr>
          <w:rFonts w:ascii="Arial" w:hAnsi="Arial" w:cs="Arial"/>
          <w:color w:val="010000"/>
          <w:sz w:val="20"/>
        </w:rPr>
        <w:t>roduction and business result</w:t>
      </w:r>
      <w:r w:rsidRPr="00757BE4">
        <w:rPr>
          <w:rFonts w:ascii="Arial" w:hAnsi="Arial" w:cs="Arial"/>
          <w:color w:val="010000"/>
          <w:sz w:val="20"/>
        </w:rPr>
        <w:t>s:</w:t>
      </w:r>
    </w:p>
    <w:p w14:paraId="15AAE51F" w14:textId="448C8365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Unit</w:t>
      </w:r>
      <w:r w:rsidR="00836D1E" w:rsidRPr="00757BE4">
        <w:rPr>
          <w:rFonts w:ascii="Arial" w:hAnsi="Arial" w:cs="Arial"/>
          <w:color w:val="010000"/>
          <w:sz w:val="20"/>
        </w:rPr>
        <w:t>:</w:t>
      </w:r>
      <w:r w:rsidRPr="00757BE4">
        <w:rPr>
          <w:rFonts w:ascii="Arial" w:hAnsi="Arial" w:cs="Arial"/>
          <w:color w:val="010000"/>
          <w:sz w:val="20"/>
        </w:rPr>
        <w:t xml:space="preserve">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2"/>
        <w:gridCol w:w="3814"/>
        <w:gridCol w:w="2150"/>
        <w:gridCol w:w="2191"/>
      </w:tblGrid>
      <w:tr w:rsidR="001964DB" w:rsidRPr="00757BE4" w14:paraId="47B8E92B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4847E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BB263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746EC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8A61A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1964DB" w:rsidRPr="00757BE4" w14:paraId="6988A47F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5F987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280E3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Revenue from goods sales and service provision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7844A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49,785,171,033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B0697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62,939,339,590</w:t>
            </w:r>
          </w:p>
        </w:tc>
      </w:tr>
      <w:tr w:rsidR="001964DB" w:rsidRPr="00757BE4" w14:paraId="71603708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B8D94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340C1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Revenue deductions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80BB9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6895A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1964DB" w:rsidRPr="00757BE4" w14:paraId="42D3F871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C1922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CDE22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27B58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49,785,171,033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2B343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62,939,339,590</w:t>
            </w:r>
          </w:p>
        </w:tc>
      </w:tr>
      <w:tr w:rsidR="001964DB" w:rsidRPr="00757BE4" w14:paraId="723AB907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EDE7E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A60A3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A3763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42,227,999,175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BB990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38,426,557,699</w:t>
            </w:r>
          </w:p>
        </w:tc>
      </w:tr>
      <w:tr w:rsidR="001964DB" w:rsidRPr="00757BE4" w14:paraId="14349546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93B13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C39B9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Gross profit from goods sales and service provision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F1E4F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7,557,171,858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AAE12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24,512,781,891</w:t>
            </w:r>
          </w:p>
        </w:tc>
      </w:tr>
      <w:tr w:rsidR="001964DB" w:rsidRPr="00757BE4" w14:paraId="4F67CF34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F62C4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CC5DB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F356D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2,543,619,445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192C1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1,148,262,633</w:t>
            </w:r>
          </w:p>
        </w:tc>
      </w:tr>
      <w:tr w:rsidR="001964DB" w:rsidRPr="00757BE4" w14:paraId="150DCC93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4D69B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9D48B" w14:textId="5D999FE4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BC957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7D75C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1964DB" w:rsidRPr="00757BE4" w14:paraId="4BA43829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DE94F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08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C6799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F21A3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A47DF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1964DB" w:rsidRPr="00757BE4" w14:paraId="2D982CDC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B6A5D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09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C5A16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8D1D7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14,505,179,835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6E266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18,068,453,995</w:t>
            </w:r>
          </w:p>
        </w:tc>
      </w:tr>
      <w:tr w:rsidR="001964DB" w:rsidRPr="00757BE4" w14:paraId="632E9307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DCA8A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FE913" w14:textId="6997E4BD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D48AE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(4,404,388,532)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A1FB1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7,592,590,529</w:t>
            </w:r>
          </w:p>
        </w:tc>
      </w:tr>
      <w:tr w:rsidR="001964DB" w:rsidRPr="00757BE4" w14:paraId="27F01C52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B698F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D49A5" w14:textId="032F0A9E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Other incomes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F2FB6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34,342,142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61AD5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35,145,244</w:t>
            </w:r>
          </w:p>
        </w:tc>
      </w:tr>
      <w:tr w:rsidR="001964DB" w:rsidRPr="00757BE4" w14:paraId="77F4606F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B3F72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DC119" w14:textId="3EB70EB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Other expenses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596E6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2,025,333,200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AE5F2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524,014,459</w:t>
            </w:r>
          </w:p>
        </w:tc>
      </w:tr>
      <w:tr w:rsidR="001964DB" w:rsidRPr="00757BE4" w14:paraId="0FB151E6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47543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37DC2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C3D0B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(1,990,991,058)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E8000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(488,869,215)</w:t>
            </w:r>
          </w:p>
        </w:tc>
      </w:tr>
      <w:tr w:rsidR="001964DB" w:rsidRPr="00757BE4" w14:paraId="4F50510A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FAC7D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8F946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FBF4E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(6,395,379,590)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AFB1C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7,103,721,314</w:t>
            </w:r>
          </w:p>
        </w:tc>
      </w:tr>
      <w:tr w:rsidR="001964DB" w:rsidRPr="00757BE4" w14:paraId="3A73A147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1CDBD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lastRenderedPageBreak/>
              <w:t>15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EB516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5D646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A07A1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1964DB" w:rsidRPr="00757BE4" w14:paraId="42075C16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EE8F4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B890B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Deferred corporate income tax expense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551DF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2CC60" w14:textId="77777777" w:rsidR="001964DB" w:rsidRPr="00757BE4" w:rsidRDefault="001964DB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964DB" w:rsidRPr="00757BE4" w14:paraId="60AB3D36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49055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1ECA3" w14:textId="460CC3CE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0084D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(6,395,379,590)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B38B5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7,103,721,314</w:t>
            </w:r>
          </w:p>
        </w:tc>
      </w:tr>
      <w:tr w:rsidR="001964DB" w:rsidRPr="00757BE4" w14:paraId="4C8B083F" w14:textId="77777777" w:rsidTr="0061187A"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82912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2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C52F5" w14:textId="72C093A5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Basic earning</w:t>
            </w:r>
            <w:r w:rsidR="00836D1E" w:rsidRPr="00757BE4">
              <w:rPr>
                <w:rFonts w:ascii="Arial" w:hAnsi="Arial" w:cs="Arial"/>
                <w:color w:val="010000"/>
                <w:sz w:val="20"/>
              </w:rPr>
              <w:t>s</w:t>
            </w:r>
            <w:r w:rsidRPr="00757BE4">
              <w:rPr>
                <w:rFonts w:ascii="Arial" w:hAnsi="Arial" w:cs="Arial"/>
                <w:color w:val="010000"/>
                <w:sz w:val="20"/>
              </w:rPr>
              <w:t xml:space="preserve"> per share: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75C6A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(776)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13F6D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862</w:t>
            </w:r>
          </w:p>
        </w:tc>
      </w:tr>
    </w:tbl>
    <w:p w14:paraId="0CC835F3" w14:textId="59E30BE8" w:rsidR="001964DB" w:rsidRPr="00757BE4" w:rsidRDefault="00836D1E" w:rsidP="00836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B</w:t>
      </w:r>
      <w:r w:rsidR="001D0249" w:rsidRPr="00757BE4">
        <w:rPr>
          <w:rFonts w:ascii="Arial" w:hAnsi="Arial" w:cs="Arial"/>
          <w:color w:val="010000"/>
          <w:sz w:val="20"/>
        </w:rPr>
        <w:t>usiness plan for 2024:</w:t>
      </w:r>
    </w:p>
    <w:p w14:paraId="77CA75AE" w14:textId="2E234527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At this time, the Company cannot have an accurate business plan for 2024. Depending on the actual business </w:t>
      </w:r>
      <w:r w:rsidR="00836D1E" w:rsidRPr="00757BE4">
        <w:rPr>
          <w:rFonts w:ascii="Arial" w:hAnsi="Arial" w:cs="Arial"/>
          <w:color w:val="010000"/>
          <w:sz w:val="20"/>
        </w:rPr>
        <w:t>status</w:t>
      </w:r>
      <w:r w:rsidRPr="00757BE4">
        <w:rPr>
          <w:rFonts w:ascii="Arial" w:hAnsi="Arial" w:cs="Arial"/>
          <w:color w:val="010000"/>
          <w:sz w:val="20"/>
        </w:rPr>
        <w:t xml:space="preserve">, the Executive Board will </w:t>
      </w:r>
      <w:r w:rsidR="00836D1E" w:rsidRPr="00757BE4">
        <w:rPr>
          <w:rFonts w:ascii="Arial" w:hAnsi="Arial" w:cs="Arial"/>
          <w:color w:val="010000"/>
          <w:sz w:val="20"/>
        </w:rPr>
        <w:t>make the</w:t>
      </w:r>
      <w:r w:rsidRPr="00757BE4">
        <w:rPr>
          <w:rFonts w:ascii="Arial" w:hAnsi="Arial" w:cs="Arial"/>
          <w:color w:val="010000"/>
          <w:sz w:val="20"/>
        </w:rPr>
        <w:t xml:space="preserve"> plan appropriate </w:t>
      </w:r>
      <w:r w:rsidR="00836D1E" w:rsidRPr="00757BE4">
        <w:rPr>
          <w:rFonts w:ascii="Arial" w:hAnsi="Arial" w:cs="Arial"/>
          <w:color w:val="010000"/>
          <w:sz w:val="20"/>
        </w:rPr>
        <w:t>to suit</w:t>
      </w:r>
      <w:r w:rsidR="00836D1E" w:rsidRPr="00757BE4">
        <w:rPr>
          <w:rFonts w:ascii="Arial" w:hAnsi="Arial" w:cs="Arial"/>
          <w:color w:val="010000"/>
          <w:sz w:val="20"/>
        </w:rPr>
        <w:t xml:space="preserve"> the </w:t>
      </w:r>
      <w:r w:rsidRPr="00757BE4">
        <w:rPr>
          <w:rFonts w:ascii="Arial" w:hAnsi="Arial" w:cs="Arial"/>
          <w:color w:val="010000"/>
          <w:sz w:val="20"/>
        </w:rPr>
        <w:t xml:space="preserve">conditions and </w:t>
      </w:r>
      <w:r w:rsidR="00836D1E" w:rsidRPr="00757BE4">
        <w:rPr>
          <w:rFonts w:ascii="Arial" w:hAnsi="Arial" w:cs="Arial"/>
          <w:color w:val="010000"/>
          <w:sz w:val="20"/>
        </w:rPr>
        <w:t>time</w:t>
      </w:r>
      <w:r w:rsidRPr="00757BE4">
        <w:rPr>
          <w:rFonts w:ascii="Arial" w:hAnsi="Arial" w:cs="Arial"/>
          <w:color w:val="010000"/>
          <w:sz w:val="20"/>
        </w:rPr>
        <w:t>.</w:t>
      </w:r>
    </w:p>
    <w:p w14:paraId="2D117C36" w14:textId="77ECEA71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Article 4: Approve the content of the Report </w:t>
      </w:r>
      <w:r w:rsidR="00836D1E" w:rsidRPr="00757BE4">
        <w:rPr>
          <w:rFonts w:ascii="Arial" w:hAnsi="Arial" w:cs="Arial"/>
          <w:color w:val="010000"/>
          <w:sz w:val="20"/>
        </w:rPr>
        <w:t>of</w:t>
      </w:r>
      <w:r w:rsidRPr="00757BE4">
        <w:rPr>
          <w:rFonts w:ascii="Arial" w:hAnsi="Arial" w:cs="Arial"/>
          <w:color w:val="010000"/>
          <w:sz w:val="20"/>
        </w:rPr>
        <w:t xml:space="preserve"> the Supervisory Board on the fulfillment of task</w:t>
      </w:r>
      <w:r w:rsidR="00836D1E" w:rsidRPr="00757BE4">
        <w:rPr>
          <w:rFonts w:ascii="Arial" w:hAnsi="Arial" w:cs="Arial"/>
          <w:color w:val="010000"/>
          <w:sz w:val="20"/>
        </w:rPr>
        <w:t xml:space="preserve"> and</w:t>
      </w:r>
      <w:r w:rsidRPr="00757BE4">
        <w:rPr>
          <w:rFonts w:ascii="Arial" w:hAnsi="Arial" w:cs="Arial"/>
          <w:color w:val="010000"/>
          <w:sz w:val="20"/>
        </w:rPr>
        <w:t xml:space="preserve"> given authority during the fiscal year 2023, and the </w:t>
      </w:r>
      <w:r w:rsidR="00836D1E" w:rsidRPr="00757BE4">
        <w:rPr>
          <w:rFonts w:ascii="Arial" w:hAnsi="Arial" w:cs="Arial"/>
          <w:color w:val="010000"/>
          <w:sz w:val="20"/>
        </w:rPr>
        <w:t>operating orientation</w:t>
      </w:r>
      <w:r w:rsidRPr="00757BE4">
        <w:rPr>
          <w:rFonts w:ascii="Arial" w:hAnsi="Arial" w:cs="Arial"/>
          <w:color w:val="010000"/>
          <w:sz w:val="20"/>
        </w:rPr>
        <w:t xml:space="preserve"> for 2024</w:t>
      </w:r>
    </w:p>
    <w:p w14:paraId="12D701F4" w14:textId="78B416F8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Article 5: Approve of the content of Proposal No. 01/TTr-HDQT dated May </w:t>
      </w:r>
      <w:r w:rsidR="00836D1E" w:rsidRPr="00757BE4">
        <w:rPr>
          <w:rFonts w:ascii="Arial" w:hAnsi="Arial" w:cs="Arial"/>
          <w:color w:val="010000"/>
          <w:sz w:val="20"/>
        </w:rPr>
        <w:t>0</w:t>
      </w:r>
      <w:r w:rsidRPr="00757BE4">
        <w:rPr>
          <w:rFonts w:ascii="Arial" w:hAnsi="Arial" w:cs="Arial"/>
          <w:color w:val="010000"/>
          <w:sz w:val="20"/>
        </w:rPr>
        <w:t>6, 2024 of the Board of Directors on approv</w:t>
      </w:r>
      <w:r w:rsidR="00836D1E" w:rsidRPr="00757BE4">
        <w:rPr>
          <w:rFonts w:ascii="Arial" w:hAnsi="Arial" w:cs="Arial"/>
          <w:color w:val="010000"/>
          <w:sz w:val="20"/>
        </w:rPr>
        <w:t xml:space="preserve">ing </w:t>
      </w:r>
      <w:r w:rsidRPr="00757BE4">
        <w:rPr>
          <w:rFonts w:ascii="Arial" w:hAnsi="Arial" w:cs="Arial"/>
          <w:color w:val="010000"/>
          <w:sz w:val="20"/>
        </w:rPr>
        <w:t xml:space="preserve">the </w:t>
      </w:r>
      <w:r w:rsidR="00836D1E" w:rsidRPr="00757BE4">
        <w:rPr>
          <w:rFonts w:ascii="Arial" w:hAnsi="Arial" w:cs="Arial"/>
          <w:color w:val="010000"/>
          <w:sz w:val="20"/>
        </w:rPr>
        <w:t xml:space="preserve">Audited Financial Statements </w:t>
      </w:r>
      <w:r w:rsidRPr="00757BE4">
        <w:rPr>
          <w:rFonts w:ascii="Arial" w:hAnsi="Arial" w:cs="Arial"/>
          <w:color w:val="010000"/>
          <w:sz w:val="20"/>
        </w:rPr>
        <w:t>2023, including the following documents:</w:t>
      </w:r>
    </w:p>
    <w:p w14:paraId="5D72BB6A" w14:textId="4EEEABBF" w:rsidR="001964DB" w:rsidRPr="00757BE4" w:rsidRDefault="001D0249" w:rsidP="00836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Independent </w:t>
      </w:r>
      <w:r w:rsidR="00FF509D" w:rsidRPr="00757BE4">
        <w:rPr>
          <w:rFonts w:ascii="Arial" w:hAnsi="Arial" w:cs="Arial"/>
          <w:color w:val="010000"/>
          <w:sz w:val="20"/>
        </w:rPr>
        <w:t>Auditor's Report</w:t>
      </w:r>
    </w:p>
    <w:p w14:paraId="158CC02E" w14:textId="77777777" w:rsidR="001964DB" w:rsidRPr="00757BE4" w:rsidRDefault="001D0249" w:rsidP="00836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Balance sheet on December 31, 2023</w:t>
      </w:r>
    </w:p>
    <w:p w14:paraId="53B5630D" w14:textId="727D5284" w:rsidR="001964DB" w:rsidRPr="00757BE4" w:rsidRDefault="00FF509D" w:rsidP="00836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Report on business results</w:t>
      </w:r>
      <w:r w:rsidR="001D0249" w:rsidRPr="00757BE4">
        <w:rPr>
          <w:rFonts w:ascii="Arial" w:hAnsi="Arial" w:cs="Arial"/>
          <w:color w:val="010000"/>
          <w:sz w:val="20"/>
        </w:rPr>
        <w:t xml:space="preserve"> in 2023</w:t>
      </w:r>
    </w:p>
    <w:p w14:paraId="70A5C85B" w14:textId="77777777" w:rsidR="001964DB" w:rsidRPr="00757BE4" w:rsidRDefault="001D0249" w:rsidP="00836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Cash Flow Statement in 2023</w:t>
      </w:r>
    </w:p>
    <w:p w14:paraId="230434B6" w14:textId="4CD38917" w:rsidR="001964DB" w:rsidRPr="00757BE4" w:rsidRDefault="001D0249" w:rsidP="00836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Financial Statement Footnotes 2023</w:t>
      </w:r>
    </w:p>
    <w:p w14:paraId="7366E216" w14:textId="2230A8F2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Article 6: Approve the content of Proposal No. 02/TTr-BKS dated May </w:t>
      </w:r>
      <w:r w:rsidR="00FF509D" w:rsidRPr="00757BE4">
        <w:rPr>
          <w:rFonts w:ascii="Arial" w:hAnsi="Arial" w:cs="Arial"/>
          <w:color w:val="010000"/>
          <w:sz w:val="20"/>
        </w:rPr>
        <w:t>0</w:t>
      </w:r>
      <w:r w:rsidRPr="00757BE4">
        <w:rPr>
          <w:rFonts w:ascii="Arial" w:hAnsi="Arial" w:cs="Arial"/>
          <w:color w:val="010000"/>
          <w:sz w:val="20"/>
        </w:rPr>
        <w:t>6, 2024</w:t>
      </w:r>
      <w:r w:rsidR="00FF509D" w:rsidRPr="00757BE4">
        <w:rPr>
          <w:rFonts w:ascii="Arial" w:hAnsi="Arial" w:cs="Arial"/>
          <w:color w:val="010000"/>
          <w:sz w:val="20"/>
        </w:rPr>
        <w:t xml:space="preserve"> of</w:t>
      </w:r>
      <w:r w:rsidRPr="00757BE4">
        <w:rPr>
          <w:rFonts w:ascii="Arial" w:hAnsi="Arial" w:cs="Arial"/>
          <w:color w:val="010000"/>
          <w:sz w:val="20"/>
        </w:rPr>
        <w:t xml:space="preserve"> the Supervisory Board on the selection of an independent audit company to audit the </w:t>
      </w:r>
      <w:r w:rsidR="00FF509D" w:rsidRPr="00757BE4">
        <w:rPr>
          <w:rFonts w:ascii="Arial" w:hAnsi="Arial" w:cs="Arial"/>
          <w:color w:val="010000"/>
          <w:sz w:val="20"/>
        </w:rPr>
        <w:t xml:space="preserve">Financial Statements </w:t>
      </w:r>
      <w:r w:rsidRPr="00757BE4">
        <w:rPr>
          <w:rFonts w:ascii="Arial" w:hAnsi="Arial" w:cs="Arial"/>
          <w:color w:val="010000"/>
          <w:sz w:val="20"/>
        </w:rPr>
        <w:t>for the fiscal year 2024</w:t>
      </w:r>
      <w:r w:rsidR="0061187A" w:rsidRPr="00757BE4">
        <w:rPr>
          <w:rFonts w:ascii="Arial" w:hAnsi="Arial" w:cs="Arial"/>
          <w:color w:val="010000"/>
          <w:sz w:val="20"/>
        </w:rPr>
        <w:t>.</w:t>
      </w:r>
    </w:p>
    <w:p w14:paraId="4CFC5A21" w14:textId="5B5571F3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Article 7: The General Meeting of Shareholders approve</w:t>
      </w:r>
      <w:r w:rsidR="00FF509D" w:rsidRPr="00757BE4">
        <w:rPr>
          <w:rFonts w:ascii="Arial" w:hAnsi="Arial" w:cs="Arial"/>
          <w:color w:val="010000"/>
          <w:sz w:val="20"/>
        </w:rPr>
        <w:t>s</w:t>
      </w:r>
      <w:r w:rsidRPr="00757BE4">
        <w:rPr>
          <w:rFonts w:ascii="Arial" w:hAnsi="Arial" w:cs="Arial"/>
          <w:color w:val="010000"/>
          <w:sz w:val="20"/>
        </w:rPr>
        <w:t xml:space="preserve"> the </w:t>
      </w:r>
      <w:r w:rsidR="00FF509D" w:rsidRPr="00757BE4">
        <w:rPr>
          <w:rFonts w:ascii="Arial" w:hAnsi="Arial" w:cs="Arial"/>
          <w:color w:val="010000"/>
          <w:sz w:val="20"/>
        </w:rPr>
        <w:t>P</w:t>
      </w:r>
      <w:r w:rsidRPr="00757BE4">
        <w:rPr>
          <w:rFonts w:ascii="Arial" w:hAnsi="Arial" w:cs="Arial"/>
          <w:color w:val="010000"/>
          <w:sz w:val="20"/>
        </w:rPr>
        <w:t xml:space="preserve">roposal </w:t>
      </w:r>
      <w:r w:rsidR="00FF509D" w:rsidRPr="00757BE4">
        <w:rPr>
          <w:rFonts w:ascii="Arial" w:hAnsi="Arial" w:cs="Arial"/>
          <w:color w:val="010000"/>
          <w:sz w:val="20"/>
        </w:rPr>
        <w:t>on reporting</w:t>
      </w:r>
      <w:r w:rsidRPr="00757BE4">
        <w:rPr>
          <w:rFonts w:ascii="Arial" w:hAnsi="Arial" w:cs="Arial"/>
          <w:color w:val="010000"/>
          <w:sz w:val="20"/>
        </w:rPr>
        <w:t xml:space="preserve"> the remuneration</w:t>
      </w:r>
      <w:r w:rsidR="00FF509D" w:rsidRPr="00757BE4">
        <w:rPr>
          <w:rFonts w:ascii="Arial" w:hAnsi="Arial" w:cs="Arial"/>
          <w:color w:val="010000"/>
          <w:sz w:val="20"/>
        </w:rPr>
        <w:t xml:space="preserve"> for</w:t>
      </w:r>
      <w:r w:rsidRPr="00757BE4">
        <w:rPr>
          <w:rFonts w:ascii="Arial" w:hAnsi="Arial" w:cs="Arial"/>
          <w:color w:val="010000"/>
          <w:sz w:val="20"/>
        </w:rPr>
        <w:t xml:space="preserve"> the Board of Directors and the Supervisory Board </w:t>
      </w:r>
      <w:r w:rsidR="00FF509D" w:rsidRPr="00757BE4">
        <w:rPr>
          <w:rFonts w:ascii="Arial" w:hAnsi="Arial" w:cs="Arial"/>
          <w:color w:val="010000"/>
          <w:sz w:val="20"/>
        </w:rPr>
        <w:t xml:space="preserve">in </w:t>
      </w:r>
      <w:r w:rsidRPr="00757BE4">
        <w:rPr>
          <w:rFonts w:ascii="Arial" w:hAnsi="Arial" w:cs="Arial"/>
          <w:color w:val="010000"/>
          <w:sz w:val="20"/>
        </w:rPr>
        <w:t xml:space="preserve">2023, </w:t>
      </w:r>
      <w:r w:rsidR="00FF509D" w:rsidRPr="00757BE4">
        <w:rPr>
          <w:rFonts w:ascii="Arial" w:hAnsi="Arial" w:cs="Arial"/>
          <w:color w:val="010000"/>
          <w:sz w:val="20"/>
        </w:rPr>
        <w:t>and</w:t>
      </w:r>
      <w:r w:rsidRPr="00757BE4">
        <w:rPr>
          <w:rFonts w:ascii="Arial" w:hAnsi="Arial" w:cs="Arial"/>
          <w:color w:val="010000"/>
          <w:sz w:val="20"/>
        </w:rPr>
        <w:t xml:space="preserve"> the plan for 2024 as follows:</w:t>
      </w:r>
    </w:p>
    <w:p w14:paraId="081A92D0" w14:textId="50229D9C" w:rsidR="001964DB" w:rsidRPr="00757BE4" w:rsidRDefault="001D0249" w:rsidP="00836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Remuneration already paid to the Board of Directors and the Supervisory Board </w:t>
      </w:r>
      <w:r w:rsidR="00FF509D" w:rsidRPr="00757BE4">
        <w:rPr>
          <w:rFonts w:ascii="Arial" w:hAnsi="Arial" w:cs="Arial"/>
          <w:color w:val="010000"/>
          <w:sz w:val="20"/>
        </w:rPr>
        <w:t>for</w:t>
      </w:r>
      <w:r w:rsidRPr="00757BE4">
        <w:rPr>
          <w:rFonts w:ascii="Arial" w:hAnsi="Arial" w:cs="Arial"/>
          <w:color w:val="010000"/>
          <w:sz w:val="20"/>
        </w:rPr>
        <w:t xml:space="preserve"> the fiscal year 2023:</w:t>
      </w:r>
    </w:p>
    <w:tbl>
      <w:tblPr>
        <w:tblStyle w:val="a0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417"/>
        <w:gridCol w:w="3215"/>
      </w:tblGrid>
      <w:tr w:rsidR="001964DB" w:rsidRPr="00757BE4" w14:paraId="2B03C3F8" w14:textId="77777777" w:rsidTr="00FF509D">
        <w:tc>
          <w:tcPr>
            <w:tcW w:w="2434" w:type="pct"/>
            <w:shd w:val="clear" w:color="auto" w:fill="auto"/>
            <w:vAlign w:val="center"/>
          </w:tcPr>
          <w:p w14:paraId="7E7EDB79" w14:textId="717D5B3F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 xml:space="preserve">- Remuneration </w:t>
            </w:r>
            <w:r w:rsidR="00FF509D" w:rsidRPr="00757BE4">
              <w:rPr>
                <w:rFonts w:ascii="Arial" w:hAnsi="Arial" w:cs="Arial"/>
                <w:color w:val="010000"/>
                <w:sz w:val="20"/>
              </w:rPr>
              <w:t>for</w:t>
            </w:r>
            <w:r w:rsidRPr="00757BE4">
              <w:rPr>
                <w:rFonts w:ascii="Arial" w:hAnsi="Arial" w:cs="Arial"/>
                <w:color w:val="010000"/>
                <w:sz w:val="20"/>
              </w:rPr>
              <w:t xml:space="preserve"> the Board of Directors: 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3B6ADB6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238,500,000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72330996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</w:tr>
      <w:tr w:rsidR="001964DB" w:rsidRPr="00757BE4" w14:paraId="39946120" w14:textId="77777777" w:rsidTr="00FF509D">
        <w:tc>
          <w:tcPr>
            <w:tcW w:w="2434" w:type="pct"/>
            <w:shd w:val="clear" w:color="auto" w:fill="auto"/>
            <w:vAlign w:val="center"/>
          </w:tcPr>
          <w:p w14:paraId="4A81B9F7" w14:textId="50B2DA20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 xml:space="preserve">- Remuneration </w:t>
            </w:r>
            <w:r w:rsidR="00FF509D" w:rsidRPr="00757BE4">
              <w:rPr>
                <w:rFonts w:ascii="Arial" w:hAnsi="Arial" w:cs="Arial"/>
                <w:color w:val="010000"/>
                <w:sz w:val="20"/>
              </w:rPr>
              <w:t>for</w:t>
            </w:r>
            <w:r w:rsidRPr="00757BE4">
              <w:rPr>
                <w:rFonts w:ascii="Arial" w:hAnsi="Arial" w:cs="Arial"/>
                <w:color w:val="010000"/>
                <w:sz w:val="20"/>
              </w:rPr>
              <w:t xml:space="preserve"> the Supervisory Board: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DC80D66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84,000,000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2EB6E5A3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</w:tr>
      <w:tr w:rsidR="001964DB" w:rsidRPr="00757BE4" w14:paraId="4B568537" w14:textId="77777777" w:rsidTr="00FF509D">
        <w:tc>
          <w:tcPr>
            <w:tcW w:w="2434" w:type="pct"/>
            <w:shd w:val="clear" w:color="auto" w:fill="auto"/>
            <w:vAlign w:val="center"/>
          </w:tcPr>
          <w:p w14:paraId="0C5EEA56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 xml:space="preserve">Total: 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0509353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322,500,000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1E30A5D4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</w:tr>
    </w:tbl>
    <w:p w14:paraId="6F5AFA1D" w14:textId="77777777" w:rsidR="00FF509D" w:rsidRPr="00757BE4" w:rsidRDefault="001D0249" w:rsidP="00836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Remuneration </w:t>
      </w:r>
      <w:r w:rsidR="00FF509D" w:rsidRPr="00757BE4">
        <w:rPr>
          <w:rFonts w:ascii="Arial" w:hAnsi="Arial" w:cs="Arial"/>
          <w:color w:val="010000"/>
          <w:sz w:val="20"/>
        </w:rPr>
        <w:t>for</w:t>
      </w:r>
      <w:r w:rsidRPr="00757BE4">
        <w:rPr>
          <w:rFonts w:ascii="Arial" w:hAnsi="Arial" w:cs="Arial"/>
          <w:color w:val="010000"/>
          <w:sz w:val="20"/>
        </w:rPr>
        <w:t xml:space="preserve"> the Board of Directors and the Supervisory Board </w:t>
      </w:r>
      <w:r w:rsidR="00FF509D" w:rsidRPr="00757BE4">
        <w:rPr>
          <w:rFonts w:ascii="Arial" w:hAnsi="Arial" w:cs="Arial"/>
          <w:color w:val="010000"/>
          <w:sz w:val="20"/>
        </w:rPr>
        <w:t>for</w:t>
      </w:r>
      <w:r w:rsidRPr="00757BE4">
        <w:rPr>
          <w:rFonts w:ascii="Arial" w:hAnsi="Arial" w:cs="Arial"/>
          <w:color w:val="010000"/>
          <w:sz w:val="20"/>
        </w:rPr>
        <w:t xml:space="preserve"> fiscal year 2024</w:t>
      </w:r>
      <w:r w:rsidR="00FF509D" w:rsidRPr="00757BE4">
        <w:rPr>
          <w:rFonts w:ascii="Arial" w:hAnsi="Arial" w:cs="Arial"/>
          <w:color w:val="010000"/>
          <w:sz w:val="20"/>
        </w:rPr>
        <w:t>:</w:t>
      </w:r>
    </w:p>
    <w:p w14:paraId="51416898" w14:textId="6D58BB3F" w:rsidR="001964DB" w:rsidRPr="00757BE4" w:rsidRDefault="001D0249" w:rsidP="00FF50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The remuneration </w:t>
      </w:r>
      <w:r w:rsidR="00FF509D" w:rsidRPr="00757BE4">
        <w:rPr>
          <w:rFonts w:ascii="Arial" w:hAnsi="Arial" w:cs="Arial"/>
          <w:color w:val="010000"/>
          <w:sz w:val="20"/>
        </w:rPr>
        <w:t>for</w:t>
      </w:r>
      <w:r w:rsidRPr="00757BE4">
        <w:rPr>
          <w:rFonts w:ascii="Arial" w:hAnsi="Arial" w:cs="Arial"/>
          <w:color w:val="010000"/>
          <w:sz w:val="20"/>
        </w:rPr>
        <w:t xml:space="preserve"> the Board of Directors increases by VND 10 million/month, specifically:</w:t>
      </w:r>
    </w:p>
    <w:tbl>
      <w:tblPr>
        <w:tblStyle w:val="a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395"/>
        <w:gridCol w:w="1417"/>
        <w:gridCol w:w="3215"/>
      </w:tblGrid>
      <w:tr w:rsidR="001964DB" w:rsidRPr="00757BE4" w14:paraId="6744DA1C" w14:textId="77777777" w:rsidTr="00FF509D">
        <w:tc>
          <w:tcPr>
            <w:tcW w:w="2434" w:type="pct"/>
            <w:shd w:val="clear" w:color="auto" w:fill="auto"/>
            <w:vAlign w:val="center"/>
          </w:tcPr>
          <w:p w14:paraId="55567259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 xml:space="preserve">- Chair of the Board of Directors: 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06DA615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7,000,000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39896718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</w:tr>
      <w:tr w:rsidR="001964DB" w:rsidRPr="00757BE4" w14:paraId="552B0678" w14:textId="77777777" w:rsidTr="00FF509D">
        <w:tc>
          <w:tcPr>
            <w:tcW w:w="2434" w:type="pct"/>
            <w:shd w:val="clear" w:color="auto" w:fill="auto"/>
            <w:vAlign w:val="center"/>
          </w:tcPr>
          <w:p w14:paraId="57704E92" w14:textId="06E3F690" w:rsidR="001964DB" w:rsidRPr="00757BE4" w:rsidRDefault="00FF509D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1D0249" w:rsidRPr="00757BE4">
              <w:rPr>
                <w:rFonts w:ascii="Arial" w:hAnsi="Arial" w:cs="Arial"/>
                <w:color w:val="010000"/>
                <w:sz w:val="20"/>
              </w:rPr>
              <w:t xml:space="preserve">Member of the Board of Directors: 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A830E2F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4,500,000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60C3DE10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</w:tr>
    </w:tbl>
    <w:p w14:paraId="2721541B" w14:textId="16425A91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The remuneration </w:t>
      </w:r>
      <w:r w:rsidR="00FF509D" w:rsidRPr="00757BE4">
        <w:rPr>
          <w:rFonts w:ascii="Arial" w:hAnsi="Arial" w:cs="Arial"/>
          <w:color w:val="010000"/>
          <w:sz w:val="20"/>
        </w:rPr>
        <w:t>for</w:t>
      </w:r>
      <w:r w:rsidRPr="00757BE4">
        <w:rPr>
          <w:rFonts w:ascii="Arial" w:hAnsi="Arial" w:cs="Arial"/>
          <w:color w:val="010000"/>
          <w:sz w:val="20"/>
        </w:rPr>
        <w:t xml:space="preserve"> the Supervisory Board increases </w:t>
      </w:r>
      <w:r w:rsidR="00FF509D" w:rsidRPr="00757BE4">
        <w:rPr>
          <w:rFonts w:ascii="Arial" w:hAnsi="Arial" w:cs="Arial"/>
          <w:color w:val="010000"/>
          <w:sz w:val="20"/>
        </w:rPr>
        <w:t xml:space="preserve">by </w:t>
      </w:r>
      <w:r w:rsidRPr="00757BE4">
        <w:rPr>
          <w:rFonts w:ascii="Arial" w:hAnsi="Arial" w:cs="Arial"/>
          <w:color w:val="010000"/>
          <w:sz w:val="20"/>
        </w:rPr>
        <w:t>VND 3.5 million/month, specifically:</w:t>
      </w:r>
    </w:p>
    <w:tbl>
      <w:tblPr>
        <w:tblStyle w:val="a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537"/>
        <w:gridCol w:w="1417"/>
        <w:gridCol w:w="3073"/>
      </w:tblGrid>
      <w:tr w:rsidR="001964DB" w:rsidRPr="00757BE4" w14:paraId="542B397C" w14:textId="77777777" w:rsidTr="00FF509D">
        <w:tc>
          <w:tcPr>
            <w:tcW w:w="2512" w:type="pct"/>
            <w:shd w:val="clear" w:color="auto" w:fill="auto"/>
            <w:vAlign w:val="center"/>
          </w:tcPr>
          <w:p w14:paraId="44A468C0" w14:textId="2FAFA720" w:rsidR="001964DB" w:rsidRPr="00757BE4" w:rsidRDefault="00FF509D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- </w:t>
            </w:r>
            <w:r w:rsidR="001D0249" w:rsidRPr="00757BE4">
              <w:rPr>
                <w:rFonts w:ascii="Arial" w:hAnsi="Arial" w:cs="Arial"/>
                <w:color w:val="010000"/>
                <w:sz w:val="20"/>
              </w:rPr>
              <w:t>Chief of Supervisory Board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2535887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4,500,000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02781787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</w:tr>
      <w:tr w:rsidR="001964DB" w:rsidRPr="00757BE4" w14:paraId="615CCABF" w14:textId="77777777" w:rsidTr="00FF509D">
        <w:tc>
          <w:tcPr>
            <w:tcW w:w="2512" w:type="pct"/>
            <w:shd w:val="clear" w:color="auto" w:fill="auto"/>
            <w:vAlign w:val="center"/>
          </w:tcPr>
          <w:p w14:paraId="194920AB" w14:textId="0CC4FDBD" w:rsidR="001964DB" w:rsidRPr="00757BE4" w:rsidRDefault="00FF509D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1D0249" w:rsidRPr="00757BE4">
              <w:rPr>
                <w:rFonts w:ascii="Arial" w:hAnsi="Arial" w:cs="Arial"/>
                <w:color w:val="010000"/>
                <w:sz w:val="20"/>
              </w:rPr>
              <w:t xml:space="preserve">Member of the Supervisory Board 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57709B4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62BC001A" w14:textId="77777777" w:rsidR="001964DB" w:rsidRPr="00757BE4" w:rsidRDefault="001D0249" w:rsidP="0083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7BE4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</w:tr>
    </w:tbl>
    <w:p w14:paraId="3FDAF168" w14:textId="7C46FEB8" w:rsidR="001964DB" w:rsidRPr="00757BE4" w:rsidRDefault="001D0249" w:rsidP="00836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Additional remuneration for the Board of Directors and the Supervisory Board for the fiscal year 2024</w:t>
      </w:r>
      <w:r w:rsidR="00FF509D" w:rsidRPr="00757BE4">
        <w:rPr>
          <w:rFonts w:ascii="Arial" w:hAnsi="Arial" w:cs="Arial"/>
          <w:color w:val="010000"/>
          <w:sz w:val="20"/>
        </w:rPr>
        <w:t>:</w:t>
      </w:r>
      <w:r w:rsidRPr="00757BE4">
        <w:rPr>
          <w:rFonts w:ascii="Arial" w:hAnsi="Arial" w:cs="Arial"/>
          <w:color w:val="010000"/>
          <w:sz w:val="20"/>
        </w:rPr>
        <w:t xml:space="preserve"> according to actual occurrences. </w:t>
      </w:r>
    </w:p>
    <w:p w14:paraId="4D6BEB76" w14:textId="0527739F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The remuneration </w:t>
      </w:r>
      <w:r w:rsidR="00FF509D" w:rsidRPr="00757BE4">
        <w:rPr>
          <w:rFonts w:ascii="Arial" w:hAnsi="Arial" w:cs="Arial"/>
          <w:color w:val="010000"/>
          <w:sz w:val="20"/>
        </w:rPr>
        <w:t>for</w:t>
      </w:r>
      <w:r w:rsidRPr="00757BE4">
        <w:rPr>
          <w:rFonts w:ascii="Arial" w:hAnsi="Arial" w:cs="Arial"/>
          <w:color w:val="010000"/>
          <w:sz w:val="20"/>
        </w:rPr>
        <w:t xml:space="preserve"> the Board of Directors and the Supervisory Board </w:t>
      </w:r>
      <w:r w:rsidR="00FF509D" w:rsidRPr="00757BE4">
        <w:rPr>
          <w:rFonts w:ascii="Arial" w:hAnsi="Arial" w:cs="Arial"/>
          <w:color w:val="010000"/>
          <w:sz w:val="20"/>
        </w:rPr>
        <w:t>for the</w:t>
      </w:r>
      <w:r w:rsidRPr="00757BE4">
        <w:rPr>
          <w:rFonts w:ascii="Arial" w:hAnsi="Arial" w:cs="Arial"/>
          <w:color w:val="010000"/>
          <w:sz w:val="20"/>
        </w:rPr>
        <w:t xml:space="preserve"> fiscal year 2024 is accounted into the Company's business expenses in 2024 and </w:t>
      </w:r>
      <w:r w:rsidR="00FF509D" w:rsidRPr="00757BE4">
        <w:rPr>
          <w:rFonts w:ascii="Arial" w:hAnsi="Arial" w:cs="Arial"/>
          <w:color w:val="010000"/>
          <w:sz w:val="20"/>
        </w:rPr>
        <w:t>gets</w:t>
      </w:r>
      <w:r w:rsidRPr="00757BE4">
        <w:rPr>
          <w:rFonts w:ascii="Arial" w:hAnsi="Arial" w:cs="Arial"/>
          <w:color w:val="010000"/>
          <w:sz w:val="20"/>
        </w:rPr>
        <w:t xml:space="preserve"> </w:t>
      </w:r>
      <w:r w:rsidR="00FF509D" w:rsidRPr="00757BE4">
        <w:rPr>
          <w:rFonts w:ascii="Arial" w:hAnsi="Arial" w:cs="Arial"/>
          <w:color w:val="010000"/>
          <w:sz w:val="20"/>
        </w:rPr>
        <w:t xml:space="preserve">tax </w:t>
      </w:r>
      <w:r w:rsidRPr="00757BE4">
        <w:rPr>
          <w:rFonts w:ascii="Arial" w:hAnsi="Arial" w:cs="Arial"/>
          <w:color w:val="010000"/>
          <w:sz w:val="20"/>
        </w:rPr>
        <w:t>settl</w:t>
      </w:r>
      <w:r w:rsidR="00FF509D" w:rsidRPr="00757BE4">
        <w:rPr>
          <w:rFonts w:ascii="Arial" w:hAnsi="Arial" w:cs="Arial"/>
          <w:color w:val="010000"/>
          <w:sz w:val="20"/>
        </w:rPr>
        <w:t>ement</w:t>
      </w:r>
      <w:r w:rsidRPr="00757BE4">
        <w:rPr>
          <w:rFonts w:ascii="Arial" w:hAnsi="Arial" w:cs="Arial"/>
          <w:color w:val="010000"/>
          <w:sz w:val="20"/>
        </w:rPr>
        <w:t xml:space="preserve"> in accordance with the current Law on </w:t>
      </w:r>
      <w:r w:rsidR="00FF509D" w:rsidRPr="00757BE4">
        <w:rPr>
          <w:rFonts w:ascii="Arial" w:hAnsi="Arial" w:cs="Arial"/>
          <w:color w:val="010000"/>
          <w:sz w:val="20"/>
        </w:rPr>
        <w:t>Current corporate income tax</w:t>
      </w:r>
      <w:r w:rsidRPr="00757BE4">
        <w:rPr>
          <w:rFonts w:ascii="Arial" w:hAnsi="Arial" w:cs="Arial"/>
          <w:color w:val="010000"/>
          <w:sz w:val="20"/>
        </w:rPr>
        <w:t>.</w:t>
      </w:r>
    </w:p>
    <w:p w14:paraId="4034EF0D" w14:textId="07E9BBFE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57BE4">
        <w:rPr>
          <w:rFonts w:ascii="Arial" w:hAnsi="Arial" w:cs="Arial"/>
          <w:color w:val="010000"/>
          <w:sz w:val="20"/>
        </w:rPr>
        <w:t xml:space="preserve">Article 8: Approve Proposal No. 04/TTr-HDQT dated May </w:t>
      </w:r>
      <w:r w:rsidR="00FF509D" w:rsidRPr="00757BE4">
        <w:rPr>
          <w:rFonts w:ascii="Arial" w:hAnsi="Arial" w:cs="Arial"/>
          <w:color w:val="010000"/>
          <w:sz w:val="20"/>
        </w:rPr>
        <w:t>0</w:t>
      </w:r>
      <w:r w:rsidRPr="00757BE4">
        <w:rPr>
          <w:rFonts w:ascii="Arial" w:hAnsi="Arial" w:cs="Arial"/>
          <w:color w:val="010000"/>
          <w:sz w:val="20"/>
        </w:rPr>
        <w:t>6, 2024</w:t>
      </w:r>
      <w:r w:rsidR="00FF509D" w:rsidRPr="00757BE4">
        <w:rPr>
          <w:rFonts w:ascii="Arial" w:hAnsi="Arial" w:cs="Arial"/>
          <w:color w:val="010000"/>
          <w:sz w:val="20"/>
        </w:rPr>
        <w:t xml:space="preserve"> of </w:t>
      </w:r>
      <w:r w:rsidRPr="00757BE4">
        <w:rPr>
          <w:rFonts w:ascii="Arial" w:hAnsi="Arial" w:cs="Arial"/>
          <w:color w:val="010000"/>
          <w:sz w:val="20"/>
        </w:rPr>
        <w:t xml:space="preserve">the Board of Directors on </w:t>
      </w:r>
      <w:r w:rsidR="00FF509D" w:rsidRPr="00757BE4">
        <w:rPr>
          <w:rFonts w:ascii="Arial" w:hAnsi="Arial" w:cs="Arial"/>
          <w:color w:val="010000"/>
          <w:sz w:val="20"/>
        </w:rPr>
        <w:t>contents</w:t>
      </w:r>
      <w:r w:rsidRPr="00757BE4">
        <w:rPr>
          <w:rFonts w:ascii="Arial" w:hAnsi="Arial" w:cs="Arial"/>
          <w:color w:val="010000"/>
          <w:sz w:val="20"/>
        </w:rPr>
        <w:t xml:space="preserve"> related to the Vung Tau City People's Committee's implementation of land recovery and compensation for land clearance </w:t>
      </w:r>
      <w:r w:rsidR="00FF509D" w:rsidRPr="00757BE4">
        <w:rPr>
          <w:rFonts w:ascii="Arial" w:hAnsi="Arial" w:cs="Arial"/>
          <w:color w:val="010000"/>
          <w:sz w:val="20"/>
        </w:rPr>
        <w:t xml:space="preserve">of the Project: Improving </w:t>
      </w:r>
      <w:r w:rsidRPr="00757BE4">
        <w:rPr>
          <w:rFonts w:ascii="Arial" w:hAnsi="Arial" w:cs="Arial"/>
          <w:color w:val="010000"/>
          <w:sz w:val="20"/>
        </w:rPr>
        <w:t xml:space="preserve">Thuy Van </w:t>
      </w:r>
      <w:r w:rsidR="00FF509D" w:rsidRPr="00757BE4">
        <w:rPr>
          <w:rFonts w:ascii="Arial" w:hAnsi="Arial" w:cs="Arial"/>
          <w:color w:val="010000"/>
          <w:sz w:val="20"/>
        </w:rPr>
        <w:t>S</w:t>
      </w:r>
      <w:r w:rsidRPr="00757BE4">
        <w:rPr>
          <w:rFonts w:ascii="Arial" w:hAnsi="Arial" w:cs="Arial"/>
          <w:color w:val="010000"/>
          <w:sz w:val="20"/>
        </w:rPr>
        <w:t xml:space="preserve">treet, Vung Tau </w:t>
      </w:r>
      <w:r w:rsidR="00FF509D" w:rsidRPr="00757BE4">
        <w:rPr>
          <w:rFonts w:ascii="Arial" w:hAnsi="Arial" w:cs="Arial"/>
          <w:color w:val="010000"/>
          <w:sz w:val="20"/>
        </w:rPr>
        <w:t>C</w:t>
      </w:r>
      <w:r w:rsidRPr="00757BE4">
        <w:rPr>
          <w:rFonts w:ascii="Arial" w:hAnsi="Arial" w:cs="Arial"/>
          <w:color w:val="010000"/>
          <w:sz w:val="20"/>
        </w:rPr>
        <w:t>ity</w:t>
      </w:r>
      <w:r w:rsidR="0061187A" w:rsidRPr="00757BE4">
        <w:rPr>
          <w:rFonts w:ascii="Arial" w:hAnsi="Arial" w:cs="Arial"/>
          <w:color w:val="010000"/>
          <w:sz w:val="20"/>
        </w:rPr>
        <w:t xml:space="preserve"> </w:t>
      </w:r>
      <w:r w:rsidR="00FF509D" w:rsidRPr="00757BE4">
        <w:rPr>
          <w:rFonts w:ascii="Arial" w:hAnsi="Arial" w:cs="Arial"/>
          <w:color w:val="010000"/>
          <w:sz w:val="20"/>
        </w:rPr>
        <w:t>(</w:t>
      </w:r>
      <w:r w:rsidRPr="00757BE4">
        <w:rPr>
          <w:rFonts w:ascii="Arial" w:hAnsi="Arial" w:cs="Arial"/>
          <w:color w:val="010000"/>
          <w:sz w:val="20"/>
        </w:rPr>
        <w:t>in which</w:t>
      </w:r>
      <w:r w:rsidR="00FF509D" w:rsidRPr="00757BE4">
        <w:rPr>
          <w:rFonts w:ascii="Arial" w:hAnsi="Arial" w:cs="Arial"/>
          <w:color w:val="010000"/>
          <w:sz w:val="20"/>
        </w:rPr>
        <w:t>,</w:t>
      </w:r>
      <w:r w:rsidRPr="00757BE4">
        <w:rPr>
          <w:rFonts w:ascii="Arial" w:hAnsi="Arial" w:cs="Arial"/>
          <w:color w:val="010000"/>
          <w:sz w:val="20"/>
        </w:rPr>
        <w:t xml:space="preserve"> 23</w:t>
      </w:r>
      <w:r w:rsidR="00FF509D" w:rsidRPr="00757BE4">
        <w:rPr>
          <w:rFonts w:ascii="Arial" w:hAnsi="Arial" w:cs="Arial"/>
          <w:color w:val="010000"/>
          <w:sz w:val="20"/>
        </w:rPr>
        <w:t>,</w:t>
      </w:r>
      <w:r w:rsidRPr="00757BE4">
        <w:rPr>
          <w:rFonts w:ascii="Arial" w:hAnsi="Arial" w:cs="Arial"/>
          <w:color w:val="010000"/>
          <w:sz w:val="20"/>
        </w:rPr>
        <w:t>558</w:t>
      </w:r>
      <w:r w:rsidR="00FF509D" w:rsidRPr="00757BE4">
        <w:rPr>
          <w:rFonts w:ascii="Arial" w:hAnsi="Arial" w:cs="Arial"/>
          <w:color w:val="010000"/>
          <w:sz w:val="20"/>
        </w:rPr>
        <w:t>.</w:t>
      </w:r>
      <w:r w:rsidRPr="00757BE4">
        <w:rPr>
          <w:rFonts w:ascii="Arial" w:hAnsi="Arial" w:cs="Arial"/>
          <w:color w:val="010000"/>
          <w:sz w:val="20"/>
        </w:rPr>
        <w:t xml:space="preserve">4 m2 of land </w:t>
      </w:r>
      <w:r w:rsidR="00FF509D" w:rsidRPr="00757BE4">
        <w:rPr>
          <w:rFonts w:ascii="Arial" w:hAnsi="Arial" w:cs="Arial"/>
          <w:color w:val="010000"/>
          <w:sz w:val="20"/>
        </w:rPr>
        <w:t xml:space="preserve">area </w:t>
      </w:r>
      <w:r w:rsidRPr="00757BE4">
        <w:rPr>
          <w:rFonts w:ascii="Arial" w:hAnsi="Arial" w:cs="Arial"/>
          <w:color w:val="010000"/>
          <w:sz w:val="20"/>
        </w:rPr>
        <w:t xml:space="preserve">belongs to the Company. </w:t>
      </w:r>
    </w:p>
    <w:p w14:paraId="49C38FC0" w14:textId="77777777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Article 9: Terms of enforcement</w:t>
      </w:r>
    </w:p>
    <w:p w14:paraId="6E6EA445" w14:textId="549927A5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 xml:space="preserve">This General Mandate takes effect from the </w:t>
      </w:r>
      <w:r w:rsidR="00757BE4" w:rsidRPr="00757BE4">
        <w:rPr>
          <w:rFonts w:ascii="Arial" w:hAnsi="Arial" w:cs="Arial"/>
          <w:color w:val="010000"/>
          <w:sz w:val="20"/>
        </w:rPr>
        <w:t>end</w:t>
      </w:r>
      <w:r w:rsidRPr="00757BE4">
        <w:rPr>
          <w:rFonts w:ascii="Arial" w:hAnsi="Arial" w:cs="Arial"/>
          <w:color w:val="010000"/>
          <w:sz w:val="20"/>
        </w:rPr>
        <w:t xml:space="preserve"> of the Annual General Meeting of Shareholders for the fiscal year 2023 of Vung Tau Intourco Resort JSC.</w:t>
      </w:r>
    </w:p>
    <w:p w14:paraId="25A0DE02" w14:textId="79FEB2C1" w:rsidR="001964DB" w:rsidRPr="00757BE4" w:rsidRDefault="001D0249" w:rsidP="00836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7BE4">
        <w:rPr>
          <w:rFonts w:ascii="Arial" w:hAnsi="Arial" w:cs="Arial"/>
          <w:color w:val="010000"/>
          <w:sz w:val="20"/>
        </w:rPr>
        <w:t>The Board of Directors, the Supervisory Board,</w:t>
      </w:r>
      <w:r w:rsidR="00757BE4" w:rsidRPr="00757BE4">
        <w:rPr>
          <w:rFonts w:ascii="Arial" w:hAnsi="Arial" w:cs="Arial"/>
          <w:color w:val="010000"/>
          <w:sz w:val="20"/>
        </w:rPr>
        <w:t xml:space="preserve"> </w:t>
      </w:r>
      <w:r w:rsidRPr="00757BE4">
        <w:rPr>
          <w:rFonts w:ascii="Arial" w:hAnsi="Arial" w:cs="Arial"/>
          <w:color w:val="010000"/>
          <w:sz w:val="20"/>
        </w:rPr>
        <w:t xml:space="preserve">the Board of Managers, </w:t>
      </w:r>
      <w:r w:rsidR="00757BE4" w:rsidRPr="00757BE4">
        <w:rPr>
          <w:rFonts w:ascii="Arial" w:hAnsi="Arial" w:cs="Arial"/>
          <w:color w:val="010000"/>
          <w:sz w:val="20"/>
        </w:rPr>
        <w:t xml:space="preserve">and </w:t>
      </w:r>
      <w:r w:rsidRPr="00757BE4">
        <w:rPr>
          <w:rFonts w:ascii="Arial" w:hAnsi="Arial" w:cs="Arial"/>
          <w:color w:val="010000"/>
          <w:sz w:val="20"/>
        </w:rPr>
        <w:t>departments</w:t>
      </w:r>
      <w:r w:rsidR="00757BE4" w:rsidRPr="00757BE4">
        <w:rPr>
          <w:rFonts w:ascii="Arial" w:hAnsi="Arial" w:cs="Arial"/>
          <w:color w:val="010000"/>
          <w:sz w:val="20"/>
        </w:rPr>
        <w:t xml:space="preserve"> </w:t>
      </w:r>
      <w:r w:rsidRPr="00757BE4">
        <w:rPr>
          <w:rFonts w:ascii="Arial" w:hAnsi="Arial" w:cs="Arial"/>
          <w:color w:val="010000"/>
          <w:sz w:val="20"/>
        </w:rPr>
        <w:t>and affiliated persons are responsible for the implementation of this General Mandate</w:t>
      </w:r>
      <w:r w:rsidR="0061187A" w:rsidRPr="00757BE4">
        <w:rPr>
          <w:rFonts w:ascii="Arial" w:hAnsi="Arial" w:cs="Arial"/>
          <w:color w:val="010000"/>
          <w:sz w:val="20"/>
        </w:rPr>
        <w:t>.</w:t>
      </w:r>
    </w:p>
    <w:sectPr w:rsidR="001964DB" w:rsidRPr="00757BE4" w:rsidSect="00B47A9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5353"/>
    <w:multiLevelType w:val="multilevel"/>
    <w:tmpl w:val="DA3E2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B42E56"/>
    <w:multiLevelType w:val="multilevel"/>
    <w:tmpl w:val="8D6039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A6E13DD"/>
    <w:multiLevelType w:val="multilevel"/>
    <w:tmpl w:val="7370035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52958940">
    <w:abstractNumId w:val="2"/>
  </w:num>
  <w:num w:numId="2" w16cid:durableId="379012523">
    <w:abstractNumId w:val="0"/>
  </w:num>
  <w:num w:numId="3" w16cid:durableId="1928224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DB"/>
    <w:rsid w:val="001964DB"/>
    <w:rsid w:val="001D0249"/>
    <w:rsid w:val="0061187A"/>
    <w:rsid w:val="00757BE4"/>
    <w:rsid w:val="00836D1E"/>
    <w:rsid w:val="00B47A9A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C025"/>
  <w15:docId w15:val="{32DF5CE7-E8DC-41BB-8541-77F21E5D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A05D6E"/>
      <w:sz w:val="18"/>
      <w:szCs w:val="1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05D6E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3F4042"/>
      <w:sz w:val="24"/>
      <w:szCs w:val="24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314" w:lineRule="auto"/>
    </w:pPr>
    <w:rPr>
      <w:rFonts w:ascii="Arial" w:eastAsia="Arial" w:hAnsi="Arial" w:cs="Arial"/>
      <w:b/>
      <w:bCs/>
      <w:color w:val="A05D6E"/>
      <w:sz w:val="18"/>
      <w:szCs w:val="18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i/>
      <w:iCs/>
      <w:color w:val="A05D6E"/>
      <w:sz w:val="20"/>
      <w:szCs w:val="20"/>
    </w:rPr>
  </w:style>
  <w:style w:type="paragraph" w:customStyle="1" w:styleId="Khc0">
    <w:name w:val="Khác"/>
    <w:basedOn w:val="Normal"/>
    <w:link w:val="Khc"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spacing w:line="295" w:lineRule="auto"/>
      <w:ind w:left="5880"/>
    </w:pPr>
    <w:rPr>
      <w:rFonts w:ascii="Arial" w:eastAsia="Arial" w:hAnsi="Arial" w:cs="Arial"/>
      <w:color w:val="3F4042"/>
    </w:rPr>
  </w:style>
  <w:style w:type="paragraph" w:customStyle="1" w:styleId="Tiu10">
    <w:name w:val="Tiêu đề #1"/>
    <w:basedOn w:val="Normal"/>
    <w:link w:val="Tiu1"/>
    <w:pPr>
      <w:ind w:left="212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TableGrid">
    <w:name w:val="Table Grid"/>
    <w:basedOn w:val="TableNormal"/>
    <w:uiPriority w:val="39"/>
    <w:rsid w:val="00BD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ynmfA4JV4VycCIl9/qaukFSA2A==">CgMxLjAyCGguZ2pkZ3hzOAByITFlcElEeUJMZE5zZHd0dk05ZV9ieTNkbFVLaGFCeXh3Yw==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ales_0912986996@centeronline.edu.vn MSale@123</cp:lastModifiedBy>
  <cp:revision>5</cp:revision>
  <dcterms:created xsi:type="dcterms:W3CDTF">2024-05-09T03:17:00Z</dcterms:created>
  <dcterms:modified xsi:type="dcterms:W3CDTF">2024-05-10T02:02:00Z</dcterms:modified>
</cp:coreProperties>
</file>