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4EA0" w:rsidRPr="00EB1447" w:rsidRDefault="000E7741" w:rsidP="00EB14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B1447">
        <w:rPr>
          <w:rFonts w:ascii="Arial" w:hAnsi="Arial" w:cs="Arial"/>
          <w:b/>
          <w:color w:val="010000"/>
          <w:sz w:val="20"/>
        </w:rPr>
        <w:t xml:space="preserve">VLP: Board Resolution </w:t>
      </w:r>
    </w:p>
    <w:p w14:paraId="00000002" w14:textId="46027145" w:rsidR="00074EA0" w:rsidRPr="00EB1447" w:rsidRDefault="000E7741" w:rsidP="00EB14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On May 8, 2024, Vinh Long Public Works Joint Stock Company announced Resolution No. 04/NQ-HDQT on the date of the Annual General Meeting of Shareholders 2024 and the record date to exercise the rights to attend the Meeting as follows:</w:t>
      </w:r>
    </w:p>
    <w:p w14:paraId="00000003" w14:textId="77777777" w:rsidR="00074EA0" w:rsidRPr="00EB1447" w:rsidRDefault="000E7741" w:rsidP="00EB14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‎‎Article 1. Approve the plan to organize the Annual General Meeting of Shareholders 2024 of Vinh Long Public Works Joint Stock Company with the following contents:</w:t>
      </w:r>
    </w:p>
    <w:p w14:paraId="00000004" w14:textId="74372767" w:rsidR="00074EA0" w:rsidRPr="00EB1447" w:rsidRDefault="00C347F8" w:rsidP="00EB1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R</w:t>
      </w:r>
      <w:r w:rsidR="000E7741" w:rsidRPr="00EB1447">
        <w:rPr>
          <w:rFonts w:ascii="Arial" w:hAnsi="Arial" w:cs="Arial"/>
          <w:color w:val="010000"/>
          <w:sz w:val="20"/>
        </w:rPr>
        <w:t>ecord date to exercise the rights to attend the Annual General Meeting of Shareholders 2024: May 31, 2024.</w:t>
      </w:r>
    </w:p>
    <w:p w14:paraId="00000005" w14:textId="77777777" w:rsidR="00074EA0" w:rsidRPr="00EB1447" w:rsidRDefault="000E7741" w:rsidP="00EB1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Date of the Annual General Meeting of Shareholders 2024: Expected on June 27, 2024 (Thursday).</w:t>
      </w:r>
    </w:p>
    <w:p w14:paraId="00000006" w14:textId="631DF3CB" w:rsidR="00074EA0" w:rsidRPr="00EB1447" w:rsidRDefault="000E7741" w:rsidP="00EB1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 xml:space="preserve">Venue: </w:t>
      </w:r>
      <w:r w:rsidR="00C347F8" w:rsidRPr="00EB1447">
        <w:rPr>
          <w:rFonts w:ascii="Arial" w:hAnsi="Arial" w:cs="Arial"/>
          <w:color w:val="010000"/>
          <w:sz w:val="20"/>
        </w:rPr>
        <w:t>H</w:t>
      </w:r>
      <w:r w:rsidRPr="00EB1447">
        <w:rPr>
          <w:rFonts w:ascii="Arial" w:hAnsi="Arial" w:cs="Arial"/>
          <w:color w:val="010000"/>
          <w:sz w:val="20"/>
        </w:rPr>
        <w:t>all of Vinh Long Public Works Joint Stock Company, No. 86, 3/2 Street, Ward 1, Vinh Long City.</w:t>
      </w:r>
    </w:p>
    <w:p w14:paraId="00000007" w14:textId="1C319491" w:rsidR="00074EA0" w:rsidRPr="00EB1447" w:rsidRDefault="000E7741" w:rsidP="00EB1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Meeting contents: The meeting discuss</w:t>
      </w:r>
      <w:r w:rsidR="00C347F8" w:rsidRPr="00EB1447">
        <w:rPr>
          <w:rFonts w:ascii="Arial" w:hAnsi="Arial" w:cs="Arial"/>
          <w:color w:val="010000"/>
          <w:sz w:val="20"/>
        </w:rPr>
        <w:t>es</w:t>
      </w:r>
      <w:r w:rsidRPr="00EB1447">
        <w:rPr>
          <w:rFonts w:ascii="Arial" w:hAnsi="Arial" w:cs="Arial"/>
          <w:color w:val="010000"/>
          <w:sz w:val="20"/>
        </w:rPr>
        <w:t xml:space="preserve"> and approve</w:t>
      </w:r>
      <w:r w:rsidR="00C347F8" w:rsidRPr="00EB1447">
        <w:rPr>
          <w:rFonts w:ascii="Arial" w:hAnsi="Arial" w:cs="Arial"/>
          <w:color w:val="010000"/>
          <w:sz w:val="20"/>
        </w:rPr>
        <w:t>s</w:t>
      </w:r>
      <w:r w:rsidRPr="00EB1447">
        <w:rPr>
          <w:rFonts w:ascii="Arial" w:hAnsi="Arial" w:cs="Arial"/>
          <w:color w:val="010000"/>
          <w:sz w:val="20"/>
        </w:rPr>
        <w:t xml:space="preserve"> the following main contents:</w:t>
      </w:r>
    </w:p>
    <w:p w14:paraId="00000008" w14:textId="77777777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 xml:space="preserve">Report on the activities of the Board of Directors in 2023 and the plan for 2024; </w:t>
      </w:r>
    </w:p>
    <w:p w14:paraId="00000009" w14:textId="77777777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Report on the results of the activities of the Supervisory Board in 2023 and the operating orientation for 2024.</w:t>
      </w:r>
    </w:p>
    <w:p w14:paraId="0000000A" w14:textId="77777777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Proposal on the Audited Financial Statements 2023.</w:t>
      </w:r>
    </w:p>
    <w:p w14:paraId="0000000B" w14:textId="77777777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Proposal on profit distribution, appropriation for funds, and dividend payment for 2023.</w:t>
      </w:r>
    </w:p>
    <w:p w14:paraId="0000000C" w14:textId="4E624D2F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 xml:space="preserve">Proposal on the </w:t>
      </w:r>
      <w:r w:rsidR="00C347F8" w:rsidRPr="00EB1447">
        <w:rPr>
          <w:rFonts w:ascii="Arial" w:hAnsi="Arial" w:cs="Arial"/>
          <w:color w:val="010000"/>
          <w:sz w:val="20"/>
        </w:rPr>
        <w:t xml:space="preserve">production and business plan </w:t>
      </w:r>
      <w:r w:rsidRPr="00EB1447">
        <w:rPr>
          <w:rFonts w:ascii="Arial" w:hAnsi="Arial" w:cs="Arial"/>
          <w:color w:val="010000"/>
          <w:sz w:val="20"/>
        </w:rPr>
        <w:t>for 2024.</w:t>
      </w:r>
    </w:p>
    <w:p w14:paraId="0000000D" w14:textId="2FE0307F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 xml:space="preserve">Proposal </w:t>
      </w:r>
      <w:r w:rsidR="00C347F8" w:rsidRPr="00EB1447">
        <w:rPr>
          <w:rFonts w:ascii="Arial" w:hAnsi="Arial" w:cs="Arial"/>
          <w:color w:val="010000"/>
          <w:sz w:val="20"/>
        </w:rPr>
        <w:t>on</w:t>
      </w:r>
      <w:r w:rsidRPr="00EB1447">
        <w:rPr>
          <w:rFonts w:ascii="Arial" w:hAnsi="Arial" w:cs="Arial"/>
          <w:color w:val="010000"/>
          <w:sz w:val="20"/>
        </w:rPr>
        <w:t xml:space="preserve"> select</w:t>
      </w:r>
      <w:r w:rsidR="00C347F8" w:rsidRPr="00EB1447">
        <w:rPr>
          <w:rFonts w:ascii="Arial" w:hAnsi="Arial" w:cs="Arial"/>
          <w:color w:val="010000"/>
          <w:sz w:val="20"/>
        </w:rPr>
        <w:t>ing an audit</w:t>
      </w:r>
      <w:r w:rsidRPr="00EB1447">
        <w:rPr>
          <w:rFonts w:ascii="Arial" w:hAnsi="Arial" w:cs="Arial"/>
          <w:color w:val="010000"/>
          <w:sz w:val="20"/>
        </w:rPr>
        <w:t xml:space="preserve"> company </w:t>
      </w:r>
      <w:r w:rsidR="00C347F8" w:rsidRPr="00EB1447">
        <w:rPr>
          <w:rFonts w:ascii="Arial" w:hAnsi="Arial" w:cs="Arial"/>
          <w:color w:val="010000"/>
          <w:sz w:val="20"/>
        </w:rPr>
        <w:t>for</w:t>
      </w:r>
      <w:r w:rsidRPr="00EB1447">
        <w:rPr>
          <w:rFonts w:ascii="Arial" w:hAnsi="Arial" w:cs="Arial"/>
          <w:color w:val="010000"/>
          <w:sz w:val="20"/>
        </w:rPr>
        <w:t xml:space="preserve"> the Financial Statements 2024.</w:t>
      </w:r>
    </w:p>
    <w:p w14:paraId="0000000E" w14:textId="06B1451A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 xml:space="preserve">Proposal on remuneration for the Board of Directors, </w:t>
      </w:r>
      <w:r w:rsidR="00C347F8" w:rsidRPr="00EB1447">
        <w:rPr>
          <w:rFonts w:ascii="Arial" w:hAnsi="Arial" w:cs="Arial"/>
          <w:color w:val="010000"/>
          <w:sz w:val="20"/>
        </w:rPr>
        <w:t xml:space="preserve">the </w:t>
      </w:r>
      <w:r w:rsidRPr="00EB1447">
        <w:rPr>
          <w:rFonts w:ascii="Arial" w:hAnsi="Arial" w:cs="Arial"/>
          <w:color w:val="010000"/>
          <w:sz w:val="20"/>
        </w:rPr>
        <w:t>non-executive Supervisory Board, Person in charge of corporate governance-cum-Secretariat in 2024.</w:t>
      </w:r>
    </w:p>
    <w:p w14:paraId="0000000F" w14:textId="77777777" w:rsidR="00074EA0" w:rsidRPr="00EB1447" w:rsidRDefault="000E7741" w:rsidP="00EB1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>Other issues under the authority of the General Meeting of Shareholders.</w:t>
      </w:r>
    </w:p>
    <w:p w14:paraId="00000010" w14:textId="3114B3DA" w:rsidR="00074EA0" w:rsidRPr="00EB1447" w:rsidRDefault="000E7741" w:rsidP="00EB14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 xml:space="preserve">‎‎Article 2. Assign the Manager of the </w:t>
      </w:r>
      <w:r w:rsidR="00C347F8" w:rsidRPr="00EB1447">
        <w:rPr>
          <w:rFonts w:ascii="Arial" w:hAnsi="Arial" w:cs="Arial"/>
          <w:color w:val="010000"/>
          <w:sz w:val="20"/>
        </w:rPr>
        <w:t xml:space="preserve">Company </w:t>
      </w:r>
      <w:r w:rsidRPr="00EB1447">
        <w:rPr>
          <w:rFonts w:ascii="Arial" w:hAnsi="Arial" w:cs="Arial"/>
          <w:color w:val="010000"/>
          <w:sz w:val="20"/>
        </w:rPr>
        <w:t xml:space="preserve">to direct the </w:t>
      </w:r>
      <w:r w:rsidR="00C347F8" w:rsidRPr="00EB1447">
        <w:rPr>
          <w:rFonts w:ascii="Arial" w:hAnsi="Arial" w:cs="Arial"/>
          <w:color w:val="010000"/>
          <w:sz w:val="20"/>
        </w:rPr>
        <w:t xml:space="preserve">professional departments to implement </w:t>
      </w:r>
      <w:r w:rsidRPr="00EB1447">
        <w:rPr>
          <w:rFonts w:ascii="Arial" w:hAnsi="Arial" w:cs="Arial"/>
          <w:color w:val="010000"/>
          <w:sz w:val="20"/>
        </w:rPr>
        <w:t xml:space="preserve">procedures of the General Meeting of Shareholders in accordance with the provisions of the law and the Company's Charter. Develop a detailed </w:t>
      </w:r>
      <w:r w:rsidR="00C347F8" w:rsidRPr="00EB1447">
        <w:rPr>
          <w:rFonts w:ascii="Arial" w:hAnsi="Arial" w:cs="Arial"/>
          <w:color w:val="010000"/>
          <w:sz w:val="20"/>
        </w:rPr>
        <w:t>agenda</w:t>
      </w:r>
      <w:r w:rsidRPr="00EB1447">
        <w:rPr>
          <w:rFonts w:ascii="Arial" w:hAnsi="Arial" w:cs="Arial"/>
          <w:color w:val="010000"/>
          <w:sz w:val="20"/>
        </w:rPr>
        <w:t xml:space="preserve"> and meeting documents through the Board of Directors before submitting </w:t>
      </w:r>
      <w:r w:rsidR="00C347F8" w:rsidRPr="00EB1447">
        <w:rPr>
          <w:rFonts w:ascii="Arial" w:hAnsi="Arial" w:cs="Arial"/>
          <w:color w:val="010000"/>
          <w:sz w:val="20"/>
        </w:rPr>
        <w:t xml:space="preserve">them </w:t>
      </w:r>
      <w:r w:rsidRPr="00EB1447">
        <w:rPr>
          <w:rFonts w:ascii="Arial" w:hAnsi="Arial" w:cs="Arial"/>
          <w:color w:val="010000"/>
          <w:sz w:val="20"/>
        </w:rPr>
        <w:t>to the General Meeting of Shareholders for decision.</w:t>
      </w:r>
    </w:p>
    <w:p w14:paraId="00000011" w14:textId="6ACFBF76" w:rsidR="00074EA0" w:rsidRPr="00EB1447" w:rsidRDefault="000E7741" w:rsidP="00EB14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447">
        <w:rPr>
          <w:rFonts w:ascii="Arial" w:hAnsi="Arial" w:cs="Arial"/>
          <w:color w:val="010000"/>
          <w:sz w:val="20"/>
        </w:rPr>
        <w:t xml:space="preserve">‎‎Article 3. </w:t>
      </w:r>
      <w:r w:rsidR="00C347F8" w:rsidRPr="00EB1447">
        <w:rPr>
          <w:rFonts w:ascii="Arial" w:hAnsi="Arial" w:cs="Arial"/>
          <w:color w:val="010000"/>
          <w:sz w:val="20"/>
        </w:rPr>
        <w:t>M</w:t>
      </w:r>
      <w:r w:rsidRPr="00EB1447">
        <w:rPr>
          <w:rFonts w:ascii="Arial" w:hAnsi="Arial" w:cs="Arial"/>
          <w:color w:val="010000"/>
          <w:sz w:val="20"/>
        </w:rPr>
        <w:t xml:space="preserve">embers of the Board of Directors, the Supervisory Board, the Board of Managers, and the </w:t>
      </w:r>
      <w:r w:rsidR="00C347F8" w:rsidRPr="00EB1447">
        <w:rPr>
          <w:rFonts w:ascii="Arial" w:hAnsi="Arial" w:cs="Arial"/>
          <w:color w:val="010000"/>
          <w:sz w:val="20"/>
        </w:rPr>
        <w:t xml:space="preserve">professional </w:t>
      </w:r>
      <w:r w:rsidRPr="00EB1447">
        <w:rPr>
          <w:rFonts w:ascii="Arial" w:hAnsi="Arial" w:cs="Arial"/>
          <w:color w:val="010000"/>
          <w:sz w:val="20"/>
        </w:rPr>
        <w:t>departments of the Company are responsible for implementing this Resolution.</w:t>
      </w:r>
    </w:p>
    <w:p w14:paraId="00000012" w14:textId="3EF1063B" w:rsidR="00074EA0" w:rsidRPr="00EB1447" w:rsidRDefault="000E7741" w:rsidP="00EB14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B1447">
        <w:rPr>
          <w:rFonts w:ascii="Arial" w:hAnsi="Arial" w:cs="Arial"/>
          <w:color w:val="010000"/>
          <w:sz w:val="20"/>
        </w:rPr>
        <w:t>This Resolution takes effect from the date of its signing./.</w:t>
      </w:r>
      <w:bookmarkEnd w:id="0"/>
    </w:p>
    <w:sectPr w:rsidR="00074EA0" w:rsidRPr="00EB1447" w:rsidSect="00EB1447">
      <w:pgSz w:w="11907" w:h="16839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4D9"/>
    <w:multiLevelType w:val="multilevel"/>
    <w:tmpl w:val="FBD24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707746"/>
    <w:multiLevelType w:val="multilevel"/>
    <w:tmpl w:val="0C44EA5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0"/>
    <w:rsid w:val="00074EA0"/>
    <w:rsid w:val="000E7741"/>
    <w:rsid w:val="00C347F8"/>
    <w:rsid w:val="00EB1447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F9561"/>
  <w15:docId w15:val="{B89DEA50-3773-4885-B08C-1CD74C2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90"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UZGU15MX3fWSkUw7kIiwV0TufQ==">CgMxLjAyCGguZ2pkZ3hzOAByITFHWWRyOGtaTkI5czZNWmdvelNVM3hMSWd6ejVHSjgzUQ==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1798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2024-05-09T04:01:00Z</dcterms:created>
  <dcterms:modified xsi:type="dcterms:W3CDTF">2024-05-09T09:51:00Z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cef5b6d73bf44bab2c0dcf14f4a1f574a1a09674dabbdc8dbeb81c8f246199a8</vt:lpwstr>
  </property>
</Properties>
</file>