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356F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610F0D">
        <w:rPr>
          <w:rFonts w:ascii="Arial" w:hAnsi="Arial" w:cs="Arial"/>
          <w:b/>
          <w:color w:val="010000"/>
          <w:sz w:val="20"/>
        </w:rPr>
        <w:t>VTK: Annual General Mandate 2024</w:t>
      </w:r>
    </w:p>
    <w:p w14:paraId="52CC689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On April 26, 2024, Viettel Consultancy and Services Joint Stock Company announced General Mandate No. 01/NQ-VTK-DHDCD as follows: </w:t>
      </w:r>
    </w:p>
    <w:p w14:paraId="06D57CC5" w14:textId="71DFFACF"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‎‎Article 1. Approve Report No. 01/BC-VTK-HDQT dated April </w:t>
      </w:r>
      <w:r w:rsidR="00610F0D" w:rsidRPr="00610F0D">
        <w:rPr>
          <w:rFonts w:ascii="Arial" w:hAnsi="Arial" w:cs="Arial"/>
          <w:color w:val="010000"/>
          <w:sz w:val="20"/>
        </w:rPr>
        <w:t>4</w:t>
      </w:r>
      <w:r w:rsidRPr="00610F0D">
        <w:rPr>
          <w:rFonts w:ascii="Arial" w:hAnsi="Arial" w:cs="Arial"/>
          <w:color w:val="010000"/>
          <w:sz w:val="20"/>
        </w:rPr>
        <w:t xml:space="preserve">, 2023 on the performance of the Board of Directors </w:t>
      </w:r>
      <w:r w:rsidR="00610F0D" w:rsidRPr="00610F0D">
        <w:rPr>
          <w:rFonts w:ascii="Arial" w:hAnsi="Arial" w:cs="Arial"/>
          <w:color w:val="010000"/>
          <w:sz w:val="20"/>
        </w:rPr>
        <w:t xml:space="preserve">in </w:t>
      </w:r>
      <w:r w:rsidRPr="00610F0D">
        <w:rPr>
          <w:rFonts w:ascii="Arial" w:hAnsi="Arial" w:cs="Arial"/>
          <w:color w:val="010000"/>
          <w:sz w:val="20"/>
        </w:rPr>
        <w:t xml:space="preserve">2023 and the orientation </w:t>
      </w:r>
      <w:r w:rsidR="00610F0D" w:rsidRPr="00610F0D">
        <w:rPr>
          <w:rFonts w:ascii="Arial" w:hAnsi="Arial" w:cs="Arial"/>
          <w:color w:val="010000"/>
          <w:sz w:val="20"/>
        </w:rPr>
        <w:t xml:space="preserve">for </w:t>
      </w:r>
      <w:r w:rsidRPr="00610F0D">
        <w:rPr>
          <w:rFonts w:ascii="Arial" w:hAnsi="Arial" w:cs="Arial"/>
          <w:color w:val="010000"/>
          <w:sz w:val="20"/>
        </w:rPr>
        <w:t>2024</w:t>
      </w:r>
    </w:p>
    <w:p w14:paraId="4720341C" w14:textId="4232B3B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‎‎Article 2. Approve Report No. 02/BC-VTK-BDH dated April </w:t>
      </w:r>
      <w:r w:rsidR="00610F0D" w:rsidRPr="00610F0D">
        <w:rPr>
          <w:rFonts w:ascii="Arial" w:hAnsi="Arial" w:cs="Arial"/>
          <w:color w:val="010000"/>
          <w:sz w:val="20"/>
        </w:rPr>
        <w:t>4</w:t>
      </w:r>
      <w:r w:rsidRPr="00610F0D">
        <w:rPr>
          <w:rFonts w:ascii="Arial" w:hAnsi="Arial" w:cs="Arial"/>
          <w:color w:val="010000"/>
          <w:sz w:val="20"/>
        </w:rPr>
        <w:t xml:space="preserve">, 2023 on the production and business </w:t>
      </w:r>
      <w:r w:rsidR="00610F0D" w:rsidRPr="00610F0D">
        <w:rPr>
          <w:rFonts w:ascii="Arial" w:hAnsi="Arial" w:cs="Arial"/>
          <w:color w:val="010000"/>
          <w:sz w:val="20"/>
        </w:rPr>
        <w:t>results in</w:t>
      </w:r>
      <w:r w:rsidRPr="00610F0D">
        <w:rPr>
          <w:rFonts w:ascii="Arial" w:hAnsi="Arial" w:cs="Arial"/>
          <w:color w:val="010000"/>
          <w:sz w:val="20"/>
        </w:rPr>
        <w:t xml:space="preserve"> 2023 and </w:t>
      </w:r>
      <w:r w:rsidR="00610F0D" w:rsidRPr="00610F0D">
        <w:rPr>
          <w:rFonts w:ascii="Arial" w:hAnsi="Arial" w:cs="Arial"/>
          <w:color w:val="010000"/>
          <w:sz w:val="20"/>
        </w:rPr>
        <w:t xml:space="preserve">the </w:t>
      </w:r>
      <w:r w:rsidRPr="00610F0D">
        <w:rPr>
          <w:rFonts w:ascii="Arial" w:hAnsi="Arial" w:cs="Arial"/>
          <w:color w:val="010000"/>
          <w:sz w:val="20"/>
        </w:rPr>
        <w:t>production and business plan 2024 of the Executive Board.</w:t>
      </w:r>
      <w:r w:rsidR="00E84C0C" w:rsidRPr="00610F0D">
        <w:rPr>
          <w:rFonts w:ascii="Arial" w:hAnsi="Arial" w:cs="Arial"/>
          <w:color w:val="010000"/>
          <w:sz w:val="20"/>
        </w:rPr>
        <w:t xml:space="preserve"> </w:t>
      </w:r>
      <w:r w:rsidRPr="00610F0D">
        <w:rPr>
          <w:rFonts w:ascii="Arial" w:hAnsi="Arial" w:cs="Arial"/>
          <w:color w:val="010000"/>
          <w:sz w:val="20"/>
        </w:rPr>
        <w:t>The main targets are as follows:</w:t>
      </w:r>
    </w:p>
    <w:p w14:paraId="397BE5E5" w14:textId="6B54B2A9"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Business results </w:t>
      </w:r>
      <w:r w:rsidR="00610F0D" w:rsidRPr="00610F0D">
        <w:rPr>
          <w:rFonts w:ascii="Arial" w:hAnsi="Arial" w:cs="Arial"/>
          <w:color w:val="010000"/>
          <w:sz w:val="20"/>
        </w:rPr>
        <w:t xml:space="preserve">in </w:t>
      </w:r>
      <w:r w:rsidRPr="00610F0D">
        <w:rPr>
          <w:rFonts w:ascii="Arial" w:hAnsi="Arial" w:cs="Arial"/>
          <w:color w:val="010000"/>
          <w:sz w:val="20"/>
        </w:rPr>
        <w:t>2023:</w:t>
      </w:r>
    </w:p>
    <w:p w14:paraId="612F6638" w14:textId="77777777" w:rsidR="00120743" w:rsidRPr="00610F0D" w:rsidRDefault="0024749C" w:rsidP="00E84C0C">
      <w:pPr>
        <w:pBdr>
          <w:top w:val="nil"/>
          <w:left w:val="nil"/>
          <w:bottom w:val="nil"/>
          <w:right w:val="nil"/>
          <w:between w:val="nil"/>
        </w:pBdr>
        <w:tabs>
          <w:tab w:val="left" w:pos="432"/>
          <w:tab w:val="left" w:pos="658"/>
        </w:tabs>
        <w:spacing w:after="120" w:line="360" w:lineRule="auto"/>
        <w:rPr>
          <w:rFonts w:ascii="Arial" w:eastAsia="Arial" w:hAnsi="Arial" w:cs="Arial"/>
          <w:color w:val="010000"/>
          <w:sz w:val="20"/>
          <w:szCs w:val="20"/>
        </w:rPr>
      </w:pPr>
      <w:r w:rsidRPr="00610F0D">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1"/>
        <w:gridCol w:w="3365"/>
        <w:gridCol w:w="1253"/>
        <w:gridCol w:w="1268"/>
        <w:gridCol w:w="1259"/>
        <w:gridCol w:w="1291"/>
      </w:tblGrid>
      <w:tr w:rsidR="00120743" w:rsidRPr="00610F0D" w14:paraId="619EE368" w14:textId="77777777" w:rsidTr="00E84C0C">
        <w:tc>
          <w:tcPr>
            <w:tcW w:w="322" w:type="pct"/>
            <w:shd w:val="clear" w:color="auto" w:fill="auto"/>
            <w:tcMar>
              <w:top w:w="0" w:type="dxa"/>
              <w:bottom w:w="0" w:type="dxa"/>
            </w:tcMar>
            <w:vAlign w:val="center"/>
          </w:tcPr>
          <w:p w14:paraId="72715EFD"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No.</w:t>
            </w:r>
          </w:p>
        </w:tc>
        <w:tc>
          <w:tcPr>
            <w:tcW w:w="1866" w:type="pct"/>
            <w:shd w:val="clear" w:color="auto" w:fill="auto"/>
            <w:tcMar>
              <w:top w:w="0" w:type="dxa"/>
              <w:bottom w:w="0" w:type="dxa"/>
            </w:tcMar>
            <w:vAlign w:val="center"/>
          </w:tcPr>
          <w:p w14:paraId="0255F84A"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Operating target</w:t>
            </w:r>
          </w:p>
        </w:tc>
        <w:tc>
          <w:tcPr>
            <w:tcW w:w="695" w:type="pct"/>
            <w:shd w:val="clear" w:color="auto" w:fill="auto"/>
            <w:tcMar>
              <w:top w:w="0" w:type="dxa"/>
              <w:bottom w:w="0" w:type="dxa"/>
            </w:tcMar>
            <w:vAlign w:val="center"/>
          </w:tcPr>
          <w:p w14:paraId="3722E36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Plan 2023</w:t>
            </w:r>
          </w:p>
        </w:tc>
        <w:tc>
          <w:tcPr>
            <w:tcW w:w="703" w:type="pct"/>
            <w:shd w:val="clear" w:color="auto" w:fill="auto"/>
            <w:tcMar>
              <w:top w:w="0" w:type="dxa"/>
              <w:bottom w:w="0" w:type="dxa"/>
            </w:tcMar>
            <w:vAlign w:val="center"/>
          </w:tcPr>
          <w:p w14:paraId="507AF349" w14:textId="21A4C1B8"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Results </w:t>
            </w:r>
            <w:r w:rsidR="00610F0D" w:rsidRPr="00610F0D">
              <w:rPr>
                <w:rFonts w:ascii="Arial" w:hAnsi="Arial" w:cs="Arial"/>
                <w:color w:val="010000"/>
                <w:sz w:val="20"/>
              </w:rPr>
              <w:t xml:space="preserve">in </w:t>
            </w:r>
            <w:r w:rsidRPr="00610F0D">
              <w:rPr>
                <w:rFonts w:ascii="Arial" w:hAnsi="Arial" w:cs="Arial"/>
                <w:color w:val="010000"/>
                <w:sz w:val="20"/>
              </w:rPr>
              <w:t>2023</w:t>
            </w:r>
          </w:p>
        </w:tc>
        <w:tc>
          <w:tcPr>
            <w:tcW w:w="698" w:type="pct"/>
            <w:shd w:val="clear" w:color="auto" w:fill="auto"/>
            <w:tcMar>
              <w:top w:w="0" w:type="dxa"/>
              <w:bottom w:w="0" w:type="dxa"/>
            </w:tcMar>
            <w:vAlign w:val="center"/>
          </w:tcPr>
          <w:p w14:paraId="17D4149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Completion rate (%)</w:t>
            </w:r>
          </w:p>
        </w:tc>
        <w:tc>
          <w:tcPr>
            <w:tcW w:w="716" w:type="pct"/>
            <w:shd w:val="clear" w:color="auto" w:fill="auto"/>
            <w:tcMar>
              <w:top w:w="0" w:type="dxa"/>
              <w:bottom w:w="0" w:type="dxa"/>
            </w:tcMar>
            <w:vAlign w:val="center"/>
          </w:tcPr>
          <w:p w14:paraId="3E26628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Note</w:t>
            </w:r>
          </w:p>
        </w:tc>
      </w:tr>
      <w:tr w:rsidR="00120743" w:rsidRPr="00610F0D" w14:paraId="726B8122" w14:textId="77777777" w:rsidTr="00E84C0C">
        <w:tc>
          <w:tcPr>
            <w:tcW w:w="322" w:type="pct"/>
            <w:shd w:val="clear" w:color="auto" w:fill="auto"/>
            <w:tcMar>
              <w:top w:w="0" w:type="dxa"/>
              <w:bottom w:w="0" w:type="dxa"/>
            </w:tcMar>
            <w:vAlign w:val="center"/>
          </w:tcPr>
          <w:p w14:paraId="2786EB1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w:t>
            </w:r>
          </w:p>
        </w:tc>
        <w:tc>
          <w:tcPr>
            <w:tcW w:w="1866" w:type="pct"/>
            <w:shd w:val="clear" w:color="auto" w:fill="auto"/>
            <w:tcMar>
              <w:top w:w="0" w:type="dxa"/>
              <w:bottom w:w="0" w:type="dxa"/>
            </w:tcMar>
            <w:vAlign w:val="center"/>
          </w:tcPr>
          <w:p w14:paraId="7DF6ABA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Total revenue</w:t>
            </w:r>
          </w:p>
        </w:tc>
        <w:tc>
          <w:tcPr>
            <w:tcW w:w="695" w:type="pct"/>
            <w:shd w:val="clear" w:color="auto" w:fill="auto"/>
            <w:tcMar>
              <w:top w:w="0" w:type="dxa"/>
              <w:bottom w:w="0" w:type="dxa"/>
            </w:tcMar>
            <w:vAlign w:val="center"/>
          </w:tcPr>
          <w:p w14:paraId="7B24D42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280,000</w:t>
            </w:r>
          </w:p>
        </w:tc>
        <w:tc>
          <w:tcPr>
            <w:tcW w:w="703" w:type="pct"/>
            <w:shd w:val="clear" w:color="auto" w:fill="auto"/>
            <w:tcMar>
              <w:top w:w="0" w:type="dxa"/>
              <w:bottom w:w="0" w:type="dxa"/>
            </w:tcMar>
            <w:vAlign w:val="center"/>
          </w:tcPr>
          <w:p w14:paraId="4EEBC0F2"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285,584</w:t>
            </w:r>
          </w:p>
        </w:tc>
        <w:tc>
          <w:tcPr>
            <w:tcW w:w="698" w:type="pct"/>
            <w:shd w:val="clear" w:color="auto" w:fill="auto"/>
            <w:tcMar>
              <w:top w:w="0" w:type="dxa"/>
              <w:bottom w:w="0" w:type="dxa"/>
            </w:tcMar>
            <w:vAlign w:val="center"/>
          </w:tcPr>
          <w:p w14:paraId="4555E997"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102%</w:t>
            </w:r>
          </w:p>
        </w:tc>
        <w:tc>
          <w:tcPr>
            <w:tcW w:w="716" w:type="pct"/>
            <w:shd w:val="clear" w:color="auto" w:fill="auto"/>
            <w:tcMar>
              <w:top w:w="0" w:type="dxa"/>
              <w:bottom w:w="0" w:type="dxa"/>
            </w:tcMar>
            <w:vAlign w:val="center"/>
          </w:tcPr>
          <w:p w14:paraId="0BEF325B"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0835ECD8" w14:textId="77777777" w:rsidTr="00E84C0C">
        <w:tc>
          <w:tcPr>
            <w:tcW w:w="322" w:type="pct"/>
            <w:shd w:val="clear" w:color="auto" w:fill="auto"/>
            <w:tcMar>
              <w:top w:w="0" w:type="dxa"/>
              <w:bottom w:w="0" w:type="dxa"/>
            </w:tcMar>
            <w:vAlign w:val="center"/>
          </w:tcPr>
          <w:p w14:paraId="2145D86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w:t>
            </w:r>
          </w:p>
        </w:tc>
        <w:tc>
          <w:tcPr>
            <w:tcW w:w="1866" w:type="pct"/>
            <w:shd w:val="clear" w:color="auto" w:fill="auto"/>
            <w:tcMar>
              <w:top w:w="0" w:type="dxa"/>
              <w:bottom w:w="0" w:type="dxa"/>
            </w:tcMar>
            <w:vAlign w:val="center"/>
          </w:tcPr>
          <w:p w14:paraId="0F8BECB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Profit before tax</w:t>
            </w:r>
          </w:p>
        </w:tc>
        <w:tc>
          <w:tcPr>
            <w:tcW w:w="695" w:type="pct"/>
            <w:shd w:val="clear" w:color="auto" w:fill="auto"/>
            <w:tcMar>
              <w:top w:w="0" w:type="dxa"/>
              <w:bottom w:w="0" w:type="dxa"/>
            </w:tcMar>
            <w:vAlign w:val="center"/>
          </w:tcPr>
          <w:p w14:paraId="060507A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30,805</w:t>
            </w:r>
          </w:p>
        </w:tc>
        <w:tc>
          <w:tcPr>
            <w:tcW w:w="703" w:type="pct"/>
            <w:shd w:val="clear" w:color="auto" w:fill="auto"/>
            <w:tcMar>
              <w:top w:w="0" w:type="dxa"/>
              <w:bottom w:w="0" w:type="dxa"/>
            </w:tcMar>
            <w:vAlign w:val="center"/>
          </w:tcPr>
          <w:p w14:paraId="0A02EC4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32,533</w:t>
            </w:r>
          </w:p>
        </w:tc>
        <w:tc>
          <w:tcPr>
            <w:tcW w:w="698" w:type="pct"/>
            <w:shd w:val="clear" w:color="auto" w:fill="auto"/>
            <w:tcMar>
              <w:top w:w="0" w:type="dxa"/>
              <w:bottom w:w="0" w:type="dxa"/>
            </w:tcMar>
            <w:vAlign w:val="center"/>
          </w:tcPr>
          <w:p w14:paraId="2D2F477F"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106%</w:t>
            </w:r>
          </w:p>
        </w:tc>
        <w:tc>
          <w:tcPr>
            <w:tcW w:w="716" w:type="pct"/>
            <w:shd w:val="clear" w:color="auto" w:fill="auto"/>
            <w:tcMar>
              <w:top w:w="0" w:type="dxa"/>
              <w:bottom w:w="0" w:type="dxa"/>
            </w:tcMar>
            <w:vAlign w:val="center"/>
          </w:tcPr>
          <w:p w14:paraId="09D6959A" w14:textId="2A9868D1" w:rsidR="00120743" w:rsidRPr="00610F0D" w:rsidRDefault="00E84C0C" w:rsidP="00E84C0C">
            <w:pPr>
              <w:pBdr>
                <w:top w:val="nil"/>
                <w:left w:val="nil"/>
                <w:bottom w:val="nil"/>
                <w:right w:val="nil"/>
                <w:between w:val="nil"/>
              </w:pBdr>
              <w:tabs>
                <w:tab w:val="left" w:pos="77"/>
                <w:tab w:val="left" w:pos="432"/>
                <w:tab w:val="left" w:pos="1229"/>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 </w:t>
            </w:r>
          </w:p>
        </w:tc>
      </w:tr>
      <w:tr w:rsidR="00120743" w:rsidRPr="00610F0D" w14:paraId="79DD33C4" w14:textId="77777777" w:rsidTr="00E84C0C">
        <w:tc>
          <w:tcPr>
            <w:tcW w:w="322" w:type="pct"/>
            <w:shd w:val="clear" w:color="auto" w:fill="auto"/>
            <w:tcMar>
              <w:top w:w="0" w:type="dxa"/>
              <w:bottom w:w="0" w:type="dxa"/>
            </w:tcMar>
            <w:vAlign w:val="center"/>
          </w:tcPr>
          <w:p w14:paraId="17CBE147"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w:t>
            </w:r>
          </w:p>
        </w:tc>
        <w:tc>
          <w:tcPr>
            <w:tcW w:w="1866" w:type="pct"/>
            <w:shd w:val="clear" w:color="auto" w:fill="auto"/>
            <w:tcMar>
              <w:top w:w="0" w:type="dxa"/>
              <w:bottom w:w="0" w:type="dxa"/>
            </w:tcMar>
            <w:vAlign w:val="center"/>
          </w:tcPr>
          <w:p w14:paraId="038E2D3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Profit after tax</w:t>
            </w:r>
          </w:p>
        </w:tc>
        <w:tc>
          <w:tcPr>
            <w:tcW w:w="695" w:type="pct"/>
            <w:shd w:val="clear" w:color="auto" w:fill="auto"/>
            <w:tcMar>
              <w:top w:w="0" w:type="dxa"/>
              <w:bottom w:w="0" w:type="dxa"/>
            </w:tcMar>
            <w:vAlign w:val="center"/>
          </w:tcPr>
          <w:p w14:paraId="0069A1AD"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24,644</w:t>
            </w:r>
          </w:p>
        </w:tc>
        <w:tc>
          <w:tcPr>
            <w:tcW w:w="703" w:type="pct"/>
            <w:shd w:val="clear" w:color="auto" w:fill="auto"/>
            <w:tcMar>
              <w:top w:w="0" w:type="dxa"/>
              <w:bottom w:w="0" w:type="dxa"/>
            </w:tcMar>
            <w:vAlign w:val="center"/>
          </w:tcPr>
          <w:p w14:paraId="6F6C25A3"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25,996</w:t>
            </w:r>
          </w:p>
        </w:tc>
        <w:tc>
          <w:tcPr>
            <w:tcW w:w="698" w:type="pct"/>
            <w:shd w:val="clear" w:color="auto" w:fill="auto"/>
            <w:tcMar>
              <w:top w:w="0" w:type="dxa"/>
              <w:bottom w:w="0" w:type="dxa"/>
            </w:tcMar>
            <w:vAlign w:val="center"/>
          </w:tcPr>
          <w:p w14:paraId="22ECDC7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105%</w:t>
            </w:r>
          </w:p>
        </w:tc>
        <w:tc>
          <w:tcPr>
            <w:tcW w:w="716" w:type="pct"/>
            <w:shd w:val="clear" w:color="auto" w:fill="auto"/>
            <w:tcMar>
              <w:top w:w="0" w:type="dxa"/>
              <w:bottom w:w="0" w:type="dxa"/>
            </w:tcMar>
            <w:vAlign w:val="center"/>
          </w:tcPr>
          <w:p w14:paraId="73D2D25D"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13CC3474" w14:textId="77777777" w:rsidTr="00E84C0C">
        <w:tc>
          <w:tcPr>
            <w:tcW w:w="322" w:type="pct"/>
            <w:shd w:val="clear" w:color="auto" w:fill="auto"/>
            <w:tcMar>
              <w:top w:w="0" w:type="dxa"/>
              <w:bottom w:w="0" w:type="dxa"/>
            </w:tcMar>
            <w:vAlign w:val="center"/>
          </w:tcPr>
          <w:p w14:paraId="3617DB51"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w:t>
            </w:r>
          </w:p>
        </w:tc>
        <w:tc>
          <w:tcPr>
            <w:tcW w:w="1866" w:type="pct"/>
            <w:shd w:val="clear" w:color="auto" w:fill="auto"/>
            <w:tcMar>
              <w:top w:w="0" w:type="dxa"/>
              <w:bottom w:w="0" w:type="dxa"/>
            </w:tcMar>
            <w:vAlign w:val="center"/>
          </w:tcPr>
          <w:p w14:paraId="4C4588A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Total assets</w:t>
            </w:r>
          </w:p>
        </w:tc>
        <w:tc>
          <w:tcPr>
            <w:tcW w:w="695" w:type="pct"/>
            <w:shd w:val="clear" w:color="auto" w:fill="auto"/>
            <w:tcMar>
              <w:top w:w="0" w:type="dxa"/>
              <w:bottom w:w="0" w:type="dxa"/>
            </w:tcMar>
            <w:vAlign w:val="center"/>
          </w:tcPr>
          <w:p w14:paraId="2298E49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244,017</w:t>
            </w:r>
          </w:p>
        </w:tc>
        <w:tc>
          <w:tcPr>
            <w:tcW w:w="703" w:type="pct"/>
            <w:shd w:val="clear" w:color="auto" w:fill="auto"/>
            <w:tcMar>
              <w:top w:w="0" w:type="dxa"/>
              <w:bottom w:w="0" w:type="dxa"/>
            </w:tcMar>
            <w:vAlign w:val="center"/>
          </w:tcPr>
          <w:p w14:paraId="5E860783"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185,843</w:t>
            </w:r>
          </w:p>
        </w:tc>
        <w:tc>
          <w:tcPr>
            <w:tcW w:w="698" w:type="pct"/>
            <w:shd w:val="clear" w:color="auto" w:fill="auto"/>
            <w:tcMar>
              <w:top w:w="0" w:type="dxa"/>
              <w:bottom w:w="0" w:type="dxa"/>
            </w:tcMar>
            <w:vAlign w:val="center"/>
          </w:tcPr>
          <w:p w14:paraId="56DB0F32"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76%</w:t>
            </w:r>
          </w:p>
        </w:tc>
        <w:tc>
          <w:tcPr>
            <w:tcW w:w="716" w:type="pct"/>
            <w:shd w:val="clear" w:color="auto" w:fill="auto"/>
            <w:tcMar>
              <w:top w:w="0" w:type="dxa"/>
              <w:bottom w:w="0" w:type="dxa"/>
            </w:tcMar>
            <w:vAlign w:val="center"/>
          </w:tcPr>
          <w:p w14:paraId="2CE2CC81"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2102B44F" w14:textId="77777777" w:rsidTr="00E84C0C">
        <w:tc>
          <w:tcPr>
            <w:tcW w:w="322" w:type="pct"/>
            <w:shd w:val="clear" w:color="auto" w:fill="auto"/>
            <w:tcMar>
              <w:top w:w="0" w:type="dxa"/>
              <w:bottom w:w="0" w:type="dxa"/>
            </w:tcMar>
            <w:vAlign w:val="center"/>
          </w:tcPr>
          <w:p w14:paraId="1C04F37A"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5</w:t>
            </w:r>
          </w:p>
        </w:tc>
        <w:tc>
          <w:tcPr>
            <w:tcW w:w="1866" w:type="pct"/>
            <w:shd w:val="clear" w:color="auto" w:fill="auto"/>
            <w:tcMar>
              <w:top w:w="0" w:type="dxa"/>
              <w:bottom w:w="0" w:type="dxa"/>
            </w:tcMar>
            <w:vAlign w:val="center"/>
          </w:tcPr>
          <w:p w14:paraId="04FD3EA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Owners’ equity</w:t>
            </w:r>
          </w:p>
        </w:tc>
        <w:tc>
          <w:tcPr>
            <w:tcW w:w="695" w:type="pct"/>
            <w:shd w:val="clear" w:color="auto" w:fill="auto"/>
            <w:tcMar>
              <w:top w:w="0" w:type="dxa"/>
              <w:bottom w:w="0" w:type="dxa"/>
            </w:tcMar>
            <w:vAlign w:val="center"/>
          </w:tcPr>
          <w:p w14:paraId="025A44E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133,195</w:t>
            </w:r>
          </w:p>
        </w:tc>
        <w:tc>
          <w:tcPr>
            <w:tcW w:w="703" w:type="pct"/>
            <w:shd w:val="clear" w:color="auto" w:fill="auto"/>
            <w:tcMar>
              <w:top w:w="0" w:type="dxa"/>
              <w:bottom w:w="0" w:type="dxa"/>
            </w:tcMar>
            <w:vAlign w:val="center"/>
          </w:tcPr>
          <w:p w14:paraId="5C11DB0F"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134,953</w:t>
            </w:r>
          </w:p>
        </w:tc>
        <w:tc>
          <w:tcPr>
            <w:tcW w:w="698" w:type="pct"/>
            <w:shd w:val="clear" w:color="auto" w:fill="auto"/>
            <w:tcMar>
              <w:top w:w="0" w:type="dxa"/>
              <w:bottom w:w="0" w:type="dxa"/>
            </w:tcMar>
            <w:vAlign w:val="center"/>
          </w:tcPr>
          <w:p w14:paraId="340DAE7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101%</w:t>
            </w:r>
          </w:p>
        </w:tc>
        <w:tc>
          <w:tcPr>
            <w:tcW w:w="716" w:type="pct"/>
            <w:shd w:val="clear" w:color="auto" w:fill="auto"/>
            <w:tcMar>
              <w:top w:w="0" w:type="dxa"/>
              <w:bottom w:w="0" w:type="dxa"/>
            </w:tcMar>
            <w:vAlign w:val="center"/>
          </w:tcPr>
          <w:p w14:paraId="0BE9BCF5"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553563AC" w14:textId="77777777" w:rsidTr="00E84C0C">
        <w:tc>
          <w:tcPr>
            <w:tcW w:w="322" w:type="pct"/>
            <w:shd w:val="clear" w:color="auto" w:fill="auto"/>
            <w:tcMar>
              <w:top w:w="0" w:type="dxa"/>
              <w:bottom w:w="0" w:type="dxa"/>
            </w:tcMar>
            <w:vAlign w:val="center"/>
          </w:tcPr>
          <w:p w14:paraId="7FCC021A"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6</w:t>
            </w:r>
          </w:p>
        </w:tc>
        <w:tc>
          <w:tcPr>
            <w:tcW w:w="1866" w:type="pct"/>
            <w:shd w:val="clear" w:color="auto" w:fill="auto"/>
            <w:tcMar>
              <w:top w:w="0" w:type="dxa"/>
              <w:bottom w:w="0" w:type="dxa"/>
            </w:tcMar>
            <w:vAlign w:val="center"/>
          </w:tcPr>
          <w:p w14:paraId="5079A39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Owners’ investment capital</w:t>
            </w:r>
          </w:p>
        </w:tc>
        <w:tc>
          <w:tcPr>
            <w:tcW w:w="695" w:type="pct"/>
            <w:shd w:val="clear" w:color="auto" w:fill="auto"/>
            <w:tcMar>
              <w:top w:w="0" w:type="dxa"/>
              <w:bottom w:w="0" w:type="dxa"/>
            </w:tcMar>
            <w:vAlign w:val="center"/>
          </w:tcPr>
          <w:p w14:paraId="6586CE1F"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86,232</w:t>
            </w:r>
          </w:p>
        </w:tc>
        <w:tc>
          <w:tcPr>
            <w:tcW w:w="703" w:type="pct"/>
            <w:shd w:val="clear" w:color="auto" w:fill="auto"/>
            <w:tcMar>
              <w:top w:w="0" w:type="dxa"/>
              <w:bottom w:w="0" w:type="dxa"/>
            </w:tcMar>
            <w:vAlign w:val="center"/>
          </w:tcPr>
          <w:p w14:paraId="7F9E606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93,832</w:t>
            </w:r>
          </w:p>
        </w:tc>
        <w:tc>
          <w:tcPr>
            <w:tcW w:w="698" w:type="pct"/>
            <w:shd w:val="clear" w:color="auto" w:fill="auto"/>
            <w:tcMar>
              <w:top w:w="0" w:type="dxa"/>
              <w:bottom w:w="0" w:type="dxa"/>
            </w:tcMar>
            <w:vAlign w:val="center"/>
          </w:tcPr>
          <w:p w14:paraId="79E5A49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109%</w:t>
            </w:r>
          </w:p>
        </w:tc>
        <w:tc>
          <w:tcPr>
            <w:tcW w:w="716" w:type="pct"/>
            <w:shd w:val="clear" w:color="auto" w:fill="auto"/>
            <w:tcMar>
              <w:top w:w="0" w:type="dxa"/>
              <w:bottom w:w="0" w:type="dxa"/>
            </w:tcMar>
            <w:vAlign w:val="center"/>
          </w:tcPr>
          <w:p w14:paraId="79E805DA"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1A99932D" w14:textId="77777777" w:rsidTr="00E84C0C">
        <w:tc>
          <w:tcPr>
            <w:tcW w:w="322" w:type="pct"/>
            <w:shd w:val="clear" w:color="auto" w:fill="auto"/>
            <w:tcMar>
              <w:top w:w="0" w:type="dxa"/>
              <w:bottom w:w="0" w:type="dxa"/>
            </w:tcMar>
            <w:vAlign w:val="center"/>
          </w:tcPr>
          <w:p w14:paraId="7C3D917A"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7</w:t>
            </w:r>
          </w:p>
        </w:tc>
        <w:tc>
          <w:tcPr>
            <w:tcW w:w="1866" w:type="pct"/>
            <w:shd w:val="clear" w:color="auto" w:fill="auto"/>
            <w:tcMar>
              <w:top w:w="0" w:type="dxa"/>
              <w:bottom w:w="0" w:type="dxa"/>
            </w:tcMar>
            <w:vAlign w:val="center"/>
          </w:tcPr>
          <w:p w14:paraId="6102E6E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ROE</w:t>
            </w:r>
          </w:p>
        </w:tc>
        <w:tc>
          <w:tcPr>
            <w:tcW w:w="695" w:type="pct"/>
            <w:shd w:val="clear" w:color="auto" w:fill="auto"/>
            <w:tcMar>
              <w:top w:w="0" w:type="dxa"/>
              <w:bottom w:w="0" w:type="dxa"/>
            </w:tcMar>
            <w:vAlign w:val="center"/>
          </w:tcPr>
          <w:p w14:paraId="47616092"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19.4%</w:t>
            </w:r>
          </w:p>
        </w:tc>
        <w:tc>
          <w:tcPr>
            <w:tcW w:w="703" w:type="pct"/>
            <w:shd w:val="clear" w:color="auto" w:fill="auto"/>
            <w:tcMar>
              <w:top w:w="0" w:type="dxa"/>
              <w:bottom w:w="0" w:type="dxa"/>
            </w:tcMar>
            <w:vAlign w:val="center"/>
          </w:tcPr>
          <w:p w14:paraId="7DC29867"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20.25%</w:t>
            </w:r>
          </w:p>
        </w:tc>
        <w:tc>
          <w:tcPr>
            <w:tcW w:w="698" w:type="pct"/>
            <w:shd w:val="clear" w:color="auto" w:fill="auto"/>
            <w:tcMar>
              <w:top w:w="0" w:type="dxa"/>
              <w:bottom w:w="0" w:type="dxa"/>
            </w:tcMar>
            <w:vAlign w:val="center"/>
          </w:tcPr>
          <w:p w14:paraId="2D5D9FA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104%</w:t>
            </w:r>
          </w:p>
        </w:tc>
        <w:tc>
          <w:tcPr>
            <w:tcW w:w="716" w:type="pct"/>
            <w:shd w:val="clear" w:color="auto" w:fill="auto"/>
            <w:tcMar>
              <w:top w:w="0" w:type="dxa"/>
              <w:bottom w:w="0" w:type="dxa"/>
            </w:tcMar>
            <w:vAlign w:val="center"/>
          </w:tcPr>
          <w:p w14:paraId="7BC39E37" w14:textId="77777777" w:rsidR="00120743" w:rsidRPr="00610F0D" w:rsidRDefault="00120743" w:rsidP="00E84C0C">
            <w:pPr>
              <w:pBdr>
                <w:top w:val="nil"/>
                <w:left w:val="nil"/>
                <w:bottom w:val="nil"/>
                <w:right w:val="nil"/>
                <w:between w:val="nil"/>
              </w:pBdr>
              <w:tabs>
                <w:tab w:val="left" w:pos="432"/>
                <w:tab w:val="left" w:pos="562"/>
              </w:tabs>
              <w:spacing w:after="120" w:line="360" w:lineRule="auto"/>
              <w:rPr>
                <w:rFonts w:ascii="Arial" w:eastAsia="Arial" w:hAnsi="Arial" w:cs="Arial"/>
                <w:color w:val="010000"/>
                <w:sz w:val="20"/>
                <w:szCs w:val="20"/>
              </w:rPr>
            </w:pPr>
          </w:p>
        </w:tc>
      </w:tr>
    </w:tbl>
    <w:p w14:paraId="10AFEE1B" w14:textId="24DFD312" w:rsidR="00120743" w:rsidRPr="00610F0D" w:rsidRDefault="00610F0D"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B</w:t>
      </w:r>
      <w:r w:rsidR="0024749C" w:rsidRPr="00610F0D">
        <w:rPr>
          <w:rFonts w:ascii="Arial" w:hAnsi="Arial" w:cs="Arial"/>
          <w:color w:val="010000"/>
          <w:sz w:val="20"/>
        </w:rPr>
        <w:t>usiness plan 2024</w:t>
      </w:r>
    </w:p>
    <w:p w14:paraId="484E439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Unit: Million VND</w:t>
      </w:r>
    </w:p>
    <w:tbl>
      <w:tblPr>
        <w:tblStyle w:val="a0"/>
        <w:tblW w:w="5000" w:type="pct"/>
        <w:tblLook w:val="0000" w:firstRow="0" w:lastRow="0" w:firstColumn="0" w:lastColumn="0" w:noHBand="0" w:noVBand="0"/>
      </w:tblPr>
      <w:tblGrid>
        <w:gridCol w:w="568"/>
        <w:gridCol w:w="3805"/>
        <w:gridCol w:w="1688"/>
        <w:gridCol w:w="1688"/>
        <w:gridCol w:w="1268"/>
      </w:tblGrid>
      <w:tr w:rsidR="00120743" w:rsidRPr="00610F0D" w14:paraId="7629E9DF" w14:textId="77777777" w:rsidTr="00E84C0C">
        <w:tc>
          <w:tcPr>
            <w:tcW w:w="315" w:type="pct"/>
            <w:tcBorders>
              <w:top w:val="single" w:sz="4" w:space="0" w:color="000000"/>
              <w:left w:val="single" w:sz="4" w:space="0" w:color="000000"/>
            </w:tcBorders>
            <w:shd w:val="clear" w:color="auto" w:fill="auto"/>
            <w:tcMar>
              <w:top w:w="0" w:type="dxa"/>
              <w:bottom w:w="0" w:type="dxa"/>
            </w:tcMar>
            <w:vAlign w:val="center"/>
          </w:tcPr>
          <w:p w14:paraId="7D840A7D"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No.</w:t>
            </w:r>
          </w:p>
        </w:tc>
        <w:tc>
          <w:tcPr>
            <w:tcW w:w="2110" w:type="pct"/>
            <w:tcBorders>
              <w:top w:val="single" w:sz="4" w:space="0" w:color="000000"/>
              <w:left w:val="single" w:sz="4" w:space="0" w:color="000000"/>
            </w:tcBorders>
            <w:shd w:val="clear" w:color="auto" w:fill="auto"/>
            <w:tcMar>
              <w:top w:w="0" w:type="dxa"/>
              <w:bottom w:w="0" w:type="dxa"/>
            </w:tcMar>
            <w:vAlign w:val="center"/>
          </w:tcPr>
          <w:p w14:paraId="4D93494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Operating target</w:t>
            </w:r>
          </w:p>
        </w:tc>
        <w:tc>
          <w:tcPr>
            <w:tcW w:w="936" w:type="pct"/>
            <w:tcBorders>
              <w:top w:val="single" w:sz="4" w:space="0" w:color="000000"/>
              <w:left w:val="single" w:sz="4" w:space="0" w:color="000000"/>
            </w:tcBorders>
            <w:shd w:val="clear" w:color="auto" w:fill="auto"/>
            <w:tcMar>
              <w:top w:w="0" w:type="dxa"/>
              <w:bottom w:w="0" w:type="dxa"/>
            </w:tcMar>
            <w:vAlign w:val="center"/>
          </w:tcPr>
          <w:p w14:paraId="267024C2" w14:textId="3F738A6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Results </w:t>
            </w:r>
            <w:r w:rsidR="00610F0D" w:rsidRPr="00610F0D">
              <w:rPr>
                <w:rFonts w:ascii="Arial" w:hAnsi="Arial" w:cs="Arial"/>
                <w:color w:val="010000"/>
                <w:sz w:val="20"/>
              </w:rPr>
              <w:t xml:space="preserve">in </w:t>
            </w:r>
            <w:r w:rsidRPr="00610F0D">
              <w:rPr>
                <w:rFonts w:ascii="Arial" w:hAnsi="Arial" w:cs="Arial"/>
                <w:color w:val="010000"/>
                <w:sz w:val="20"/>
              </w:rPr>
              <w:t>2023</w:t>
            </w:r>
          </w:p>
        </w:tc>
        <w:tc>
          <w:tcPr>
            <w:tcW w:w="936" w:type="pct"/>
            <w:tcBorders>
              <w:top w:val="single" w:sz="4" w:space="0" w:color="000000"/>
              <w:left w:val="single" w:sz="4" w:space="0" w:color="000000"/>
            </w:tcBorders>
            <w:shd w:val="clear" w:color="auto" w:fill="auto"/>
            <w:tcMar>
              <w:top w:w="0" w:type="dxa"/>
              <w:bottom w:w="0" w:type="dxa"/>
            </w:tcMar>
            <w:vAlign w:val="center"/>
          </w:tcPr>
          <w:p w14:paraId="373EDDC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Plan 2024</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CED0B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Rate (%)</w:t>
            </w:r>
          </w:p>
        </w:tc>
      </w:tr>
      <w:tr w:rsidR="00120743" w:rsidRPr="00610F0D" w14:paraId="53AFC4D9" w14:textId="77777777" w:rsidTr="00E84C0C">
        <w:tc>
          <w:tcPr>
            <w:tcW w:w="315" w:type="pct"/>
            <w:tcBorders>
              <w:top w:val="single" w:sz="4" w:space="0" w:color="000000"/>
              <w:left w:val="single" w:sz="4" w:space="0" w:color="000000"/>
            </w:tcBorders>
            <w:shd w:val="clear" w:color="auto" w:fill="auto"/>
            <w:tcMar>
              <w:top w:w="0" w:type="dxa"/>
              <w:bottom w:w="0" w:type="dxa"/>
            </w:tcMar>
            <w:vAlign w:val="center"/>
          </w:tcPr>
          <w:p w14:paraId="40FE17B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w:t>
            </w:r>
          </w:p>
        </w:tc>
        <w:tc>
          <w:tcPr>
            <w:tcW w:w="2110" w:type="pct"/>
            <w:tcBorders>
              <w:top w:val="single" w:sz="4" w:space="0" w:color="000000"/>
              <w:left w:val="single" w:sz="4" w:space="0" w:color="000000"/>
            </w:tcBorders>
            <w:shd w:val="clear" w:color="auto" w:fill="auto"/>
            <w:tcMar>
              <w:top w:w="0" w:type="dxa"/>
              <w:bottom w:w="0" w:type="dxa"/>
            </w:tcMar>
            <w:vAlign w:val="center"/>
          </w:tcPr>
          <w:p w14:paraId="6EE069B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Total revenue</w:t>
            </w:r>
          </w:p>
        </w:tc>
        <w:tc>
          <w:tcPr>
            <w:tcW w:w="936" w:type="pct"/>
            <w:tcBorders>
              <w:top w:val="single" w:sz="4" w:space="0" w:color="000000"/>
              <w:left w:val="single" w:sz="4" w:space="0" w:color="000000"/>
            </w:tcBorders>
            <w:shd w:val="clear" w:color="auto" w:fill="auto"/>
            <w:tcMar>
              <w:top w:w="0" w:type="dxa"/>
              <w:bottom w:w="0" w:type="dxa"/>
            </w:tcMar>
            <w:vAlign w:val="center"/>
          </w:tcPr>
          <w:p w14:paraId="3244B86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285,584</w:t>
            </w:r>
          </w:p>
        </w:tc>
        <w:tc>
          <w:tcPr>
            <w:tcW w:w="936" w:type="pct"/>
            <w:tcBorders>
              <w:top w:val="single" w:sz="4" w:space="0" w:color="000000"/>
              <w:left w:val="single" w:sz="4" w:space="0" w:color="000000"/>
            </w:tcBorders>
            <w:shd w:val="clear" w:color="auto" w:fill="auto"/>
            <w:tcMar>
              <w:top w:w="0" w:type="dxa"/>
              <w:bottom w:w="0" w:type="dxa"/>
            </w:tcMar>
            <w:vAlign w:val="center"/>
          </w:tcPr>
          <w:p w14:paraId="1163D563"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352,000</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FDFBC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123%</w:t>
            </w:r>
          </w:p>
        </w:tc>
      </w:tr>
      <w:tr w:rsidR="00120743" w:rsidRPr="00610F0D" w14:paraId="34520491" w14:textId="77777777" w:rsidTr="00E84C0C">
        <w:tc>
          <w:tcPr>
            <w:tcW w:w="315" w:type="pct"/>
            <w:tcBorders>
              <w:top w:val="single" w:sz="4" w:space="0" w:color="000000"/>
              <w:left w:val="single" w:sz="4" w:space="0" w:color="000000"/>
            </w:tcBorders>
            <w:shd w:val="clear" w:color="auto" w:fill="auto"/>
            <w:tcMar>
              <w:top w:w="0" w:type="dxa"/>
              <w:bottom w:w="0" w:type="dxa"/>
            </w:tcMar>
            <w:vAlign w:val="center"/>
          </w:tcPr>
          <w:p w14:paraId="191F995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w:t>
            </w:r>
          </w:p>
        </w:tc>
        <w:tc>
          <w:tcPr>
            <w:tcW w:w="2110" w:type="pct"/>
            <w:tcBorders>
              <w:top w:val="single" w:sz="4" w:space="0" w:color="000000"/>
              <w:left w:val="single" w:sz="4" w:space="0" w:color="000000"/>
            </w:tcBorders>
            <w:shd w:val="clear" w:color="auto" w:fill="auto"/>
            <w:tcMar>
              <w:top w:w="0" w:type="dxa"/>
              <w:bottom w:w="0" w:type="dxa"/>
            </w:tcMar>
            <w:vAlign w:val="center"/>
          </w:tcPr>
          <w:p w14:paraId="6C4A76A5" w14:textId="4E915574"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Profit before tax</w:t>
            </w:r>
          </w:p>
        </w:tc>
        <w:tc>
          <w:tcPr>
            <w:tcW w:w="936" w:type="pct"/>
            <w:tcBorders>
              <w:top w:val="single" w:sz="4" w:space="0" w:color="000000"/>
              <w:left w:val="single" w:sz="4" w:space="0" w:color="000000"/>
            </w:tcBorders>
            <w:shd w:val="clear" w:color="auto" w:fill="auto"/>
            <w:tcMar>
              <w:top w:w="0" w:type="dxa"/>
              <w:bottom w:w="0" w:type="dxa"/>
            </w:tcMar>
            <w:vAlign w:val="center"/>
          </w:tcPr>
          <w:p w14:paraId="7FB6823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32,533</w:t>
            </w:r>
          </w:p>
        </w:tc>
        <w:tc>
          <w:tcPr>
            <w:tcW w:w="936" w:type="pct"/>
            <w:tcBorders>
              <w:top w:val="single" w:sz="4" w:space="0" w:color="000000"/>
              <w:left w:val="single" w:sz="4" w:space="0" w:color="000000"/>
            </w:tcBorders>
            <w:shd w:val="clear" w:color="auto" w:fill="auto"/>
            <w:tcMar>
              <w:top w:w="0" w:type="dxa"/>
              <w:bottom w:w="0" w:type="dxa"/>
            </w:tcMar>
            <w:vAlign w:val="center"/>
          </w:tcPr>
          <w:p w14:paraId="17AD5B2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36,900</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8EE0C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113%</w:t>
            </w:r>
          </w:p>
        </w:tc>
      </w:tr>
      <w:tr w:rsidR="00120743" w:rsidRPr="00610F0D" w14:paraId="58F88DC7" w14:textId="77777777" w:rsidTr="00E84C0C">
        <w:tc>
          <w:tcPr>
            <w:tcW w:w="315" w:type="pct"/>
            <w:tcBorders>
              <w:top w:val="single" w:sz="4" w:space="0" w:color="000000"/>
              <w:left w:val="single" w:sz="4" w:space="0" w:color="000000"/>
            </w:tcBorders>
            <w:shd w:val="clear" w:color="auto" w:fill="auto"/>
            <w:tcMar>
              <w:top w:w="0" w:type="dxa"/>
              <w:bottom w:w="0" w:type="dxa"/>
            </w:tcMar>
            <w:vAlign w:val="center"/>
          </w:tcPr>
          <w:p w14:paraId="4985F33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w:t>
            </w:r>
          </w:p>
        </w:tc>
        <w:tc>
          <w:tcPr>
            <w:tcW w:w="2110" w:type="pct"/>
            <w:tcBorders>
              <w:top w:val="single" w:sz="4" w:space="0" w:color="000000"/>
              <w:left w:val="single" w:sz="4" w:space="0" w:color="000000"/>
            </w:tcBorders>
            <w:shd w:val="clear" w:color="auto" w:fill="auto"/>
            <w:tcMar>
              <w:top w:w="0" w:type="dxa"/>
              <w:bottom w:w="0" w:type="dxa"/>
            </w:tcMar>
            <w:vAlign w:val="center"/>
          </w:tcPr>
          <w:p w14:paraId="32D1265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Profit after tax</w:t>
            </w:r>
          </w:p>
        </w:tc>
        <w:tc>
          <w:tcPr>
            <w:tcW w:w="936" w:type="pct"/>
            <w:tcBorders>
              <w:top w:val="single" w:sz="4" w:space="0" w:color="000000"/>
              <w:left w:val="single" w:sz="4" w:space="0" w:color="000000"/>
            </w:tcBorders>
            <w:shd w:val="clear" w:color="auto" w:fill="auto"/>
            <w:tcMar>
              <w:top w:w="0" w:type="dxa"/>
              <w:bottom w:w="0" w:type="dxa"/>
            </w:tcMar>
            <w:vAlign w:val="center"/>
          </w:tcPr>
          <w:p w14:paraId="1CB93792"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25,996</w:t>
            </w:r>
          </w:p>
        </w:tc>
        <w:tc>
          <w:tcPr>
            <w:tcW w:w="936" w:type="pct"/>
            <w:tcBorders>
              <w:top w:val="single" w:sz="4" w:space="0" w:color="000000"/>
              <w:left w:val="single" w:sz="4" w:space="0" w:color="000000"/>
            </w:tcBorders>
            <w:shd w:val="clear" w:color="auto" w:fill="auto"/>
            <w:tcMar>
              <w:top w:w="0" w:type="dxa"/>
              <w:bottom w:w="0" w:type="dxa"/>
            </w:tcMar>
            <w:vAlign w:val="center"/>
          </w:tcPr>
          <w:p w14:paraId="08958C9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29,520</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3F71A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114%</w:t>
            </w:r>
          </w:p>
        </w:tc>
      </w:tr>
      <w:tr w:rsidR="00120743" w:rsidRPr="00610F0D" w14:paraId="40BAEA23" w14:textId="77777777" w:rsidTr="00E84C0C">
        <w:tc>
          <w:tcPr>
            <w:tcW w:w="315" w:type="pct"/>
            <w:tcBorders>
              <w:top w:val="single" w:sz="4" w:space="0" w:color="000000"/>
              <w:left w:val="single" w:sz="4" w:space="0" w:color="000000"/>
            </w:tcBorders>
            <w:shd w:val="clear" w:color="auto" w:fill="auto"/>
            <w:tcMar>
              <w:top w:w="0" w:type="dxa"/>
              <w:bottom w:w="0" w:type="dxa"/>
            </w:tcMar>
            <w:vAlign w:val="center"/>
          </w:tcPr>
          <w:p w14:paraId="5263F16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w:t>
            </w:r>
          </w:p>
        </w:tc>
        <w:tc>
          <w:tcPr>
            <w:tcW w:w="2110" w:type="pct"/>
            <w:tcBorders>
              <w:top w:val="single" w:sz="4" w:space="0" w:color="000000"/>
              <w:left w:val="single" w:sz="4" w:space="0" w:color="000000"/>
            </w:tcBorders>
            <w:shd w:val="clear" w:color="auto" w:fill="auto"/>
            <w:tcMar>
              <w:top w:w="0" w:type="dxa"/>
              <w:bottom w:w="0" w:type="dxa"/>
            </w:tcMar>
            <w:vAlign w:val="center"/>
          </w:tcPr>
          <w:p w14:paraId="5F3185D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Total assets</w:t>
            </w:r>
          </w:p>
        </w:tc>
        <w:tc>
          <w:tcPr>
            <w:tcW w:w="936" w:type="pct"/>
            <w:tcBorders>
              <w:top w:val="single" w:sz="4" w:space="0" w:color="000000"/>
              <w:left w:val="single" w:sz="4" w:space="0" w:color="000000"/>
            </w:tcBorders>
            <w:shd w:val="clear" w:color="auto" w:fill="auto"/>
            <w:tcMar>
              <w:top w:w="0" w:type="dxa"/>
              <w:bottom w:w="0" w:type="dxa"/>
            </w:tcMar>
            <w:vAlign w:val="center"/>
          </w:tcPr>
          <w:p w14:paraId="09E764A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185,843</w:t>
            </w:r>
          </w:p>
        </w:tc>
        <w:tc>
          <w:tcPr>
            <w:tcW w:w="936" w:type="pct"/>
            <w:tcBorders>
              <w:top w:val="single" w:sz="4" w:space="0" w:color="000000"/>
              <w:left w:val="single" w:sz="4" w:space="0" w:color="000000"/>
            </w:tcBorders>
            <w:shd w:val="clear" w:color="auto" w:fill="auto"/>
            <w:tcMar>
              <w:top w:w="0" w:type="dxa"/>
              <w:bottom w:w="0" w:type="dxa"/>
            </w:tcMar>
            <w:vAlign w:val="center"/>
          </w:tcPr>
          <w:p w14:paraId="0D0CA68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231,984</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5D05F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125%</w:t>
            </w:r>
          </w:p>
        </w:tc>
      </w:tr>
      <w:tr w:rsidR="00120743" w:rsidRPr="00610F0D" w14:paraId="6F2F6F5F" w14:textId="77777777" w:rsidTr="00E84C0C">
        <w:tc>
          <w:tcPr>
            <w:tcW w:w="315" w:type="pct"/>
            <w:tcBorders>
              <w:left w:val="single" w:sz="4" w:space="0" w:color="000000"/>
            </w:tcBorders>
            <w:shd w:val="clear" w:color="auto" w:fill="auto"/>
            <w:tcMar>
              <w:top w:w="0" w:type="dxa"/>
              <w:bottom w:w="0" w:type="dxa"/>
            </w:tcMar>
            <w:vAlign w:val="center"/>
          </w:tcPr>
          <w:p w14:paraId="5DB521E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5</w:t>
            </w:r>
          </w:p>
        </w:tc>
        <w:tc>
          <w:tcPr>
            <w:tcW w:w="2110" w:type="pct"/>
            <w:tcBorders>
              <w:top w:val="single" w:sz="4" w:space="0" w:color="000000"/>
              <w:left w:val="single" w:sz="4" w:space="0" w:color="000000"/>
            </w:tcBorders>
            <w:shd w:val="clear" w:color="auto" w:fill="auto"/>
            <w:tcMar>
              <w:top w:w="0" w:type="dxa"/>
              <w:bottom w:w="0" w:type="dxa"/>
            </w:tcMar>
            <w:vAlign w:val="center"/>
          </w:tcPr>
          <w:p w14:paraId="08E23E9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Owners’ equity</w:t>
            </w:r>
          </w:p>
        </w:tc>
        <w:tc>
          <w:tcPr>
            <w:tcW w:w="936" w:type="pct"/>
            <w:tcBorders>
              <w:top w:val="single" w:sz="4" w:space="0" w:color="000000"/>
              <w:left w:val="single" w:sz="4" w:space="0" w:color="000000"/>
            </w:tcBorders>
            <w:shd w:val="clear" w:color="auto" w:fill="auto"/>
            <w:tcMar>
              <w:top w:w="0" w:type="dxa"/>
              <w:bottom w:w="0" w:type="dxa"/>
            </w:tcMar>
            <w:vAlign w:val="center"/>
          </w:tcPr>
          <w:p w14:paraId="6A87C5A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134,953</w:t>
            </w:r>
          </w:p>
        </w:tc>
        <w:tc>
          <w:tcPr>
            <w:tcW w:w="936" w:type="pct"/>
            <w:tcBorders>
              <w:top w:val="single" w:sz="4" w:space="0" w:color="000000"/>
              <w:left w:val="single" w:sz="4" w:space="0" w:color="000000"/>
            </w:tcBorders>
            <w:shd w:val="clear" w:color="auto" w:fill="auto"/>
            <w:tcMar>
              <w:top w:w="0" w:type="dxa"/>
              <w:bottom w:w="0" w:type="dxa"/>
            </w:tcMar>
            <w:vAlign w:val="center"/>
          </w:tcPr>
          <w:p w14:paraId="75B6643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146,137</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3090C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108%</w:t>
            </w:r>
          </w:p>
        </w:tc>
      </w:tr>
      <w:tr w:rsidR="00120743" w:rsidRPr="00610F0D" w14:paraId="0BA0CF66" w14:textId="77777777" w:rsidTr="00E84C0C">
        <w:tc>
          <w:tcPr>
            <w:tcW w:w="315" w:type="pct"/>
            <w:tcBorders>
              <w:top w:val="single" w:sz="4" w:space="0" w:color="000000"/>
              <w:left w:val="single" w:sz="4" w:space="0" w:color="000000"/>
            </w:tcBorders>
            <w:shd w:val="clear" w:color="auto" w:fill="auto"/>
            <w:tcMar>
              <w:top w:w="0" w:type="dxa"/>
              <w:bottom w:w="0" w:type="dxa"/>
            </w:tcMar>
            <w:vAlign w:val="center"/>
          </w:tcPr>
          <w:p w14:paraId="09D06F33"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6</w:t>
            </w:r>
          </w:p>
        </w:tc>
        <w:tc>
          <w:tcPr>
            <w:tcW w:w="2110" w:type="pct"/>
            <w:tcBorders>
              <w:top w:val="single" w:sz="4" w:space="0" w:color="000000"/>
              <w:left w:val="single" w:sz="4" w:space="0" w:color="000000"/>
            </w:tcBorders>
            <w:shd w:val="clear" w:color="auto" w:fill="auto"/>
            <w:tcMar>
              <w:top w:w="0" w:type="dxa"/>
              <w:bottom w:w="0" w:type="dxa"/>
            </w:tcMar>
            <w:vAlign w:val="center"/>
          </w:tcPr>
          <w:p w14:paraId="1C46A95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Owners’ investment capital</w:t>
            </w:r>
          </w:p>
        </w:tc>
        <w:tc>
          <w:tcPr>
            <w:tcW w:w="936" w:type="pct"/>
            <w:tcBorders>
              <w:top w:val="single" w:sz="4" w:space="0" w:color="000000"/>
              <w:left w:val="single" w:sz="4" w:space="0" w:color="000000"/>
            </w:tcBorders>
            <w:shd w:val="clear" w:color="auto" w:fill="auto"/>
            <w:tcMar>
              <w:top w:w="0" w:type="dxa"/>
              <w:bottom w:w="0" w:type="dxa"/>
            </w:tcMar>
            <w:vAlign w:val="center"/>
          </w:tcPr>
          <w:p w14:paraId="5DDBD9E1"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93,832</w:t>
            </w:r>
          </w:p>
        </w:tc>
        <w:tc>
          <w:tcPr>
            <w:tcW w:w="936" w:type="pct"/>
            <w:tcBorders>
              <w:top w:val="single" w:sz="4" w:space="0" w:color="000000"/>
              <w:left w:val="single" w:sz="4" w:space="0" w:color="000000"/>
            </w:tcBorders>
            <w:shd w:val="clear" w:color="auto" w:fill="auto"/>
            <w:tcMar>
              <w:top w:w="0" w:type="dxa"/>
              <w:bottom w:w="0" w:type="dxa"/>
            </w:tcMar>
            <w:vAlign w:val="center"/>
          </w:tcPr>
          <w:p w14:paraId="5642741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93,832</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6B762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100%</w:t>
            </w:r>
          </w:p>
        </w:tc>
      </w:tr>
      <w:tr w:rsidR="00120743" w:rsidRPr="00610F0D" w14:paraId="6B1FBB1C" w14:textId="77777777" w:rsidTr="00E84C0C">
        <w:tc>
          <w:tcPr>
            <w:tcW w:w="3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4140FD"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7</w:t>
            </w:r>
          </w:p>
        </w:tc>
        <w:tc>
          <w:tcPr>
            <w:tcW w:w="21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6707F1"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ROE</w:t>
            </w:r>
          </w:p>
        </w:tc>
        <w:tc>
          <w:tcPr>
            <w:tcW w:w="9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8A72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20.25%</w:t>
            </w:r>
          </w:p>
        </w:tc>
        <w:tc>
          <w:tcPr>
            <w:tcW w:w="9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22688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21.41%</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0FD9B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106%</w:t>
            </w:r>
          </w:p>
        </w:tc>
      </w:tr>
    </w:tbl>
    <w:p w14:paraId="3B5A108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The General Meeting of Shareholders authorizes the Board of Directors to: (I) Direct the implementation of the production and business plan 2024; (ii) Decide to adjust the targets of </w:t>
      </w:r>
      <w:r w:rsidRPr="00610F0D">
        <w:rPr>
          <w:rFonts w:ascii="Arial" w:hAnsi="Arial" w:cs="Arial"/>
          <w:color w:val="010000"/>
          <w:sz w:val="20"/>
        </w:rPr>
        <w:lastRenderedPageBreak/>
        <w:t>production and business plan 2024, tasks and solutions when necessary.</w:t>
      </w:r>
    </w:p>
    <w:p w14:paraId="09386ECC" w14:textId="779F9D33"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‎‎Article 3. Approve Report No. 03/BC-VTK-BKS dated April 4, 2024 on activities of the Supervisory Board </w:t>
      </w:r>
      <w:r w:rsidR="00610F0D" w:rsidRPr="00610F0D">
        <w:rPr>
          <w:rFonts w:ascii="Arial" w:hAnsi="Arial" w:cs="Arial"/>
          <w:color w:val="010000"/>
          <w:sz w:val="20"/>
        </w:rPr>
        <w:t xml:space="preserve">in </w:t>
      </w:r>
      <w:r w:rsidRPr="00610F0D">
        <w:rPr>
          <w:rFonts w:ascii="Arial" w:hAnsi="Arial" w:cs="Arial"/>
          <w:color w:val="010000"/>
          <w:sz w:val="20"/>
        </w:rPr>
        <w:t>2023 and operating orientation 2024.</w:t>
      </w:r>
    </w:p>
    <w:p w14:paraId="54FF4F97" w14:textId="415EAB55"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‎‎Article 4. Approve the Audited Financial Statements 2023 in Proposal No.</w:t>
      </w:r>
      <w:r w:rsidR="00E84C0C" w:rsidRPr="00610F0D">
        <w:rPr>
          <w:rFonts w:ascii="Arial" w:hAnsi="Arial" w:cs="Arial"/>
          <w:color w:val="010000"/>
          <w:sz w:val="20"/>
        </w:rPr>
        <w:t xml:space="preserve"> </w:t>
      </w:r>
      <w:r w:rsidRPr="00610F0D">
        <w:rPr>
          <w:rFonts w:ascii="Arial" w:hAnsi="Arial" w:cs="Arial"/>
          <w:color w:val="010000"/>
          <w:sz w:val="20"/>
        </w:rPr>
        <w:t>01/TTr-VTK-DHDCD dated April 4, 2024.</w:t>
      </w:r>
    </w:p>
    <w:p w14:paraId="619D38A2" w14:textId="272F2D79"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‎‎Article 5. Approve the plan on profit distribution and appropriation for funds 2023 in Proposal No.</w:t>
      </w:r>
      <w:r w:rsidR="00E84C0C" w:rsidRPr="00610F0D">
        <w:rPr>
          <w:rFonts w:ascii="Arial" w:hAnsi="Arial" w:cs="Arial"/>
          <w:color w:val="010000"/>
          <w:sz w:val="20"/>
        </w:rPr>
        <w:t xml:space="preserve"> </w:t>
      </w:r>
      <w:r w:rsidRPr="00610F0D">
        <w:rPr>
          <w:rFonts w:ascii="Arial" w:hAnsi="Arial" w:cs="Arial"/>
          <w:color w:val="010000"/>
          <w:sz w:val="20"/>
        </w:rPr>
        <w:t>02/TTr-VTK-DHDCD dated April 4, 2024. Specifically as follows:</w:t>
      </w:r>
    </w:p>
    <w:p w14:paraId="6792847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5057"/>
        <w:gridCol w:w="1834"/>
        <w:gridCol w:w="1564"/>
      </w:tblGrid>
      <w:tr w:rsidR="00120743" w:rsidRPr="00610F0D" w14:paraId="0D2C68D6" w14:textId="77777777" w:rsidTr="00E84C0C">
        <w:tc>
          <w:tcPr>
            <w:tcW w:w="312" w:type="pct"/>
            <w:shd w:val="clear" w:color="auto" w:fill="auto"/>
            <w:tcMar>
              <w:top w:w="0" w:type="dxa"/>
              <w:bottom w:w="0" w:type="dxa"/>
            </w:tcMar>
            <w:vAlign w:val="center"/>
          </w:tcPr>
          <w:p w14:paraId="7AF03BAA"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No.</w:t>
            </w:r>
          </w:p>
        </w:tc>
        <w:tc>
          <w:tcPr>
            <w:tcW w:w="2804" w:type="pct"/>
            <w:shd w:val="clear" w:color="auto" w:fill="auto"/>
            <w:tcMar>
              <w:top w:w="0" w:type="dxa"/>
              <w:bottom w:w="0" w:type="dxa"/>
            </w:tcMar>
            <w:vAlign w:val="center"/>
          </w:tcPr>
          <w:p w14:paraId="6D2DEDA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Target</w:t>
            </w:r>
          </w:p>
        </w:tc>
        <w:tc>
          <w:tcPr>
            <w:tcW w:w="1017" w:type="pct"/>
            <w:shd w:val="clear" w:color="auto" w:fill="auto"/>
            <w:tcMar>
              <w:top w:w="0" w:type="dxa"/>
              <w:bottom w:w="0" w:type="dxa"/>
            </w:tcMar>
            <w:vAlign w:val="center"/>
          </w:tcPr>
          <w:p w14:paraId="16040F0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Amount</w:t>
            </w:r>
          </w:p>
        </w:tc>
        <w:tc>
          <w:tcPr>
            <w:tcW w:w="867" w:type="pct"/>
            <w:shd w:val="clear" w:color="auto" w:fill="auto"/>
            <w:tcMar>
              <w:top w:w="0" w:type="dxa"/>
              <w:bottom w:w="0" w:type="dxa"/>
            </w:tcMar>
            <w:vAlign w:val="center"/>
          </w:tcPr>
          <w:p w14:paraId="34C1E2F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Note</w:t>
            </w:r>
          </w:p>
        </w:tc>
      </w:tr>
      <w:tr w:rsidR="00120743" w:rsidRPr="00610F0D" w14:paraId="2C107E67" w14:textId="77777777" w:rsidTr="00E84C0C">
        <w:tc>
          <w:tcPr>
            <w:tcW w:w="312" w:type="pct"/>
            <w:shd w:val="clear" w:color="auto" w:fill="auto"/>
            <w:tcMar>
              <w:top w:w="0" w:type="dxa"/>
              <w:bottom w:w="0" w:type="dxa"/>
            </w:tcMar>
            <w:vAlign w:val="center"/>
          </w:tcPr>
          <w:p w14:paraId="7BBE8413"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w:t>
            </w:r>
          </w:p>
        </w:tc>
        <w:tc>
          <w:tcPr>
            <w:tcW w:w="2804" w:type="pct"/>
            <w:shd w:val="clear" w:color="auto" w:fill="auto"/>
            <w:tcMar>
              <w:top w:w="0" w:type="dxa"/>
              <w:bottom w:w="0" w:type="dxa"/>
            </w:tcMar>
            <w:vAlign w:val="center"/>
          </w:tcPr>
          <w:p w14:paraId="56DDBEC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Undistributed profit after tax of the previous year </w:t>
            </w:r>
          </w:p>
        </w:tc>
        <w:tc>
          <w:tcPr>
            <w:tcW w:w="1017" w:type="pct"/>
            <w:shd w:val="clear" w:color="auto" w:fill="auto"/>
            <w:tcMar>
              <w:top w:w="0" w:type="dxa"/>
              <w:bottom w:w="0" w:type="dxa"/>
            </w:tcMar>
            <w:vAlign w:val="center"/>
          </w:tcPr>
          <w:p w14:paraId="13ED4F2F"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3,191,677</w:t>
            </w:r>
          </w:p>
        </w:tc>
        <w:tc>
          <w:tcPr>
            <w:tcW w:w="867" w:type="pct"/>
            <w:shd w:val="clear" w:color="auto" w:fill="auto"/>
            <w:tcMar>
              <w:top w:w="0" w:type="dxa"/>
              <w:bottom w:w="0" w:type="dxa"/>
            </w:tcMar>
            <w:vAlign w:val="center"/>
          </w:tcPr>
          <w:p w14:paraId="120384F6"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1AAB1706" w14:textId="77777777" w:rsidTr="00E84C0C">
        <w:tc>
          <w:tcPr>
            <w:tcW w:w="312" w:type="pct"/>
            <w:shd w:val="clear" w:color="auto" w:fill="auto"/>
            <w:tcMar>
              <w:top w:w="0" w:type="dxa"/>
              <w:bottom w:w="0" w:type="dxa"/>
            </w:tcMar>
            <w:vAlign w:val="center"/>
          </w:tcPr>
          <w:p w14:paraId="0FCDEF4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w:t>
            </w:r>
          </w:p>
        </w:tc>
        <w:tc>
          <w:tcPr>
            <w:tcW w:w="2804" w:type="pct"/>
            <w:shd w:val="clear" w:color="auto" w:fill="auto"/>
            <w:tcMar>
              <w:top w:w="0" w:type="dxa"/>
              <w:bottom w:w="0" w:type="dxa"/>
            </w:tcMar>
            <w:vAlign w:val="center"/>
          </w:tcPr>
          <w:p w14:paraId="6A60BFDE"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Profit after tax on the Financial Statements 2023</w:t>
            </w:r>
          </w:p>
        </w:tc>
        <w:tc>
          <w:tcPr>
            <w:tcW w:w="1017" w:type="pct"/>
            <w:shd w:val="clear" w:color="auto" w:fill="auto"/>
            <w:tcMar>
              <w:top w:w="0" w:type="dxa"/>
              <w:bottom w:w="0" w:type="dxa"/>
            </w:tcMar>
            <w:vAlign w:val="center"/>
          </w:tcPr>
          <w:p w14:paraId="1CADA262"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25,996,491,182</w:t>
            </w:r>
          </w:p>
        </w:tc>
        <w:tc>
          <w:tcPr>
            <w:tcW w:w="867" w:type="pct"/>
            <w:shd w:val="clear" w:color="auto" w:fill="auto"/>
            <w:tcMar>
              <w:top w:w="0" w:type="dxa"/>
              <w:bottom w:w="0" w:type="dxa"/>
            </w:tcMar>
            <w:vAlign w:val="center"/>
          </w:tcPr>
          <w:p w14:paraId="4C3B514F"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3A82E8E7" w14:textId="77777777" w:rsidTr="00E84C0C">
        <w:tc>
          <w:tcPr>
            <w:tcW w:w="312" w:type="pct"/>
            <w:shd w:val="clear" w:color="auto" w:fill="auto"/>
            <w:tcMar>
              <w:top w:w="0" w:type="dxa"/>
              <w:bottom w:w="0" w:type="dxa"/>
            </w:tcMar>
            <w:vAlign w:val="center"/>
          </w:tcPr>
          <w:p w14:paraId="309EF40F"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3</w:t>
            </w:r>
          </w:p>
        </w:tc>
        <w:tc>
          <w:tcPr>
            <w:tcW w:w="2804" w:type="pct"/>
            <w:shd w:val="clear" w:color="auto" w:fill="auto"/>
            <w:tcMar>
              <w:top w:w="0" w:type="dxa"/>
              <w:bottom w:w="0" w:type="dxa"/>
            </w:tcMar>
            <w:vAlign w:val="center"/>
          </w:tcPr>
          <w:p w14:paraId="5D05A3B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Profit after tax used for distribution in 2023</w:t>
            </w:r>
          </w:p>
        </w:tc>
        <w:tc>
          <w:tcPr>
            <w:tcW w:w="1017" w:type="pct"/>
            <w:shd w:val="clear" w:color="auto" w:fill="auto"/>
            <w:tcMar>
              <w:top w:w="0" w:type="dxa"/>
              <w:bottom w:w="0" w:type="dxa"/>
            </w:tcMar>
            <w:vAlign w:val="center"/>
          </w:tcPr>
          <w:p w14:paraId="3C675DA8"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25,999,682,859</w:t>
            </w:r>
          </w:p>
        </w:tc>
        <w:tc>
          <w:tcPr>
            <w:tcW w:w="867" w:type="pct"/>
            <w:shd w:val="clear" w:color="auto" w:fill="auto"/>
            <w:tcMar>
              <w:top w:w="0" w:type="dxa"/>
              <w:bottom w:w="0" w:type="dxa"/>
            </w:tcMar>
            <w:vAlign w:val="center"/>
          </w:tcPr>
          <w:p w14:paraId="6480C142"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175926E8" w14:textId="77777777" w:rsidTr="00E84C0C">
        <w:tc>
          <w:tcPr>
            <w:tcW w:w="312" w:type="pct"/>
            <w:shd w:val="clear" w:color="auto" w:fill="auto"/>
            <w:tcMar>
              <w:top w:w="0" w:type="dxa"/>
              <w:bottom w:w="0" w:type="dxa"/>
            </w:tcMar>
            <w:vAlign w:val="center"/>
          </w:tcPr>
          <w:p w14:paraId="4B2DBD4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w:t>
            </w:r>
          </w:p>
        </w:tc>
        <w:tc>
          <w:tcPr>
            <w:tcW w:w="2804" w:type="pct"/>
            <w:shd w:val="clear" w:color="auto" w:fill="auto"/>
            <w:tcMar>
              <w:top w:w="0" w:type="dxa"/>
              <w:bottom w:w="0" w:type="dxa"/>
            </w:tcMar>
            <w:vAlign w:val="center"/>
          </w:tcPr>
          <w:p w14:paraId="34C36B6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Appropriation for funds</w:t>
            </w:r>
          </w:p>
        </w:tc>
        <w:tc>
          <w:tcPr>
            <w:tcW w:w="1017" w:type="pct"/>
            <w:shd w:val="clear" w:color="auto" w:fill="auto"/>
            <w:tcMar>
              <w:top w:w="0" w:type="dxa"/>
              <w:bottom w:w="0" w:type="dxa"/>
            </w:tcMar>
            <w:vAlign w:val="center"/>
          </w:tcPr>
          <w:p w14:paraId="47FCAFCD"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11,924,837,859</w:t>
            </w:r>
          </w:p>
        </w:tc>
        <w:tc>
          <w:tcPr>
            <w:tcW w:w="867" w:type="pct"/>
            <w:shd w:val="clear" w:color="auto" w:fill="auto"/>
            <w:tcMar>
              <w:top w:w="0" w:type="dxa"/>
              <w:bottom w:w="0" w:type="dxa"/>
            </w:tcMar>
            <w:vAlign w:val="center"/>
          </w:tcPr>
          <w:p w14:paraId="43F133B3"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2ED0CAB7" w14:textId="77777777" w:rsidTr="00E84C0C">
        <w:tc>
          <w:tcPr>
            <w:tcW w:w="312" w:type="pct"/>
            <w:shd w:val="clear" w:color="auto" w:fill="auto"/>
            <w:tcMar>
              <w:top w:w="0" w:type="dxa"/>
              <w:bottom w:w="0" w:type="dxa"/>
            </w:tcMar>
            <w:vAlign w:val="center"/>
          </w:tcPr>
          <w:p w14:paraId="523653B1"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4.1</w:t>
            </w:r>
          </w:p>
        </w:tc>
        <w:tc>
          <w:tcPr>
            <w:tcW w:w="2804" w:type="pct"/>
            <w:shd w:val="clear" w:color="auto" w:fill="auto"/>
            <w:tcMar>
              <w:top w:w="0" w:type="dxa"/>
              <w:bottom w:w="0" w:type="dxa"/>
            </w:tcMar>
            <w:vAlign w:val="center"/>
          </w:tcPr>
          <w:p w14:paraId="09359D19"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Appropriation for investment and development fund</w:t>
            </w:r>
          </w:p>
        </w:tc>
        <w:tc>
          <w:tcPr>
            <w:tcW w:w="1017" w:type="pct"/>
            <w:shd w:val="clear" w:color="auto" w:fill="auto"/>
            <w:tcMar>
              <w:top w:w="0" w:type="dxa"/>
              <w:bottom w:w="0" w:type="dxa"/>
            </w:tcMar>
            <w:vAlign w:val="center"/>
          </w:tcPr>
          <w:p w14:paraId="68D87BDB"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4,511,417,859</w:t>
            </w:r>
          </w:p>
        </w:tc>
        <w:tc>
          <w:tcPr>
            <w:tcW w:w="867" w:type="pct"/>
            <w:shd w:val="clear" w:color="auto" w:fill="auto"/>
            <w:tcMar>
              <w:top w:w="0" w:type="dxa"/>
              <w:bottom w:w="0" w:type="dxa"/>
            </w:tcMar>
            <w:vAlign w:val="center"/>
          </w:tcPr>
          <w:p w14:paraId="54146E1A"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1C9224D5" w14:textId="77777777" w:rsidTr="00E84C0C">
        <w:tc>
          <w:tcPr>
            <w:tcW w:w="312" w:type="pct"/>
            <w:shd w:val="clear" w:color="auto" w:fill="auto"/>
            <w:tcMar>
              <w:top w:w="0" w:type="dxa"/>
              <w:bottom w:w="0" w:type="dxa"/>
            </w:tcMar>
            <w:vAlign w:val="center"/>
          </w:tcPr>
          <w:p w14:paraId="1AFD9E3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4.2</w:t>
            </w:r>
          </w:p>
        </w:tc>
        <w:tc>
          <w:tcPr>
            <w:tcW w:w="2804" w:type="pct"/>
            <w:shd w:val="clear" w:color="auto" w:fill="auto"/>
            <w:tcMar>
              <w:top w:w="0" w:type="dxa"/>
              <w:bottom w:w="0" w:type="dxa"/>
            </w:tcMar>
            <w:vAlign w:val="center"/>
          </w:tcPr>
          <w:p w14:paraId="0EAB14E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Appropriation for bonus and welfare fund for employees</w:t>
            </w:r>
          </w:p>
        </w:tc>
        <w:tc>
          <w:tcPr>
            <w:tcW w:w="1017" w:type="pct"/>
            <w:shd w:val="clear" w:color="auto" w:fill="auto"/>
            <w:tcMar>
              <w:top w:w="0" w:type="dxa"/>
              <w:bottom w:w="0" w:type="dxa"/>
            </w:tcMar>
            <w:vAlign w:val="center"/>
          </w:tcPr>
          <w:p w14:paraId="544E680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6,926,841,000</w:t>
            </w:r>
          </w:p>
        </w:tc>
        <w:tc>
          <w:tcPr>
            <w:tcW w:w="867" w:type="pct"/>
            <w:shd w:val="clear" w:color="auto" w:fill="auto"/>
            <w:tcMar>
              <w:top w:w="0" w:type="dxa"/>
              <w:bottom w:w="0" w:type="dxa"/>
            </w:tcMar>
            <w:vAlign w:val="center"/>
          </w:tcPr>
          <w:p w14:paraId="5EF949D4"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4A076089" w14:textId="77777777" w:rsidTr="00E84C0C">
        <w:tc>
          <w:tcPr>
            <w:tcW w:w="312" w:type="pct"/>
            <w:shd w:val="clear" w:color="auto" w:fill="auto"/>
            <w:tcMar>
              <w:top w:w="0" w:type="dxa"/>
              <w:bottom w:w="0" w:type="dxa"/>
            </w:tcMar>
            <w:vAlign w:val="center"/>
          </w:tcPr>
          <w:p w14:paraId="2D9BB88D"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4.3</w:t>
            </w:r>
          </w:p>
        </w:tc>
        <w:tc>
          <w:tcPr>
            <w:tcW w:w="2804" w:type="pct"/>
            <w:shd w:val="clear" w:color="auto" w:fill="auto"/>
            <w:tcMar>
              <w:top w:w="0" w:type="dxa"/>
              <w:bottom w:w="0" w:type="dxa"/>
            </w:tcMar>
            <w:vAlign w:val="center"/>
          </w:tcPr>
          <w:p w14:paraId="4A03C367" w14:textId="252E04C0"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Appropriation for bonus fund for the manage</w:t>
            </w:r>
            <w:r w:rsidR="00610F0D" w:rsidRPr="00610F0D">
              <w:rPr>
                <w:rFonts w:ascii="Arial" w:hAnsi="Arial" w:cs="Arial"/>
                <w:color w:val="010000"/>
                <w:sz w:val="20"/>
              </w:rPr>
              <w:t>rs</w:t>
            </w:r>
          </w:p>
        </w:tc>
        <w:tc>
          <w:tcPr>
            <w:tcW w:w="1017" w:type="pct"/>
            <w:shd w:val="clear" w:color="auto" w:fill="auto"/>
            <w:tcMar>
              <w:top w:w="0" w:type="dxa"/>
              <w:bottom w:w="0" w:type="dxa"/>
            </w:tcMar>
            <w:vAlign w:val="center"/>
          </w:tcPr>
          <w:p w14:paraId="0D6C1984"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486,579,000</w:t>
            </w:r>
          </w:p>
        </w:tc>
        <w:tc>
          <w:tcPr>
            <w:tcW w:w="867" w:type="pct"/>
            <w:shd w:val="clear" w:color="auto" w:fill="auto"/>
            <w:tcMar>
              <w:top w:w="0" w:type="dxa"/>
              <w:bottom w:w="0" w:type="dxa"/>
            </w:tcMar>
            <w:vAlign w:val="center"/>
          </w:tcPr>
          <w:p w14:paraId="071BA14B"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214065D1" w14:textId="77777777" w:rsidTr="00E84C0C">
        <w:tc>
          <w:tcPr>
            <w:tcW w:w="312" w:type="pct"/>
            <w:shd w:val="clear" w:color="auto" w:fill="auto"/>
            <w:tcMar>
              <w:top w:w="0" w:type="dxa"/>
              <w:bottom w:w="0" w:type="dxa"/>
            </w:tcMar>
            <w:vAlign w:val="center"/>
          </w:tcPr>
          <w:p w14:paraId="180F3AA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5</w:t>
            </w:r>
          </w:p>
        </w:tc>
        <w:tc>
          <w:tcPr>
            <w:tcW w:w="2804" w:type="pct"/>
            <w:shd w:val="clear" w:color="auto" w:fill="auto"/>
            <w:tcMar>
              <w:top w:w="0" w:type="dxa"/>
              <w:bottom w:w="0" w:type="dxa"/>
            </w:tcMar>
            <w:vAlign w:val="center"/>
          </w:tcPr>
          <w:p w14:paraId="1B497B6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Dividend payment</w:t>
            </w:r>
          </w:p>
        </w:tc>
        <w:tc>
          <w:tcPr>
            <w:tcW w:w="1017" w:type="pct"/>
            <w:shd w:val="clear" w:color="auto" w:fill="auto"/>
            <w:tcMar>
              <w:top w:w="0" w:type="dxa"/>
              <w:bottom w:w="0" w:type="dxa"/>
            </w:tcMar>
            <w:vAlign w:val="center"/>
          </w:tcPr>
          <w:p w14:paraId="6D0EC48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14,074,845,000</w:t>
            </w:r>
          </w:p>
        </w:tc>
        <w:tc>
          <w:tcPr>
            <w:tcW w:w="867" w:type="pct"/>
            <w:shd w:val="clear" w:color="auto" w:fill="auto"/>
            <w:tcMar>
              <w:top w:w="0" w:type="dxa"/>
              <w:bottom w:w="0" w:type="dxa"/>
            </w:tcMar>
            <w:vAlign w:val="center"/>
          </w:tcPr>
          <w:p w14:paraId="6A9640CA"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00C6F88C" w14:textId="77777777" w:rsidTr="00E84C0C">
        <w:tc>
          <w:tcPr>
            <w:tcW w:w="312" w:type="pct"/>
            <w:shd w:val="clear" w:color="auto" w:fill="auto"/>
            <w:tcMar>
              <w:top w:w="0" w:type="dxa"/>
              <w:bottom w:w="0" w:type="dxa"/>
            </w:tcMar>
            <w:vAlign w:val="center"/>
          </w:tcPr>
          <w:p w14:paraId="3E8ED400" w14:textId="77777777" w:rsidR="00120743" w:rsidRPr="00610F0D" w:rsidRDefault="00120743"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0867CC03" w14:textId="2E69309B"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Rate of Dividend payment/Charter capital</w:t>
            </w:r>
            <w:r w:rsidRPr="00610F0D">
              <w:rPr>
                <w:rFonts w:ascii="Arial" w:hAnsi="Arial" w:cs="Arial"/>
                <w:color w:val="010000"/>
                <w:sz w:val="20"/>
              </w:rPr>
              <w:br/>
              <w:t>In which:</w:t>
            </w:r>
          </w:p>
        </w:tc>
        <w:tc>
          <w:tcPr>
            <w:tcW w:w="1017" w:type="pct"/>
            <w:shd w:val="clear" w:color="auto" w:fill="auto"/>
            <w:tcMar>
              <w:top w:w="0" w:type="dxa"/>
              <w:bottom w:w="0" w:type="dxa"/>
            </w:tcMar>
            <w:vAlign w:val="center"/>
          </w:tcPr>
          <w:p w14:paraId="110A318F"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15%</w:t>
            </w:r>
          </w:p>
        </w:tc>
        <w:tc>
          <w:tcPr>
            <w:tcW w:w="867" w:type="pct"/>
            <w:shd w:val="clear" w:color="auto" w:fill="auto"/>
            <w:tcMar>
              <w:top w:w="0" w:type="dxa"/>
              <w:bottom w:w="0" w:type="dxa"/>
            </w:tcMar>
            <w:vAlign w:val="center"/>
          </w:tcPr>
          <w:p w14:paraId="4F1C03B4"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334A9FCA" w14:textId="77777777" w:rsidTr="00E84C0C">
        <w:tc>
          <w:tcPr>
            <w:tcW w:w="312" w:type="pct"/>
            <w:shd w:val="clear" w:color="auto" w:fill="auto"/>
            <w:tcMar>
              <w:top w:w="0" w:type="dxa"/>
              <w:bottom w:w="0" w:type="dxa"/>
            </w:tcMar>
            <w:vAlign w:val="center"/>
          </w:tcPr>
          <w:p w14:paraId="6C39B267"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w:t>
            </w:r>
          </w:p>
        </w:tc>
        <w:tc>
          <w:tcPr>
            <w:tcW w:w="2804" w:type="pct"/>
            <w:shd w:val="clear" w:color="auto" w:fill="auto"/>
            <w:tcMar>
              <w:top w:w="0" w:type="dxa"/>
              <w:bottom w:w="0" w:type="dxa"/>
            </w:tcMar>
            <w:vAlign w:val="center"/>
          </w:tcPr>
          <w:p w14:paraId="7C7E0550"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Dividend payment in cash</w:t>
            </w:r>
          </w:p>
        </w:tc>
        <w:tc>
          <w:tcPr>
            <w:tcW w:w="1017" w:type="pct"/>
            <w:shd w:val="clear" w:color="auto" w:fill="auto"/>
            <w:tcMar>
              <w:top w:w="0" w:type="dxa"/>
              <w:bottom w:w="0" w:type="dxa"/>
            </w:tcMar>
            <w:vAlign w:val="center"/>
          </w:tcPr>
          <w:p w14:paraId="099EC90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14,074,845,000</w:t>
            </w:r>
          </w:p>
        </w:tc>
        <w:tc>
          <w:tcPr>
            <w:tcW w:w="867" w:type="pct"/>
            <w:shd w:val="clear" w:color="auto" w:fill="auto"/>
            <w:tcMar>
              <w:top w:w="0" w:type="dxa"/>
              <w:bottom w:w="0" w:type="dxa"/>
            </w:tcMar>
            <w:vAlign w:val="center"/>
          </w:tcPr>
          <w:p w14:paraId="2B92A181"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20698C86" w14:textId="77777777" w:rsidTr="00E84C0C">
        <w:tc>
          <w:tcPr>
            <w:tcW w:w="312" w:type="pct"/>
            <w:shd w:val="clear" w:color="auto" w:fill="auto"/>
            <w:tcMar>
              <w:top w:w="0" w:type="dxa"/>
              <w:bottom w:w="0" w:type="dxa"/>
            </w:tcMar>
            <w:vAlign w:val="center"/>
          </w:tcPr>
          <w:p w14:paraId="50E0DEA0" w14:textId="77777777" w:rsidR="00120743" w:rsidRPr="00610F0D" w:rsidRDefault="00120743"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5DC97C96" w14:textId="7DCD5BDE" w:rsidR="00120743" w:rsidRPr="00610F0D" w:rsidRDefault="00610F0D"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Rate of </w:t>
            </w:r>
            <w:r w:rsidR="0024749C" w:rsidRPr="00610F0D">
              <w:rPr>
                <w:rFonts w:ascii="Arial" w:hAnsi="Arial" w:cs="Arial"/>
                <w:color w:val="010000"/>
                <w:sz w:val="20"/>
              </w:rPr>
              <w:t xml:space="preserve">Dividend payment in cash/Charter capital </w:t>
            </w:r>
          </w:p>
        </w:tc>
        <w:tc>
          <w:tcPr>
            <w:tcW w:w="1017" w:type="pct"/>
            <w:shd w:val="clear" w:color="auto" w:fill="auto"/>
            <w:tcMar>
              <w:top w:w="0" w:type="dxa"/>
              <w:bottom w:w="0" w:type="dxa"/>
            </w:tcMar>
            <w:vAlign w:val="center"/>
          </w:tcPr>
          <w:p w14:paraId="15BD65E1"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15%</w:t>
            </w:r>
          </w:p>
        </w:tc>
        <w:tc>
          <w:tcPr>
            <w:tcW w:w="867" w:type="pct"/>
            <w:shd w:val="clear" w:color="auto" w:fill="auto"/>
            <w:tcMar>
              <w:top w:w="0" w:type="dxa"/>
              <w:bottom w:w="0" w:type="dxa"/>
            </w:tcMar>
            <w:vAlign w:val="center"/>
          </w:tcPr>
          <w:p w14:paraId="1DFA24FC"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r w:rsidR="00120743" w:rsidRPr="00610F0D" w14:paraId="0D3B4BB1" w14:textId="77777777" w:rsidTr="00E84C0C">
        <w:tc>
          <w:tcPr>
            <w:tcW w:w="312" w:type="pct"/>
            <w:shd w:val="clear" w:color="auto" w:fill="auto"/>
            <w:tcMar>
              <w:top w:w="0" w:type="dxa"/>
              <w:bottom w:w="0" w:type="dxa"/>
            </w:tcMar>
            <w:vAlign w:val="center"/>
          </w:tcPr>
          <w:p w14:paraId="0C40B445"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6</w:t>
            </w:r>
          </w:p>
        </w:tc>
        <w:tc>
          <w:tcPr>
            <w:tcW w:w="2804" w:type="pct"/>
            <w:shd w:val="clear" w:color="auto" w:fill="auto"/>
            <w:tcMar>
              <w:top w:w="0" w:type="dxa"/>
              <w:bottom w:w="0" w:type="dxa"/>
            </w:tcMar>
            <w:vAlign w:val="center"/>
          </w:tcPr>
          <w:p w14:paraId="29506866"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Undistributed profit after tax</w:t>
            </w:r>
          </w:p>
        </w:tc>
        <w:tc>
          <w:tcPr>
            <w:tcW w:w="1017" w:type="pct"/>
            <w:shd w:val="clear" w:color="auto" w:fill="auto"/>
            <w:tcMar>
              <w:top w:w="0" w:type="dxa"/>
              <w:bottom w:w="0" w:type="dxa"/>
            </w:tcMar>
            <w:vAlign w:val="center"/>
          </w:tcPr>
          <w:p w14:paraId="0CC1E6C7"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0</w:t>
            </w:r>
          </w:p>
        </w:tc>
        <w:tc>
          <w:tcPr>
            <w:tcW w:w="867" w:type="pct"/>
            <w:shd w:val="clear" w:color="auto" w:fill="auto"/>
            <w:tcMar>
              <w:top w:w="0" w:type="dxa"/>
              <w:bottom w:w="0" w:type="dxa"/>
            </w:tcMar>
            <w:vAlign w:val="center"/>
          </w:tcPr>
          <w:p w14:paraId="05BF0BFB" w14:textId="77777777" w:rsidR="00120743" w:rsidRPr="00610F0D" w:rsidRDefault="00120743" w:rsidP="00E84C0C">
            <w:pPr>
              <w:tabs>
                <w:tab w:val="left" w:pos="432"/>
              </w:tabs>
              <w:spacing w:after="120" w:line="360" w:lineRule="auto"/>
              <w:rPr>
                <w:rFonts w:ascii="Arial" w:eastAsia="Arial" w:hAnsi="Arial" w:cs="Arial"/>
                <w:color w:val="010000"/>
                <w:sz w:val="20"/>
                <w:szCs w:val="20"/>
              </w:rPr>
            </w:pPr>
          </w:p>
        </w:tc>
      </w:tr>
    </w:tbl>
    <w:p w14:paraId="36D37EE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Proposal: </w:t>
      </w:r>
    </w:p>
    <w:p w14:paraId="6AB8F15C" w14:textId="32F08688" w:rsidR="00120743" w:rsidRPr="00610F0D" w:rsidRDefault="0024749C" w:rsidP="00E84C0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10F0D">
        <w:rPr>
          <w:rFonts w:ascii="Arial" w:hAnsi="Arial" w:cs="Arial"/>
          <w:color w:val="010000"/>
          <w:sz w:val="20"/>
        </w:rPr>
        <w:t xml:space="preserve"> For the appropriation for bonus and welfare fund in Section 4.2:</w:t>
      </w:r>
      <w:r w:rsidR="00E84C0C" w:rsidRPr="00610F0D">
        <w:rPr>
          <w:rFonts w:ascii="Arial" w:hAnsi="Arial" w:cs="Arial"/>
          <w:color w:val="010000"/>
          <w:sz w:val="20"/>
        </w:rPr>
        <w:t xml:space="preserve"> </w:t>
      </w:r>
      <w:r w:rsidRPr="00610F0D">
        <w:rPr>
          <w:rFonts w:ascii="Arial" w:hAnsi="Arial" w:cs="Arial"/>
          <w:color w:val="010000"/>
          <w:sz w:val="20"/>
        </w:rPr>
        <w:t>Assign the Company's Manager to allocate the rate of appropriation for bonus and welfare fund and decide to spend on the basis of actual needs, the law and internal regulations of the Company.</w:t>
      </w:r>
    </w:p>
    <w:p w14:paraId="54103727"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The General Meeting authorizes the Board of Directors and the Supervisory Board to consider and decide on the amount, form and specific plan for the bonus in Section 4.3 of the Company.</w:t>
      </w:r>
    </w:p>
    <w:p w14:paraId="0D20C01E" w14:textId="5D8CFD2C"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‎‎Article 6. Approve the remuneration for the Board of Directors and the Supervisory Board </w:t>
      </w:r>
      <w:r w:rsidR="00610F0D" w:rsidRPr="00610F0D">
        <w:rPr>
          <w:rFonts w:ascii="Arial" w:hAnsi="Arial" w:cs="Arial"/>
          <w:color w:val="010000"/>
          <w:sz w:val="20"/>
        </w:rPr>
        <w:t xml:space="preserve">in </w:t>
      </w:r>
      <w:r w:rsidRPr="00610F0D">
        <w:rPr>
          <w:rFonts w:ascii="Arial" w:hAnsi="Arial" w:cs="Arial"/>
          <w:color w:val="010000"/>
          <w:sz w:val="20"/>
        </w:rPr>
        <w:t>2023 and the proposal on remuneration in 2024 in Proposal No. 03/TTr-VTK-DHDCD dated April 4, 2024.</w:t>
      </w:r>
    </w:p>
    <w:p w14:paraId="3C76F66C" w14:textId="04D95FB3" w:rsidR="00120743" w:rsidRPr="00610F0D" w:rsidRDefault="0024749C" w:rsidP="00E84C0C">
      <w:pPr>
        <w:pBdr>
          <w:top w:val="nil"/>
          <w:left w:val="nil"/>
          <w:bottom w:val="nil"/>
          <w:right w:val="nil"/>
          <w:between w:val="nil"/>
        </w:pBdr>
        <w:tabs>
          <w:tab w:val="left" w:pos="432"/>
          <w:tab w:val="left" w:pos="8974"/>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‎‎Article 7. Approve the Proposal on selecting an audit company for the Financial Statement 2024 in Proposal No. 04/TTr-VTK-DHDCD dated April 4, 2024. </w:t>
      </w:r>
    </w:p>
    <w:p w14:paraId="3AD85790" w14:textId="2238F9EC" w:rsidR="00120743" w:rsidRPr="00610F0D" w:rsidRDefault="0024749C" w:rsidP="00E84C0C">
      <w:pPr>
        <w:pBdr>
          <w:top w:val="nil"/>
          <w:left w:val="nil"/>
          <w:bottom w:val="nil"/>
          <w:right w:val="nil"/>
          <w:between w:val="nil"/>
        </w:pBdr>
        <w:tabs>
          <w:tab w:val="left" w:pos="432"/>
          <w:tab w:val="left" w:pos="8974"/>
        </w:tabs>
        <w:spacing w:after="120" w:line="360" w:lineRule="auto"/>
        <w:rPr>
          <w:rFonts w:ascii="Arial" w:eastAsia="Arial" w:hAnsi="Arial" w:cs="Arial"/>
          <w:color w:val="010000"/>
          <w:sz w:val="20"/>
          <w:szCs w:val="20"/>
        </w:rPr>
      </w:pPr>
      <w:r w:rsidRPr="00610F0D">
        <w:rPr>
          <w:rFonts w:ascii="Arial" w:hAnsi="Arial" w:cs="Arial"/>
          <w:color w:val="010000"/>
          <w:sz w:val="20"/>
        </w:rPr>
        <w:lastRenderedPageBreak/>
        <w:t xml:space="preserve">‎‎Article 8. Approve contracts and transactions with Viettel Group in Proposal No. 05/TTr-VTK-DHDCD dated April 4, 2024. </w:t>
      </w:r>
    </w:p>
    <w:p w14:paraId="18A41059" w14:textId="41028AC8"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‎‎Article 9. Approve Proposal No. 06/TTr-VTK-DHDCD dated April 4, 2024 on the supplement </w:t>
      </w:r>
      <w:r w:rsidR="00610F0D" w:rsidRPr="00610F0D">
        <w:rPr>
          <w:rFonts w:ascii="Arial" w:hAnsi="Arial" w:cs="Arial"/>
          <w:color w:val="010000"/>
          <w:sz w:val="20"/>
        </w:rPr>
        <w:t>to</w:t>
      </w:r>
      <w:r w:rsidRPr="00610F0D">
        <w:rPr>
          <w:rFonts w:ascii="Arial" w:hAnsi="Arial" w:cs="Arial"/>
          <w:color w:val="010000"/>
          <w:sz w:val="20"/>
        </w:rPr>
        <w:t xml:space="preserve"> business line</w:t>
      </w:r>
      <w:r w:rsidR="00610F0D" w:rsidRPr="00610F0D">
        <w:rPr>
          <w:rFonts w:ascii="Arial" w:hAnsi="Arial" w:cs="Arial"/>
          <w:color w:val="010000"/>
          <w:sz w:val="20"/>
        </w:rPr>
        <w:t>s</w:t>
      </w:r>
      <w:r w:rsidRPr="00610F0D">
        <w:rPr>
          <w:rFonts w:ascii="Arial" w:hAnsi="Arial" w:cs="Arial"/>
          <w:color w:val="010000"/>
          <w:sz w:val="20"/>
        </w:rPr>
        <w:t xml:space="preserve"> and the amendment of the Company’s Charter.</w:t>
      </w:r>
    </w:p>
    <w:p w14:paraId="6913E26C" w14:textId="77777777" w:rsidR="00120743" w:rsidRPr="00610F0D" w:rsidRDefault="0024749C" w:rsidP="00E84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0F0D">
        <w:rPr>
          <w:rFonts w:ascii="Arial" w:hAnsi="Arial" w:cs="Arial"/>
          <w:color w:val="010000"/>
          <w:sz w:val="20"/>
        </w:rPr>
        <w:t>‎‎Article 10. Terms of enforcement</w:t>
      </w:r>
    </w:p>
    <w:p w14:paraId="3AE23D00" w14:textId="77777777" w:rsidR="00120743" w:rsidRPr="00610F0D" w:rsidRDefault="0024749C" w:rsidP="00E84C0C">
      <w:pPr>
        <w:numPr>
          <w:ilvl w:val="0"/>
          <w:numId w:val="1"/>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610F0D">
        <w:rPr>
          <w:rFonts w:ascii="Arial" w:hAnsi="Arial" w:cs="Arial"/>
          <w:color w:val="010000"/>
          <w:sz w:val="20"/>
        </w:rPr>
        <w:t>This General Mandate is approved by the General Meeting in full text at the Annual General Meeting of Shareholders 2024 and takes effect from April 26, 2023.</w:t>
      </w:r>
    </w:p>
    <w:p w14:paraId="144AF4D5" w14:textId="2AA91C3D" w:rsidR="00120743" w:rsidRPr="00610F0D" w:rsidRDefault="0024749C" w:rsidP="00E84C0C">
      <w:pPr>
        <w:numPr>
          <w:ilvl w:val="0"/>
          <w:numId w:val="1"/>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610F0D">
        <w:rPr>
          <w:rFonts w:ascii="Arial" w:hAnsi="Arial" w:cs="Arial"/>
          <w:color w:val="010000"/>
          <w:sz w:val="20"/>
        </w:rPr>
        <w:t xml:space="preserve">Members of the Board of Directors, </w:t>
      </w:r>
      <w:r w:rsidR="00610F0D" w:rsidRPr="00610F0D">
        <w:rPr>
          <w:rFonts w:ascii="Arial" w:hAnsi="Arial" w:cs="Arial"/>
          <w:color w:val="010000"/>
          <w:sz w:val="20"/>
        </w:rPr>
        <w:t xml:space="preserve">the </w:t>
      </w:r>
      <w:r w:rsidRPr="00610F0D">
        <w:rPr>
          <w:rFonts w:ascii="Arial" w:hAnsi="Arial" w:cs="Arial"/>
          <w:color w:val="010000"/>
          <w:sz w:val="20"/>
        </w:rPr>
        <w:t>Supervisory Board</w:t>
      </w:r>
      <w:r w:rsidR="00610F0D" w:rsidRPr="00610F0D">
        <w:rPr>
          <w:rFonts w:ascii="Arial" w:hAnsi="Arial" w:cs="Arial"/>
          <w:color w:val="010000"/>
          <w:sz w:val="20"/>
        </w:rPr>
        <w:t xml:space="preserve">, the </w:t>
      </w:r>
      <w:r w:rsidRPr="00610F0D">
        <w:rPr>
          <w:rFonts w:ascii="Arial" w:hAnsi="Arial" w:cs="Arial"/>
          <w:color w:val="010000"/>
          <w:sz w:val="20"/>
        </w:rPr>
        <w:t>Executive Board and all shareholders of Viettel Consultancy and Services Joint Stock Company are responsible for</w:t>
      </w:r>
      <w:r w:rsidR="00610F0D" w:rsidRPr="00610F0D">
        <w:rPr>
          <w:rFonts w:ascii="Arial" w:hAnsi="Arial" w:cs="Arial"/>
          <w:color w:val="010000"/>
          <w:sz w:val="20"/>
        </w:rPr>
        <w:t xml:space="preserve"> </w:t>
      </w:r>
      <w:r w:rsidRPr="00610F0D">
        <w:rPr>
          <w:rFonts w:ascii="Arial" w:hAnsi="Arial" w:cs="Arial"/>
          <w:color w:val="010000"/>
          <w:sz w:val="20"/>
        </w:rPr>
        <w:t>implement</w:t>
      </w:r>
      <w:r w:rsidR="00610F0D" w:rsidRPr="00610F0D">
        <w:rPr>
          <w:rFonts w:ascii="Arial" w:hAnsi="Arial" w:cs="Arial"/>
          <w:color w:val="010000"/>
          <w:sz w:val="20"/>
        </w:rPr>
        <w:t xml:space="preserve">ing </w:t>
      </w:r>
      <w:r w:rsidRPr="00610F0D">
        <w:rPr>
          <w:rFonts w:ascii="Arial" w:hAnsi="Arial" w:cs="Arial"/>
          <w:color w:val="010000"/>
          <w:sz w:val="20"/>
        </w:rPr>
        <w:t>this General Mandate and organiz</w:t>
      </w:r>
      <w:r w:rsidR="00610F0D" w:rsidRPr="00610F0D">
        <w:rPr>
          <w:rFonts w:ascii="Arial" w:hAnsi="Arial" w:cs="Arial"/>
          <w:color w:val="010000"/>
          <w:sz w:val="20"/>
        </w:rPr>
        <w:t>ing</w:t>
      </w:r>
      <w:r w:rsidRPr="00610F0D">
        <w:rPr>
          <w:rFonts w:ascii="Arial" w:hAnsi="Arial" w:cs="Arial"/>
          <w:color w:val="010000"/>
          <w:sz w:val="20"/>
        </w:rPr>
        <w:t xml:space="preserve"> the implementation</w:t>
      </w:r>
      <w:r w:rsidR="00610F0D" w:rsidRPr="00610F0D">
        <w:rPr>
          <w:rFonts w:ascii="Arial" w:hAnsi="Arial" w:cs="Arial"/>
          <w:color w:val="010000"/>
          <w:sz w:val="20"/>
        </w:rPr>
        <w:t xml:space="preserve">, based on </w:t>
      </w:r>
      <w:r w:rsidRPr="00610F0D">
        <w:rPr>
          <w:rFonts w:ascii="Arial" w:hAnsi="Arial" w:cs="Arial"/>
          <w:color w:val="010000"/>
          <w:sz w:val="20"/>
        </w:rPr>
        <w:t>their authorit</w:t>
      </w:r>
      <w:r w:rsidR="00610F0D" w:rsidRPr="00610F0D">
        <w:rPr>
          <w:rFonts w:ascii="Arial" w:hAnsi="Arial" w:cs="Arial"/>
          <w:color w:val="010000"/>
          <w:sz w:val="20"/>
        </w:rPr>
        <w:t>ies,</w:t>
      </w:r>
      <w:r w:rsidRPr="00610F0D">
        <w:rPr>
          <w:rFonts w:ascii="Arial" w:hAnsi="Arial" w:cs="Arial"/>
          <w:color w:val="010000"/>
          <w:sz w:val="20"/>
        </w:rPr>
        <w:t xml:space="preserve"> functions and duties under applicable laws and the Charter of Viettel Consultancy and Services Joint Stock Company.</w:t>
      </w:r>
    </w:p>
    <w:sectPr w:rsidR="00120743" w:rsidRPr="00610F0D" w:rsidSect="00316622">
      <w:headerReference w:type="default" r:id="rId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749BE" w14:textId="77777777" w:rsidR="00316622" w:rsidRDefault="00316622">
      <w:r>
        <w:separator/>
      </w:r>
    </w:p>
  </w:endnote>
  <w:endnote w:type="continuationSeparator" w:id="0">
    <w:p w14:paraId="41C56B3B" w14:textId="77777777" w:rsidR="00316622" w:rsidRDefault="0031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35EFD" w14:textId="77777777" w:rsidR="00316622" w:rsidRDefault="00316622">
      <w:r>
        <w:separator/>
      </w:r>
    </w:p>
  </w:footnote>
  <w:footnote w:type="continuationSeparator" w:id="0">
    <w:p w14:paraId="7DB10F1A" w14:textId="77777777" w:rsidR="00316622" w:rsidRDefault="0031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D3107" w14:textId="77777777" w:rsidR="00120743" w:rsidRDefault="001207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06F6D"/>
    <w:multiLevelType w:val="multilevel"/>
    <w:tmpl w:val="E974B0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551B3E"/>
    <w:multiLevelType w:val="multilevel"/>
    <w:tmpl w:val="97BA2F9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4033987">
    <w:abstractNumId w:val="0"/>
  </w:num>
  <w:num w:numId="2" w16cid:durableId="161239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43"/>
    <w:rsid w:val="00120743"/>
    <w:rsid w:val="0024749C"/>
    <w:rsid w:val="00316622"/>
    <w:rsid w:val="00453A15"/>
    <w:rsid w:val="00610F0D"/>
    <w:rsid w:val="00E84C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AD07"/>
  <w15:docId w15:val="{32DF5CE7-E8DC-41BB-8541-77F21E5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5C5E5D"/>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58D8E"/>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06E6B"/>
      <w:w w:val="6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color w:val="E06E6B"/>
      <w:sz w:val="34"/>
      <w:szCs w:val="34"/>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E06E6B"/>
      <w:sz w:val="34"/>
      <w:szCs w:val="34"/>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color w:val="5C5E5D"/>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rPr>
      <w:rFonts w:ascii="Arial" w:eastAsia="Arial" w:hAnsi="Arial" w:cs="Arial"/>
      <w:color w:val="D58D8E"/>
      <w:sz w:val="14"/>
      <w:szCs w:val="14"/>
    </w:rPr>
  </w:style>
  <w:style w:type="paragraph" w:customStyle="1" w:styleId="Bodytext30">
    <w:name w:val="Body text (3)"/>
    <w:basedOn w:val="Normal"/>
    <w:link w:val="Bodytext3"/>
    <w:rPr>
      <w:rFonts w:ascii="Arial" w:eastAsia="Arial" w:hAnsi="Arial" w:cs="Arial"/>
      <w:b/>
      <w:bCs/>
      <w:color w:val="E06E6B"/>
      <w:w w:val="60"/>
      <w:sz w:val="20"/>
      <w:szCs w:val="20"/>
    </w:rPr>
  </w:style>
  <w:style w:type="paragraph" w:customStyle="1" w:styleId="Heading21">
    <w:name w:val="Heading #2"/>
    <w:basedOn w:val="Normal"/>
    <w:link w:val="Heading20"/>
    <w:pPr>
      <w:spacing w:line="190" w:lineRule="auto"/>
      <w:outlineLvl w:val="1"/>
    </w:pPr>
    <w:rPr>
      <w:rFonts w:ascii="Times New Roman" w:eastAsia="Times New Roman" w:hAnsi="Times New Roman" w:cs="Times New Roman"/>
      <w:smallCaps/>
      <w:color w:val="E06E6B"/>
      <w:sz w:val="34"/>
      <w:szCs w:val="34"/>
    </w:rPr>
  </w:style>
  <w:style w:type="paragraph" w:customStyle="1" w:styleId="Tablecaption0">
    <w:name w:val="Table caption"/>
    <w:basedOn w:val="Normal"/>
    <w:link w:val="Tablecaption"/>
    <w:rPr>
      <w:rFonts w:ascii="Arial" w:eastAsia="Arial" w:hAnsi="Arial" w:cs="Arial"/>
      <w:sz w:val="15"/>
      <w:szCs w:val="15"/>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216" w:lineRule="auto"/>
      <w:jc w:val="center"/>
      <w:outlineLvl w:val="0"/>
    </w:pPr>
    <w:rPr>
      <w:rFonts w:ascii="Arial" w:eastAsia="Arial" w:hAnsi="Arial" w:cs="Arial"/>
      <w:sz w:val="44"/>
      <w:szCs w:val="44"/>
    </w:rPr>
  </w:style>
  <w:style w:type="paragraph" w:customStyle="1" w:styleId="Bodytext40">
    <w:name w:val="Body text (4)"/>
    <w:basedOn w:val="Normal"/>
    <w:link w:val="Bodytext4"/>
    <w:pPr>
      <w:spacing w:line="214" w:lineRule="auto"/>
    </w:pPr>
    <w:rPr>
      <w:rFonts w:ascii="Times New Roman" w:eastAsia="Times New Roman" w:hAnsi="Times New Roman" w:cs="Times New Roman"/>
      <w:smallCaps/>
      <w:color w:val="E06E6B"/>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KVevGuEB5UiiKkZFLPWSnzygYA==">CgMxLjAyCGguZ2pkZ3hzOAByITFSNlBFcTJncHdrbDRaaVRBemFwRnR1U2ptYjlJVEhZTA==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ales_0912986996@centeronline.edu.vn MSale@123</cp:lastModifiedBy>
  <cp:revision>5</cp:revision>
  <dcterms:created xsi:type="dcterms:W3CDTF">2024-05-09T03:35:00Z</dcterms:created>
  <dcterms:modified xsi:type="dcterms:W3CDTF">2024-05-10T02:36:00Z</dcterms:modified>
</cp:coreProperties>
</file>