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1181" w:rsidRPr="00D658E4" w:rsidRDefault="00CD48AA" w:rsidP="00017E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658E4">
        <w:rPr>
          <w:rFonts w:ascii="Arial" w:hAnsi="Arial" w:cs="Arial"/>
          <w:b/>
          <w:bCs/>
          <w:color w:val="010000"/>
          <w:sz w:val="20"/>
        </w:rPr>
        <w:t>X20:</w:t>
      </w:r>
      <w:r w:rsidRPr="00D658E4">
        <w:rPr>
          <w:rFonts w:ascii="Arial" w:hAnsi="Arial" w:cs="Arial"/>
          <w:b/>
          <w:color w:val="010000"/>
          <w:sz w:val="20"/>
        </w:rPr>
        <w:t xml:space="preserve"> Extraordinary General Mandate 2024</w:t>
      </w:r>
    </w:p>
    <w:p w14:paraId="00000002" w14:textId="01F687AF" w:rsidR="002E1181" w:rsidRPr="00D658E4" w:rsidRDefault="00CD48AA" w:rsidP="00017E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58E4">
        <w:rPr>
          <w:rFonts w:ascii="Arial" w:hAnsi="Arial" w:cs="Arial"/>
          <w:color w:val="010000"/>
          <w:sz w:val="20"/>
        </w:rPr>
        <w:t xml:space="preserve">On April 25, 2024, X20 Joint Stock Company announced </w:t>
      </w:r>
      <w:r w:rsidR="00D658E4" w:rsidRPr="00D658E4">
        <w:rPr>
          <w:rFonts w:ascii="Arial" w:hAnsi="Arial" w:cs="Arial"/>
          <w:color w:val="010000"/>
          <w:sz w:val="20"/>
        </w:rPr>
        <w:t>General Mandate</w:t>
      </w:r>
      <w:r w:rsidRPr="00D658E4">
        <w:rPr>
          <w:rFonts w:ascii="Arial" w:hAnsi="Arial" w:cs="Arial"/>
          <w:color w:val="010000"/>
          <w:sz w:val="20"/>
        </w:rPr>
        <w:t xml:space="preserve"> No. 01/2024/NQ-DHDCD as follows: </w:t>
      </w:r>
    </w:p>
    <w:p w14:paraId="00000003" w14:textId="4751CA1F" w:rsidR="002E1181" w:rsidRPr="00D658E4" w:rsidRDefault="00CD48AA" w:rsidP="00017E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58E4">
        <w:rPr>
          <w:rFonts w:ascii="Arial" w:hAnsi="Arial" w:cs="Arial"/>
          <w:color w:val="010000"/>
          <w:sz w:val="20"/>
        </w:rPr>
        <w:t>‎‎Article 1</w:t>
      </w:r>
      <w:r w:rsidR="00D658E4" w:rsidRPr="00D658E4">
        <w:rPr>
          <w:rFonts w:ascii="Arial" w:hAnsi="Arial" w:cs="Arial"/>
          <w:color w:val="010000"/>
          <w:sz w:val="20"/>
        </w:rPr>
        <w:t>. Decide</w:t>
      </w:r>
      <w:r w:rsidRPr="00D658E4">
        <w:rPr>
          <w:rFonts w:ascii="Arial" w:hAnsi="Arial" w:cs="Arial"/>
          <w:color w:val="010000"/>
          <w:sz w:val="20"/>
        </w:rPr>
        <w:t xml:space="preserve"> to supplement business lines of X20 Joint Stock Company to register with competent state agencies according to </w:t>
      </w:r>
      <w:r w:rsidR="00D658E4" w:rsidRPr="00D658E4">
        <w:rPr>
          <w:rFonts w:ascii="Arial" w:hAnsi="Arial" w:cs="Arial"/>
          <w:color w:val="010000"/>
          <w:sz w:val="20"/>
        </w:rPr>
        <w:t xml:space="preserve">Proposal </w:t>
      </w:r>
      <w:r w:rsidRPr="00D658E4">
        <w:rPr>
          <w:rFonts w:ascii="Arial" w:hAnsi="Arial" w:cs="Arial"/>
          <w:color w:val="010000"/>
          <w:sz w:val="20"/>
        </w:rPr>
        <w:t>No. 147/</w:t>
      </w:r>
      <w:proofErr w:type="spellStart"/>
      <w:r w:rsidRPr="00D658E4">
        <w:rPr>
          <w:rFonts w:ascii="Arial" w:hAnsi="Arial" w:cs="Arial"/>
          <w:color w:val="010000"/>
          <w:sz w:val="20"/>
        </w:rPr>
        <w:t>TTr</w:t>
      </w:r>
      <w:proofErr w:type="spellEnd"/>
      <w:r w:rsidRPr="00D658E4">
        <w:rPr>
          <w:rFonts w:ascii="Arial" w:hAnsi="Arial" w:cs="Arial"/>
          <w:color w:val="010000"/>
          <w:sz w:val="20"/>
        </w:rPr>
        <w:t>-HDQT dated March 29, 2024 of the Board of Directors and amend and supplement the Charter of X20 Joint Stock Company, specifically as follows:</w:t>
      </w:r>
    </w:p>
    <w:p w14:paraId="00000004" w14:textId="52D741A4" w:rsidR="002E1181" w:rsidRPr="00D658E4" w:rsidRDefault="00CD48AA" w:rsidP="00017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58E4">
        <w:rPr>
          <w:rFonts w:ascii="Arial" w:hAnsi="Arial" w:cs="Arial"/>
          <w:color w:val="010000"/>
          <w:sz w:val="20"/>
        </w:rPr>
        <w:t xml:space="preserve">Additional </w:t>
      </w:r>
      <w:r w:rsidR="00017E04">
        <w:rPr>
          <w:rFonts w:ascii="Arial" w:hAnsi="Arial" w:cs="Arial"/>
          <w:color w:val="010000"/>
          <w:sz w:val="20"/>
        </w:rPr>
        <w:t>registered business lines: Hospitality</w:t>
      </w:r>
      <w:r w:rsidRPr="00D658E4">
        <w:rPr>
          <w:rFonts w:ascii="Arial" w:hAnsi="Arial" w:cs="Arial"/>
          <w:color w:val="010000"/>
          <w:sz w:val="20"/>
        </w:rPr>
        <w:t>, code 5510</w:t>
      </w:r>
    </w:p>
    <w:p w14:paraId="00000005" w14:textId="106B96ED" w:rsidR="002E1181" w:rsidRPr="00D658E4" w:rsidRDefault="00CD48AA" w:rsidP="00017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58E4">
        <w:rPr>
          <w:rFonts w:ascii="Arial" w:hAnsi="Arial" w:cs="Arial"/>
          <w:color w:val="010000"/>
          <w:sz w:val="20"/>
        </w:rPr>
        <w:t>When the competent authorities issue a Certificate of Additional Business Line Registration, the business line supplement</w:t>
      </w:r>
      <w:r w:rsidR="00D658E4" w:rsidRPr="00D658E4">
        <w:rPr>
          <w:rFonts w:ascii="Arial" w:hAnsi="Arial" w:cs="Arial"/>
          <w:color w:val="010000"/>
          <w:sz w:val="20"/>
        </w:rPr>
        <w:t>ed</w:t>
      </w:r>
      <w:r w:rsidRPr="00D658E4">
        <w:rPr>
          <w:rFonts w:ascii="Arial" w:hAnsi="Arial" w:cs="Arial"/>
          <w:color w:val="010000"/>
          <w:sz w:val="20"/>
        </w:rPr>
        <w:t xml:space="preserve"> according to Clause 1 of this Article is also an additional content and an integral appendix of the Charter </w:t>
      </w:r>
      <w:r w:rsidR="00017E04">
        <w:rPr>
          <w:rFonts w:ascii="Arial" w:hAnsi="Arial" w:cs="Arial"/>
          <w:color w:val="010000"/>
          <w:sz w:val="20"/>
        </w:rPr>
        <w:t>under</w:t>
      </w:r>
      <w:r w:rsidRPr="00D658E4">
        <w:rPr>
          <w:rFonts w:ascii="Arial" w:hAnsi="Arial" w:cs="Arial"/>
          <w:color w:val="010000"/>
          <w:sz w:val="20"/>
        </w:rPr>
        <w:t xml:space="preserve"> Point </w:t>
      </w:r>
      <w:proofErr w:type="gramStart"/>
      <w:r w:rsidRPr="00D658E4">
        <w:rPr>
          <w:rFonts w:ascii="Arial" w:hAnsi="Arial" w:cs="Arial"/>
          <w:color w:val="010000"/>
          <w:sz w:val="20"/>
        </w:rPr>
        <w:t>d</w:t>
      </w:r>
      <w:proofErr w:type="gramEnd"/>
      <w:r w:rsidR="00017E04">
        <w:rPr>
          <w:rFonts w:ascii="Arial" w:hAnsi="Arial" w:cs="Arial"/>
          <w:color w:val="010000"/>
          <w:sz w:val="20"/>
        </w:rPr>
        <w:t xml:space="preserve"> Section 1 </w:t>
      </w:r>
      <w:r w:rsidRPr="00D658E4">
        <w:rPr>
          <w:rFonts w:ascii="Arial" w:hAnsi="Arial" w:cs="Arial"/>
          <w:color w:val="010000"/>
          <w:sz w:val="20"/>
        </w:rPr>
        <w:t>Article 4 of the Charter of X20 Joint Stock Company</w:t>
      </w:r>
      <w:r w:rsidR="00D658E4" w:rsidRPr="00D658E4">
        <w:rPr>
          <w:rFonts w:ascii="Arial" w:hAnsi="Arial" w:cs="Arial"/>
          <w:color w:val="010000"/>
          <w:sz w:val="20"/>
        </w:rPr>
        <w:t xml:space="preserve"> in</w:t>
      </w:r>
      <w:r w:rsidRPr="00D658E4">
        <w:rPr>
          <w:rFonts w:ascii="Arial" w:hAnsi="Arial" w:cs="Arial"/>
          <w:color w:val="010000"/>
          <w:sz w:val="20"/>
        </w:rPr>
        <w:t xml:space="preserve"> 2021.</w:t>
      </w:r>
    </w:p>
    <w:p w14:paraId="00000006" w14:textId="77777777" w:rsidR="002E1181" w:rsidRPr="00D658E4" w:rsidRDefault="00CD48AA" w:rsidP="00017E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58E4">
        <w:rPr>
          <w:rFonts w:ascii="Arial" w:hAnsi="Arial" w:cs="Arial"/>
          <w:color w:val="010000"/>
          <w:sz w:val="20"/>
        </w:rPr>
        <w:t>‎‎Article 2. Terms of enforcement</w:t>
      </w:r>
    </w:p>
    <w:p w14:paraId="00000007" w14:textId="0A89B341" w:rsidR="002E1181" w:rsidRPr="00D658E4" w:rsidRDefault="00D658E4" w:rsidP="00017E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58E4">
        <w:rPr>
          <w:rFonts w:ascii="Arial" w:hAnsi="Arial" w:cs="Arial"/>
          <w:color w:val="010000"/>
          <w:sz w:val="20"/>
        </w:rPr>
        <w:t xml:space="preserve">This General Mandate was approved in full </w:t>
      </w:r>
      <w:r w:rsidR="00CD48AA" w:rsidRPr="00D658E4">
        <w:rPr>
          <w:rFonts w:ascii="Arial" w:hAnsi="Arial" w:cs="Arial"/>
          <w:color w:val="010000"/>
          <w:sz w:val="20"/>
        </w:rPr>
        <w:t>in the Extraordinary General Meeting 2024 of X20 Joint Stock Company at the meeting and takes effect from April 25, 2024.</w:t>
      </w:r>
    </w:p>
    <w:p w14:paraId="00000008" w14:textId="6067F132" w:rsidR="002E1181" w:rsidRPr="00D658E4" w:rsidRDefault="00CD48AA" w:rsidP="00017E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658E4">
        <w:rPr>
          <w:rFonts w:ascii="Arial" w:hAnsi="Arial" w:cs="Arial"/>
          <w:color w:val="010000"/>
          <w:sz w:val="20"/>
        </w:rPr>
        <w:t xml:space="preserve">The General </w:t>
      </w:r>
      <w:r w:rsidR="00D658E4" w:rsidRPr="00D658E4">
        <w:rPr>
          <w:rFonts w:ascii="Arial" w:hAnsi="Arial" w:cs="Arial"/>
          <w:color w:val="010000"/>
          <w:sz w:val="20"/>
        </w:rPr>
        <w:t xml:space="preserve">Meeting </w:t>
      </w:r>
      <w:bookmarkStart w:id="1" w:name="_GoBack"/>
      <w:bookmarkEnd w:id="1"/>
      <w:r w:rsidR="00D658E4" w:rsidRPr="00D658E4">
        <w:rPr>
          <w:rFonts w:ascii="Arial" w:hAnsi="Arial" w:cs="Arial"/>
          <w:color w:val="010000"/>
          <w:sz w:val="20"/>
        </w:rPr>
        <w:t>assigns</w:t>
      </w:r>
      <w:r w:rsidRPr="00D658E4">
        <w:rPr>
          <w:rFonts w:ascii="Arial" w:hAnsi="Arial" w:cs="Arial"/>
          <w:color w:val="010000"/>
          <w:sz w:val="20"/>
        </w:rPr>
        <w:t xml:space="preserve"> the Board of Directors, </w:t>
      </w:r>
      <w:r w:rsidR="00017E04">
        <w:rPr>
          <w:rFonts w:ascii="Arial" w:hAnsi="Arial" w:cs="Arial"/>
          <w:color w:val="010000"/>
          <w:sz w:val="20"/>
        </w:rPr>
        <w:t>Supervisory Board</w:t>
      </w:r>
      <w:r w:rsidRPr="00D658E4">
        <w:rPr>
          <w:rFonts w:ascii="Arial" w:hAnsi="Arial" w:cs="Arial"/>
          <w:color w:val="010000"/>
          <w:sz w:val="20"/>
        </w:rPr>
        <w:t xml:space="preserve"> and </w:t>
      </w:r>
      <w:r w:rsidR="00017E04">
        <w:rPr>
          <w:rFonts w:ascii="Arial" w:hAnsi="Arial" w:cs="Arial"/>
          <w:color w:val="010000"/>
          <w:sz w:val="20"/>
        </w:rPr>
        <w:t>Managing Director</w:t>
      </w:r>
      <w:r w:rsidRPr="00D658E4">
        <w:rPr>
          <w:rFonts w:ascii="Arial" w:hAnsi="Arial" w:cs="Arial"/>
          <w:color w:val="010000"/>
          <w:sz w:val="20"/>
        </w:rPr>
        <w:t xml:space="preserve"> of the Company to organize and implement the contents of this </w:t>
      </w:r>
      <w:r w:rsidR="00D658E4" w:rsidRPr="00D658E4">
        <w:rPr>
          <w:rFonts w:ascii="Arial" w:hAnsi="Arial" w:cs="Arial"/>
          <w:color w:val="010000"/>
          <w:sz w:val="20"/>
        </w:rPr>
        <w:t>General Mandate</w:t>
      </w:r>
      <w:r w:rsidRPr="00D658E4">
        <w:rPr>
          <w:rFonts w:ascii="Arial" w:hAnsi="Arial" w:cs="Arial"/>
          <w:color w:val="010000"/>
          <w:sz w:val="20"/>
        </w:rPr>
        <w:t>./.</w:t>
      </w:r>
    </w:p>
    <w:sectPr w:rsidR="002E1181" w:rsidRPr="00D658E4" w:rsidSect="00C74D2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01C5"/>
    <w:multiLevelType w:val="multilevel"/>
    <w:tmpl w:val="354E7A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A4A4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81"/>
    <w:rsid w:val="00017E04"/>
    <w:rsid w:val="002E1181"/>
    <w:rsid w:val="00BD5B72"/>
    <w:rsid w:val="00C74D2B"/>
    <w:rsid w:val="00CD48AA"/>
    <w:rsid w:val="00D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42A65"/>
  <w15:docId w15:val="{2C599C88-A030-4E88-A4A6-0537B01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55F86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C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30" w:lineRule="auto"/>
      <w:jc w:val="center"/>
    </w:pPr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4A4A4C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446" w:lineRule="auto"/>
      <w:ind w:firstLine="490"/>
      <w:jc w:val="center"/>
    </w:pPr>
    <w:rPr>
      <w:rFonts w:ascii="Arial" w:eastAsia="Arial" w:hAnsi="Arial" w:cs="Arial"/>
      <w:b/>
      <w:bCs/>
      <w:color w:val="E55F86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firstLine="360"/>
    </w:pPr>
    <w:rPr>
      <w:rFonts w:ascii="Times New Roman" w:eastAsia="Times New Roman" w:hAnsi="Times New Roman" w:cs="Times New Roman"/>
      <w:color w:val="4A4A4C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ZWtYTYyqpOYX/IoC/AZ79D2y4A==">CgMxLjAyCGguZ2pkZ3hzOAByITFQTlZRdGxGWEM2LVZBZlo4ZDN3b2tVd0RLZnAwNndMcA==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2024-05-10T03:41:00Z</dcterms:created>
  <dcterms:modified xsi:type="dcterms:W3CDTF">2024-05-10T03:41:00Z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f0d5a70773dd0e6369bc2f65a631a19354196849febe11a568601b541fb47c6f</vt:lpwstr>
  </property>
</Properties>
</file>