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3799E3A" w:rsidR="00845ABF" w:rsidRPr="001E5B5F" w:rsidRDefault="006B1E93" w:rsidP="00FE4F92">
      <w:pPr>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bookmarkStart w:id="0" w:name="_heading=h.gjdgxs"/>
      <w:bookmarkEnd w:id="0"/>
      <w:r w:rsidRPr="001E5B5F">
        <w:rPr>
          <w:rFonts w:ascii="Arial" w:hAnsi="Arial"/>
          <w:b/>
          <w:color w:val="010000"/>
          <w:sz w:val="20"/>
        </w:rPr>
        <w:t xml:space="preserve">HTP: Explanation </w:t>
      </w:r>
      <w:r w:rsidR="000A691A" w:rsidRPr="001E5B5F">
        <w:rPr>
          <w:rFonts w:ascii="Arial" w:hAnsi="Arial"/>
          <w:b/>
          <w:color w:val="010000"/>
          <w:sz w:val="20"/>
        </w:rPr>
        <w:t xml:space="preserve">of </w:t>
      </w:r>
      <w:r w:rsidRPr="001E5B5F">
        <w:rPr>
          <w:rFonts w:ascii="Arial" w:hAnsi="Arial"/>
          <w:b/>
          <w:color w:val="010000"/>
          <w:sz w:val="20"/>
        </w:rPr>
        <w:t xml:space="preserve">the delay </w:t>
      </w:r>
      <w:r w:rsidR="000A691A" w:rsidRPr="001E5B5F">
        <w:rPr>
          <w:rFonts w:ascii="Arial" w:hAnsi="Arial"/>
          <w:b/>
          <w:color w:val="010000"/>
          <w:sz w:val="20"/>
        </w:rPr>
        <w:t>in</w:t>
      </w:r>
      <w:r w:rsidRPr="001E5B5F">
        <w:rPr>
          <w:rFonts w:ascii="Arial" w:hAnsi="Arial"/>
          <w:b/>
          <w:color w:val="010000"/>
          <w:sz w:val="20"/>
        </w:rPr>
        <w:t xml:space="preserve"> submitting the Financial Statements and remedial solutions</w:t>
      </w:r>
    </w:p>
    <w:p w14:paraId="00000002" w14:textId="7A2C7D7B" w:rsidR="00845ABF" w:rsidRPr="001E5B5F" w:rsidRDefault="006B1E93" w:rsidP="00FE4F92">
      <w:pPr>
        <w:pBdr>
          <w:top w:val="nil"/>
          <w:left w:val="nil"/>
          <w:bottom w:val="nil"/>
          <w:right w:val="nil"/>
          <w:between w:val="nil"/>
        </w:pBdr>
        <w:tabs>
          <w:tab w:val="left" w:pos="432"/>
          <w:tab w:val="left" w:pos="722"/>
        </w:tabs>
        <w:spacing w:after="120" w:line="360" w:lineRule="auto"/>
        <w:jc w:val="both"/>
        <w:rPr>
          <w:rFonts w:ascii="Arial" w:eastAsia="Arial" w:hAnsi="Arial" w:cs="Arial"/>
          <w:color w:val="010000"/>
          <w:sz w:val="20"/>
          <w:szCs w:val="20"/>
        </w:rPr>
      </w:pPr>
      <w:r w:rsidRPr="001E5B5F">
        <w:rPr>
          <w:rFonts w:ascii="Arial" w:hAnsi="Arial"/>
          <w:color w:val="010000"/>
          <w:sz w:val="20"/>
        </w:rPr>
        <w:t xml:space="preserve">On May </w:t>
      </w:r>
      <w:r w:rsidR="000A691A" w:rsidRPr="001E5B5F">
        <w:rPr>
          <w:rFonts w:ascii="Arial" w:hAnsi="Arial"/>
          <w:color w:val="010000"/>
          <w:sz w:val="20"/>
        </w:rPr>
        <w:t>0</w:t>
      </w:r>
      <w:r w:rsidRPr="001E5B5F">
        <w:rPr>
          <w:rFonts w:ascii="Arial" w:hAnsi="Arial"/>
          <w:color w:val="010000"/>
          <w:sz w:val="20"/>
        </w:rPr>
        <w:t>8, 2024, Hoa</w:t>
      </w:r>
      <w:r w:rsidR="000A691A" w:rsidRPr="001E5B5F">
        <w:rPr>
          <w:rFonts w:ascii="Arial" w:hAnsi="Arial"/>
          <w:color w:val="010000"/>
          <w:sz w:val="20"/>
        </w:rPr>
        <w:t>p</w:t>
      </w:r>
      <w:r w:rsidRPr="001E5B5F">
        <w:rPr>
          <w:rFonts w:ascii="Arial" w:hAnsi="Arial"/>
          <w:color w:val="010000"/>
          <w:sz w:val="20"/>
        </w:rPr>
        <w:t xml:space="preserve">hat Textbook Printing Joint Stock Company announced Official Dispatch No. 0805/CV-HTP on explaining the delay </w:t>
      </w:r>
      <w:r w:rsidR="000A691A" w:rsidRPr="001E5B5F">
        <w:rPr>
          <w:rFonts w:ascii="Arial" w:hAnsi="Arial"/>
          <w:color w:val="010000"/>
          <w:sz w:val="20"/>
        </w:rPr>
        <w:t>in</w:t>
      </w:r>
      <w:r w:rsidRPr="001E5B5F">
        <w:rPr>
          <w:rFonts w:ascii="Arial" w:hAnsi="Arial"/>
          <w:color w:val="010000"/>
          <w:sz w:val="20"/>
        </w:rPr>
        <w:t xml:space="preserve"> submitting the Financial Statements and remedial solutions as follows:</w:t>
      </w:r>
    </w:p>
    <w:p w14:paraId="00000003" w14:textId="6316CBD5" w:rsidR="00845ABF" w:rsidRPr="001E5B5F" w:rsidRDefault="006B1E93" w:rsidP="00FE4F9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1E5B5F">
        <w:rPr>
          <w:rFonts w:ascii="Arial" w:hAnsi="Arial"/>
          <w:color w:val="010000"/>
          <w:sz w:val="20"/>
        </w:rPr>
        <w:t>According to Clause 3</w:t>
      </w:r>
      <w:bookmarkStart w:id="1" w:name="_GoBack"/>
      <w:bookmarkEnd w:id="1"/>
      <w:r w:rsidR="000A691A" w:rsidRPr="001E5B5F">
        <w:rPr>
          <w:rFonts w:ascii="Arial" w:hAnsi="Arial"/>
          <w:color w:val="010000"/>
          <w:sz w:val="20"/>
        </w:rPr>
        <w:t xml:space="preserve"> of </w:t>
      </w:r>
      <w:r w:rsidRPr="001E5B5F">
        <w:rPr>
          <w:rFonts w:ascii="Arial" w:hAnsi="Arial"/>
          <w:color w:val="010000"/>
          <w:sz w:val="20"/>
        </w:rPr>
        <w:t>Article 4</w:t>
      </w:r>
      <w:r w:rsidR="000A691A" w:rsidRPr="001E5B5F">
        <w:rPr>
          <w:rFonts w:ascii="Arial" w:hAnsi="Arial"/>
          <w:color w:val="010000"/>
          <w:sz w:val="20"/>
        </w:rPr>
        <w:t xml:space="preserve">, </w:t>
      </w:r>
      <w:r w:rsidRPr="001E5B5F">
        <w:rPr>
          <w:rFonts w:ascii="Arial" w:hAnsi="Arial"/>
          <w:color w:val="010000"/>
          <w:sz w:val="20"/>
        </w:rPr>
        <w:t>Clause 2</w:t>
      </w:r>
      <w:r w:rsidR="000A691A" w:rsidRPr="001E5B5F">
        <w:rPr>
          <w:rFonts w:ascii="Arial" w:hAnsi="Arial"/>
          <w:color w:val="010000"/>
          <w:sz w:val="20"/>
        </w:rPr>
        <w:t xml:space="preserve"> and</w:t>
      </w:r>
      <w:r w:rsidRPr="001E5B5F">
        <w:rPr>
          <w:rFonts w:ascii="Arial" w:hAnsi="Arial"/>
          <w:color w:val="010000"/>
          <w:sz w:val="20"/>
        </w:rPr>
        <w:t xml:space="preserve"> Clause 1 of Article 10</w:t>
      </w:r>
      <w:r w:rsidR="000A691A" w:rsidRPr="001E5B5F">
        <w:rPr>
          <w:rFonts w:ascii="Arial" w:hAnsi="Arial"/>
          <w:color w:val="010000"/>
          <w:sz w:val="20"/>
        </w:rPr>
        <w:t>,</w:t>
      </w:r>
      <w:r w:rsidRPr="001E5B5F">
        <w:rPr>
          <w:rFonts w:ascii="Arial" w:hAnsi="Arial"/>
          <w:color w:val="010000"/>
          <w:sz w:val="20"/>
        </w:rPr>
        <w:t xml:space="preserve"> and Clause 4 of Article 14 of Circular No. 96/2020/TT-BTC dated November 16, 2020</w:t>
      </w:r>
      <w:r w:rsidR="000A691A" w:rsidRPr="001E5B5F">
        <w:rPr>
          <w:rFonts w:ascii="Arial" w:hAnsi="Arial"/>
          <w:color w:val="010000"/>
          <w:sz w:val="20"/>
        </w:rPr>
        <w:t xml:space="preserve"> of </w:t>
      </w:r>
      <w:r w:rsidRPr="001E5B5F">
        <w:rPr>
          <w:rFonts w:ascii="Arial" w:hAnsi="Arial"/>
          <w:color w:val="010000"/>
          <w:sz w:val="20"/>
        </w:rPr>
        <w:t>the Ministry of Finance on guiding the  information disclosure on the securities market,</w:t>
      </w:r>
      <w:r w:rsidR="00F96969" w:rsidRPr="001E5B5F">
        <w:rPr>
          <w:rFonts w:ascii="Arial" w:hAnsi="Arial"/>
          <w:color w:val="010000"/>
          <w:sz w:val="20"/>
        </w:rPr>
        <w:t xml:space="preserve"> organizations listing shares and corporate bonds with subsidiaries and affiliated accounting units</w:t>
      </w:r>
      <w:r w:rsidRPr="001E5B5F">
        <w:rPr>
          <w:rFonts w:ascii="Arial" w:hAnsi="Arial"/>
          <w:color w:val="010000"/>
          <w:sz w:val="20"/>
        </w:rPr>
        <w:t xml:space="preserve"> </w:t>
      </w:r>
      <w:r w:rsidR="00F96969" w:rsidRPr="001E5B5F">
        <w:rPr>
          <w:rFonts w:ascii="Arial" w:hAnsi="Arial"/>
          <w:color w:val="010000"/>
          <w:sz w:val="20"/>
        </w:rPr>
        <w:t>must publish</w:t>
      </w:r>
      <w:r w:rsidRPr="001E5B5F">
        <w:rPr>
          <w:rFonts w:ascii="Arial" w:hAnsi="Arial"/>
          <w:color w:val="010000"/>
          <w:sz w:val="20"/>
        </w:rPr>
        <w:t xml:space="preserve"> </w:t>
      </w:r>
      <w:r w:rsidR="00F96969" w:rsidRPr="001E5B5F">
        <w:rPr>
          <w:rFonts w:ascii="Arial" w:hAnsi="Arial"/>
          <w:color w:val="010000"/>
          <w:sz w:val="20"/>
        </w:rPr>
        <w:t xml:space="preserve">the </w:t>
      </w:r>
      <w:r w:rsidRPr="001E5B5F">
        <w:rPr>
          <w:rFonts w:ascii="Arial" w:hAnsi="Arial"/>
          <w:color w:val="010000"/>
          <w:sz w:val="20"/>
        </w:rPr>
        <w:t xml:space="preserve">Audited Financial Statements 2023 to the Hanoi Stock Exchange within 10 days from the date of signing the </w:t>
      </w:r>
      <w:r w:rsidR="00F96969" w:rsidRPr="001E5B5F">
        <w:rPr>
          <w:rFonts w:ascii="Arial" w:hAnsi="Arial"/>
          <w:color w:val="010000"/>
          <w:sz w:val="20"/>
        </w:rPr>
        <w:t>Auditor's Report</w:t>
      </w:r>
      <w:r w:rsidRPr="001E5B5F">
        <w:rPr>
          <w:rFonts w:ascii="Arial" w:hAnsi="Arial"/>
          <w:color w:val="010000"/>
          <w:sz w:val="20"/>
        </w:rPr>
        <w:t xml:space="preserve"> but not exceeding 90 days from the end of the fiscal year: </w:t>
      </w:r>
      <w:r w:rsidR="00F96969" w:rsidRPr="001E5B5F">
        <w:rPr>
          <w:rFonts w:ascii="Arial" w:hAnsi="Arial"/>
          <w:color w:val="010000"/>
          <w:sz w:val="20"/>
        </w:rPr>
        <w:t>p</w:t>
      </w:r>
      <w:r w:rsidRPr="001E5B5F">
        <w:rPr>
          <w:rFonts w:ascii="Arial" w:hAnsi="Arial"/>
          <w:color w:val="010000"/>
          <w:sz w:val="20"/>
        </w:rPr>
        <w:t xml:space="preserve">ublic companies must prepare </w:t>
      </w:r>
      <w:r w:rsidR="00F96969" w:rsidRPr="001E5B5F">
        <w:rPr>
          <w:rFonts w:ascii="Arial" w:hAnsi="Arial"/>
          <w:color w:val="010000"/>
          <w:sz w:val="20"/>
        </w:rPr>
        <w:t xml:space="preserve">the Annual Report </w:t>
      </w:r>
      <w:r w:rsidRPr="001E5B5F">
        <w:rPr>
          <w:rFonts w:ascii="Arial" w:hAnsi="Arial"/>
          <w:color w:val="010000"/>
          <w:sz w:val="20"/>
        </w:rPr>
        <w:t>2023 according to the prescribed form within 20 days from the date of publishing the Audited Financial Statements</w:t>
      </w:r>
      <w:r w:rsidR="00F96969" w:rsidRPr="001E5B5F">
        <w:rPr>
          <w:rFonts w:ascii="Arial" w:hAnsi="Arial"/>
          <w:color w:val="010000"/>
          <w:sz w:val="20"/>
        </w:rPr>
        <w:t xml:space="preserve"> </w:t>
      </w:r>
      <w:r w:rsidRPr="001E5B5F">
        <w:rPr>
          <w:rFonts w:ascii="Arial" w:hAnsi="Arial"/>
          <w:color w:val="010000"/>
          <w:sz w:val="20"/>
        </w:rPr>
        <w:t>but not exceeding 110 days from the end of the fiscal year.</w:t>
      </w:r>
    </w:p>
    <w:p w14:paraId="00000004" w14:textId="574D1A93" w:rsidR="00845ABF" w:rsidRPr="001E5B5F" w:rsidRDefault="006B1E93" w:rsidP="00FE4F9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1E5B5F">
        <w:rPr>
          <w:rFonts w:ascii="Arial" w:hAnsi="Arial"/>
          <w:color w:val="010000"/>
          <w:sz w:val="20"/>
        </w:rPr>
        <w:t xml:space="preserve">Reason for the delay: The restructuring process of the </w:t>
      </w:r>
      <w:r w:rsidR="00F96969" w:rsidRPr="001E5B5F">
        <w:rPr>
          <w:rFonts w:ascii="Arial" w:hAnsi="Arial"/>
          <w:color w:val="010000"/>
          <w:sz w:val="20"/>
        </w:rPr>
        <w:t>C</w:t>
      </w:r>
      <w:r w:rsidRPr="001E5B5F">
        <w:rPr>
          <w:rFonts w:ascii="Arial" w:hAnsi="Arial"/>
          <w:color w:val="010000"/>
          <w:sz w:val="20"/>
        </w:rPr>
        <w:t>ompany has generated numerous new</w:t>
      </w:r>
      <w:r w:rsidR="00F96969" w:rsidRPr="001E5B5F">
        <w:rPr>
          <w:rFonts w:ascii="Arial" w:hAnsi="Arial"/>
          <w:color w:val="010000"/>
          <w:sz w:val="20"/>
        </w:rPr>
        <w:t xml:space="preserve"> </w:t>
      </w:r>
      <w:r w:rsidRPr="001E5B5F">
        <w:rPr>
          <w:rFonts w:ascii="Arial" w:hAnsi="Arial"/>
          <w:color w:val="010000"/>
          <w:sz w:val="20"/>
        </w:rPr>
        <w:t>operations, and the accounting personnel responsible for accounting tasks are in the process of receiving tasks from the previous personnel, resulting in incomplete verification and finalization of data with the audit company.</w:t>
      </w:r>
    </w:p>
    <w:p w14:paraId="00000005" w14:textId="3FDAF284" w:rsidR="00845ABF" w:rsidRPr="001E5B5F" w:rsidRDefault="006B1E93" w:rsidP="00FE4F9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1E5B5F">
        <w:rPr>
          <w:rFonts w:ascii="Arial" w:hAnsi="Arial"/>
          <w:color w:val="010000"/>
          <w:sz w:val="20"/>
        </w:rPr>
        <w:t xml:space="preserve">Currently, our </w:t>
      </w:r>
      <w:r w:rsidR="00F96969" w:rsidRPr="001E5B5F">
        <w:rPr>
          <w:rFonts w:ascii="Arial" w:hAnsi="Arial"/>
          <w:color w:val="010000"/>
          <w:sz w:val="20"/>
        </w:rPr>
        <w:t>C</w:t>
      </w:r>
      <w:r w:rsidRPr="001E5B5F">
        <w:rPr>
          <w:rFonts w:ascii="Arial" w:hAnsi="Arial"/>
          <w:color w:val="010000"/>
          <w:sz w:val="20"/>
        </w:rPr>
        <w:t xml:space="preserve">ompany is working with the audit company, Ernst &amp; Young Vietnam Limited , to urgently compile </w:t>
      </w:r>
      <w:r w:rsidR="00F96969" w:rsidRPr="001E5B5F">
        <w:rPr>
          <w:rFonts w:ascii="Arial" w:hAnsi="Arial"/>
          <w:color w:val="010000"/>
          <w:sz w:val="20"/>
        </w:rPr>
        <w:t xml:space="preserve">the </w:t>
      </w:r>
      <w:r w:rsidRPr="001E5B5F">
        <w:rPr>
          <w:rFonts w:ascii="Arial" w:hAnsi="Arial"/>
          <w:color w:val="010000"/>
          <w:sz w:val="20"/>
        </w:rPr>
        <w:t>data</w:t>
      </w:r>
      <w:r w:rsidR="00D75D13" w:rsidRPr="001E5B5F">
        <w:rPr>
          <w:rFonts w:ascii="Arial" w:hAnsi="Arial"/>
          <w:color w:val="010000"/>
          <w:sz w:val="20"/>
        </w:rPr>
        <w:t xml:space="preserve"> and </w:t>
      </w:r>
      <w:r w:rsidRPr="001E5B5F">
        <w:rPr>
          <w:rFonts w:ascii="Arial" w:hAnsi="Arial"/>
          <w:color w:val="010000"/>
          <w:sz w:val="20"/>
        </w:rPr>
        <w:t xml:space="preserve">documents, and audit the contents of the Company's Financial Statements. However, during the period from 2023 to 2024, in order to fulfill the demands of scale and industry diversification for development, the Company have undergone many changes, restructuring and reorganizing of the organizational personnel as well as restructuring the system to adapt and develop closely with the economic difficulties of this period. The organizational structure of the </w:t>
      </w:r>
      <w:r w:rsidR="00D75D13" w:rsidRPr="001E5B5F">
        <w:rPr>
          <w:rFonts w:ascii="Arial" w:hAnsi="Arial"/>
          <w:color w:val="010000"/>
          <w:sz w:val="20"/>
        </w:rPr>
        <w:t>C</w:t>
      </w:r>
      <w:r w:rsidRPr="001E5B5F">
        <w:rPr>
          <w:rFonts w:ascii="Arial" w:hAnsi="Arial"/>
          <w:color w:val="010000"/>
          <w:sz w:val="20"/>
        </w:rPr>
        <w:t>ompany currently includes:</w:t>
      </w:r>
    </w:p>
    <w:p w14:paraId="00000006" w14:textId="1A2BD50D" w:rsidR="00845ABF" w:rsidRPr="001E5B5F" w:rsidRDefault="006B1E93" w:rsidP="00FE4F92">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1E5B5F">
        <w:rPr>
          <w:rFonts w:ascii="Arial" w:hAnsi="Arial"/>
          <w:color w:val="010000"/>
          <w:sz w:val="20"/>
        </w:rPr>
        <w:t>02 direct subsidiaries: Hung Vuong Developer Joint Stock Company (located in Ho Chi Minh City);  and Hoa</w:t>
      </w:r>
      <w:r w:rsidR="00D75D13" w:rsidRPr="001E5B5F">
        <w:rPr>
          <w:rFonts w:ascii="Arial" w:hAnsi="Arial"/>
          <w:color w:val="010000"/>
          <w:sz w:val="20"/>
        </w:rPr>
        <w:t>p</w:t>
      </w:r>
      <w:r w:rsidRPr="001E5B5F">
        <w:rPr>
          <w:rFonts w:ascii="Arial" w:hAnsi="Arial"/>
          <w:color w:val="010000"/>
          <w:sz w:val="20"/>
        </w:rPr>
        <w:t>hat Textbook Printing Joint Stock Company (located in Da Nang City);</w:t>
      </w:r>
    </w:p>
    <w:p w14:paraId="00000007" w14:textId="1E99082D" w:rsidR="00845ABF" w:rsidRPr="001E5B5F" w:rsidRDefault="006B1E93" w:rsidP="00FE4F92">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1E5B5F">
        <w:rPr>
          <w:rFonts w:ascii="Arial" w:hAnsi="Arial"/>
          <w:color w:val="010000"/>
          <w:sz w:val="20"/>
        </w:rPr>
        <w:t xml:space="preserve">02 indirect subsidiaries in  Ho Chi Minh City: Hung Vuong AMC Joint Stock Company, Hung Vuong Hospitality </w:t>
      </w:r>
      <w:r w:rsidR="00D75D13" w:rsidRPr="001E5B5F">
        <w:rPr>
          <w:rFonts w:ascii="Arial" w:hAnsi="Arial"/>
          <w:color w:val="010000"/>
          <w:sz w:val="20"/>
        </w:rPr>
        <w:t>J</w:t>
      </w:r>
      <w:r w:rsidRPr="001E5B5F">
        <w:rPr>
          <w:rFonts w:ascii="Arial" w:hAnsi="Arial"/>
          <w:color w:val="010000"/>
          <w:sz w:val="20"/>
        </w:rPr>
        <w:t>oint Stock Company;</w:t>
      </w:r>
    </w:p>
    <w:p w14:paraId="00000008" w14:textId="6FDB5F84" w:rsidR="00845ABF" w:rsidRPr="001E5B5F" w:rsidRDefault="006B1E93" w:rsidP="00FE4F92">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1E5B5F">
        <w:rPr>
          <w:rFonts w:ascii="Arial" w:hAnsi="Arial"/>
          <w:color w:val="010000"/>
          <w:sz w:val="20"/>
        </w:rPr>
        <w:t>01 indirect subsidiary in Binh Thuan: Danh Viet Commerce and Services Joint Stock Company.</w:t>
      </w:r>
    </w:p>
    <w:p w14:paraId="00000009" w14:textId="27496E0E" w:rsidR="00845ABF" w:rsidRPr="001E5B5F" w:rsidRDefault="00D75D13" w:rsidP="00FE4F9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1E5B5F">
        <w:rPr>
          <w:rFonts w:ascii="Arial" w:hAnsi="Arial"/>
          <w:color w:val="010000"/>
          <w:sz w:val="20"/>
        </w:rPr>
        <w:t>The complexity, multiple industries and scattered geographical areas have affected the work of synthesizng and providing data to serve the preparation and audit of the Financial Statements 2023. Therefore, the plan to complete the Audited Financial Statements 2023 as well as the Annual Report 2023 is prolonged compared to the plan.</w:t>
      </w:r>
    </w:p>
    <w:p w14:paraId="0000000A" w14:textId="23FC4C7F" w:rsidR="00845ABF" w:rsidRPr="001E5B5F" w:rsidRDefault="006B1E93" w:rsidP="00FE4F92">
      <w:pPr>
        <w:pBdr>
          <w:top w:val="nil"/>
          <w:left w:val="nil"/>
          <w:bottom w:val="nil"/>
          <w:right w:val="nil"/>
          <w:between w:val="nil"/>
        </w:pBdr>
        <w:tabs>
          <w:tab w:val="left" w:pos="432"/>
          <w:tab w:val="left" w:pos="8838"/>
        </w:tabs>
        <w:spacing w:after="120" w:line="360" w:lineRule="auto"/>
        <w:jc w:val="both"/>
        <w:rPr>
          <w:rFonts w:ascii="Arial" w:eastAsia="Arial" w:hAnsi="Arial" w:cs="Arial"/>
          <w:color w:val="010000"/>
          <w:sz w:val="20"/>
          <w:szCs w:val="20"/>
        </w:rPr>
      </w:pPr>
      <w:r w:rsidRPr="001E5B5F">
        <w:rPr>
          <w:rFonts w:ascii="Arial" w:hAnsi="Arial"/>
          <w:color w:val="010000"/>
          <w:sz w:val="20"/>
        </w:rPr>
        <w:t>With the above reasons, Hoa</w:t>
      </w:r>
      <w:r w:rsidR="00D75D13" w:rsidRPr="001E5B5F">
        <w:rPr>
          <w:rFonts w:ascii="Arial" w:hAnsi="Arial"/>
          <w:color w:val="010000"/>
          <w:sz w:val="20"/>
        </w:rPr>
        <w:t>p</w:t>
      </w:r>
      <w:r w:rsidRPr="001E5B5F">
        <w:rPr>
          <w:rFonts w:ascii="Arial" w:hAnsi="Arial"/>
          <w:color w:val="010000"/>
          <w:sz w:val="20"/>
        </w:rPr>
        <w:t xml:space="preserve">hat Textbook Printing Joint Stock Company reports to the State Securities Commission and the Hanoi Stock Exchange for approval of </w:t>
      </w:r>
      <w:r w:rsidR="00D75D13" w:rsidRPr="001E5B5F">
        <w:rPr>
          <w:rFonts w:ascii="Arial" w:hAnsi="Arial"/>
          <w:color w:val="010000"/>
          <w:sz w:val="20"/>
        </w:rPr>
        <w:t xml:space="preserve">the </w:t>
      </w:r>
      <w:r w:rsidRPr="001E5B5F">
        <w:rPr>
          <w:rFonts w:ascii="Arial" w:hAnsi="Arial"/>
          <w:color w:val="010000"/>
          <w:sz w:val="20"/>
        </w:rPr>
        <w:t>delay</w:t>
      </w:r>
      <w:r w:rsidR="00D75D13" w:rsidRPr="001E5B5F">
        <w:rPr>
          <w:rFonts w:ascii="Arial" w:hAnsi="Arial"/>
          <w:color w:val="010000"/>
          <w:sz w:val="20"/>
        </w:rPr>
        <w:t xml:space="preserve"> in</w:t>
      </w:r>
      <w:r w:rsidRPr="001E5B5F">
        <w:rPr>
          <w:rFonts w:ascii="Arial" w:hAnsi="Arial"/>
          <w:color w:val="010000"/>
          <w:sz w:val="20"/>
        </w:rPr>
        <w:t xml:space="preserve"> submi</w:t>
      </w:r>
      <w:r w:rsidR="00D75D13" w:rsidRPr="001E5B5F">
        <w:rPr>
          <w:rFonts w:ascii="Arial" w:hAnsi="Arial"/>
          <w:color w:val="010000"/>
          <w:sz w:val="20"/>
        </w:rPr>
        <w:t>tting</w:t>
      </w:r>
      <w:r w:rsidRPr="001E5B5F">
        <w:rPr>
          <w:rFonts w:ascii="Arial" w:hAnsi="Arial"/>
          <w:color w:val="010000"/>
          <w:sz w:val="20"/>
        </w:rPr>
        <w:t xml:space="preserve"> the Audited Financial Statements 2023 and the </w:t>
      </w:r>
      <w:r w:rsidR="00D75D13" w:rsidRPr="001E5B5F">
        <w:rPr>
          <w:rFonts w:ascii="Arial" w:hAnsi="Arial"/>
          <w:color w:val="010000"/>
          <w:sz w:val="20"/>
        </w:rPr>
        <w:t xml:space="preserve">Annual Report </w:t>
      </w:r>
      <w:r w:rsidRPr="001E5B5F">
        <w:rPr>
          <w:rFonts w:ascii="Arial" w:hAnsi="Arial"/>
          <w:color w:val="010000"/>
          <w:sz w:val="20"/>
        </w:rPr>
        <w:t xml:space="preserve">2023. We request the State Securities Commission and the Hanoi Stock Exchange to consider and approve the extension of the deadline for information disclosure of the Audited Financial Statements 2023 and the </w:t>
      </w:r>
      <w:r w:rsidR="00D75D13" w:rsidRPr="001E5B5F">
        <w:rPr>
          <w:rFonts w:ascii="Arial" w:hAnsi="Arial"/>
          <w:color w:val="010000"/>
          <w:sz w:val="20"/>
        </w:rPr>
        <w:t xml:space="preserve">Annual Report </w:t>
      </w:r>
      <w:r w:rsidRPr="001E5B5F">
        <w:rPr>
          <w:rFonts w:ascii="Arial" w:hAnsi="Arial"/>
          <w:color w:val="010000"/>
          <w:sz w:val="20"/>
        </w:rPr>
        <w:t>2023 of the Company. Hoa</w:t>
      </w:r>
      <w:r w:rsidR="00D75D13" w:rsidRPr="001E5B5F">
        <w:rPr>
          <w:rFonts w:ascii="Arial" w:hAnsi="Arial"/>
          <w:color w:val="010000"/>
          <w:sz w:val="20"/>
        </w:rPr>
        <w:t>p</w:t>
      </w:r>
      <w:r w:rsidRPr="001E5B5F">
        <w:rPr>
          <w:rFonts w:ascii="Arial" w:hAnsi="Arial"/>
          <w:color w:val="010000"/>
          <w:sz w:val="20"/>
        </w:rPr>
        <w:t xml:space="preserve">hat </w:t>
      </w:r>
      <w:r w:rsidRPr="001E5B5F">
        <w:rPr>
          <w:rFonts w:ascii="Arial" w:hAnsi="Arial"/>
          <w:color w:val="010000"/>
          <w:sz w:val="20"/>
        </w:rPr>
        <w:lastRenderedPageBreak/>
        <w:t xml:space="preserve">Textbook Printing Joint Stock Company commits to exerting its best efforts to complete the Audited Financial Statements 2023 and the </w:t>
      </w:r>
      <w:r w:rsidR="00D75D13" w:rsidRPr="001E5B5F">
        <w:rPr>
          <w:rFonts w:ascii="Arial" w:hAnsi="Arial"/>
          <w:color w:val="010000"/>
          <w:sz w:val="20"/>
        </w:rPr>
        <w:t xml:space="preserve">Annual Report </w:t>
      </w:r>
      <w:r w:rsidRPr="001E5B5F">
        <w:rPr>
          <w:rFonts w:ascii="Arial" w:hAnsi="Arial"/>
          <w:color w:val="010000"/>
          <w:sz w:val="20"/>
        </w:rPr>
        <w:t>2023 as soon as possible, ensuring compliance with the regulations.</w:t>
      </w:r>
    </w:p>
    <w:p w14:paraId="0000000B" w14:textId="5DF63131" w:rsidR="00845ABF" w:rsidRPr="001E5B5F" w:rsidRDefault="006B1E93" w:rsidP="00FE4F92">
      <w:pPr>
        <w:pBdr>
          <w:top w:val="nil"/>
          <w:left w:val="nil"/>
          <w:bottom w:val="nil"/>
          <w:right w:val="nil"/>
          <w:between w:val="nil"/>
        </w:pBdr>
        <w:tabs>
          <w:tab w:val="left" w:pos="432"/>
        </w:tabs>
        <w:spacing w:after="120" w:line="360" w:lineRule="auto"/>
        <w:jc w:val="both"/>
        <w:rPr>
          <w:rFonts w:ascii="Arial" w:hAnsi="Arial"/>
          <w:color w:val="010000"/>
          <w:sz w:val="20"/>
        </w:rPr>
      </w:pPr>
      <w:r w:rsidRPr="001E5B5F">
        <w:rPr>
          <w:rFonts w:ascii="Arial" w:hAnsi="Arial"/>
          <w:color w:val="010000"/>
          <w:sz w:val="20"/>
        </w:rPr>
        <w:t xml:space="preserve">To promptly handle and complete the pending work items, the Company has planned to convene a Board of Directors Meeting and announced </w:t>
      </w:r>
      <w:r w:rsidR="00D75D13" w:rsidRPr="001E5B5F">
        <w:rPr>
          <w:rFonts w:ascii="Arial" w:hAnsi="Arial"/>
          <w:color w:val="010000"/>
          <w:sz w:val="20"/>
        </w:rPr>
        <w:t>the</w:t>
      </w:r>
      <w:r w:rsidRPr="001E5B5F">
        <w:rPr>
          <w:rFonts w:ascii="Arial" w:hAnsi="Arial"/>
          <w:color w:val="010000"/>
          <w:sz w:val="20"/>
        </w:rPr>
        <w:t xml:space="preserve"> Notice </w:t>
      </w:r>
      <w:r w:rsidR="00D75D13" w:rsidRPr="001E5B5F">
        <w:rPr>
          <w:rFonts w:ascii="Arial" w:hAnsi="Arial"/>
          <w:color w:val="010000"/>
          <w:sz w:val="20"/>
        </w:rPr>
        <w:t>on</w:t>
      </w:r>
      <w:r w:rsidRPr="001E5B5F">
        <w:rPr>
          <w:rFonts w:ascii="Arial" w:hAnsi="Arial"/>
          <w:color w:val="010000"/>
          <w:sz w:val="20"/>
        </w:rPr>
        <w:t xml:space="preserve"> conven</w:t>
      </w:r>
      <w:r w:rsidR="00D75D13" w:rsidRPr="001E5B5F">
        <w:rPr>
          <w:rFonts w:ascii="Arial" w:hAnsi="Arial"/>
          <w:color w:val="010000"/>
          <w:sz w:val="20"/>
        </w:rPr>
        <w:t>ing</w:t>
      </w:r>
      <w:r w:rsidRPr="001E5B5F">
        <w:rPr>
          <w:rFonts w:ascii="Arial" w:hAnsi="Arial"/>
          <w:color w:val="010000"/>
          <w:sz w:val="20"/>
        </w:rPr>
        <w:t xml:space="preserve"> an Extraordinary General Meeting of Shareholders 2024</w:t>
      </w:r>
      <w:r w:rsidR="00D75D13" w:rsidRPr="001E5B5F">
        <w:rPr>
          <w:rFonts w:ascii="Arial" w:hAnsi="Arial"/>
          <w:color w:val="010000"/>
          <w:sz w:val="20"/>
        </w:rPr>
        <w:t xml:space="preserve"> (R</w:t>
      </w:r>
      <w:r w:rsidRPr="001E5B5F">
        <w:rPr>
          <w:rFonts w:ascii="Arial" w:hAnsi="Arial"/>
          <w:color w:val="010000"/>
          <w:sz w:val="20"/>
        </w:rPr>
        <w:t>ecord date</w:t>
      </w:r>
      <w:r w:rsidR="00D75D13" w:rsidRPr="001E5B5F">
        <w:rPr>
          <w:rFonts w:ascii="Arial" w:hAnsi="Arial"/>
          <w:color w:val="010000"/>
          <w:sz w:val="20"/>
        </w:rPr>
        <w:t xml:space="preserve">: </w:t>
      </w:r>
      <w:r w:rsidRPr="001E5B5F">
        <w:rPr>
          <w:rFonts w:ascii="Arial" w:hAnsi="Arial"/>
          <w:color w:val="010000"/>
          <w:sz w:val="20"/>
        </w:rPr>
        <w:t xml:space="preserve">April 19, 2024: </w:t>
      </w:r>
      <w:r w:rsidR="00D75D13" w:rsidRPr="001E5B5F">
        <w:rPr>
          <w:rFonts w:ascii="Arial" w:hAnsi="Arial"/>
          <w:color w:val="010000"/>
          <w:sz w:val="20"/>
        </w:rPr>
        <w:t>E</w:t>
      </w:r>
      <w:r w:rsidRPr="001E5B5F">
        <w:rPr>
          <w:rFonts w:ascii="Arial" w:hAnsi="Arial"/>
          <w:color w:val="010000"/>
          <w:sz w:val="20"/>
        </w:rPr>
        <w:t xml:space="preserve">stimated time to </w:t>
      </w:r>
      <w:r w:rsidR="00D75D13" w:rsidRPr="001E5B5F">
        <w:rPr>
          <w:rFonts w:ascii="Arial" w:hAnsi="Arial"/>
          <w:color w:val="010000"/>
          <w:sz w:val="20"/>
        </w:rPr>
        <w:t>organize</w:t>
      </w:r>
      <w:r w:rsidRPr="001E5B5F">
        <w:rPr>
          <w:rFonts w:ascii="Arial" w:hAnsi="Arial"/>
          <w:color w:val="010000"/>
          <w:sz w:val="20"/>
        </w:rPr>
        <w:t xml:space="preserve"> the Meeting</w:t>
      </w:r>
      <w:r w:rsidR="00D75D13" w:rsidRPr="001E5B5F">
        <w:rPr>
          <w:rFonts w:ascii="Arial" w:hAnsi="Arial"/>
          <w:color w:val="010000"/>
          <w:sz w:val="20"/>
        </w:rPr>
        <w:t xml:space="preserve">: </w:t>
      </w:r>
      <w:r w:rsidRPr="001E5B5F">
        <w:rPr>
          <w:rFonts w:ascii="Arial" w:hAnsi="Arial"/>
          <w:color w:val="010000"/>
          <w:sz w:val="20"/>
        </w:rPr>
        <w:t>May 2024</w:t>
      </w:r>
      <w:r w:rsidR="00D75D13" w:rsidRPr="001E5B5F">
        <w:rPr>
          <w:rFonts w:ascii="Arial" w:hAnsi="Arial"/>
          <w:color w:val="010000"/>
          <w:sz w:val="20"/>
        </w:rPr>
        <w:t>)</w:t>
      </w:r>
      <w:r w:rsidRPr="001E5B5F">
        <w:rPr>
          <w:rFonts w:ascii="Arial" w:hAnsi="Arial"/>
          <w:color w:val="010000"/>
          <w:sz w:val="20"/>
        </w:rPr>
        <w:t xml:space="preserve">. At this Extraordinary General Meeting of Shareholders, our </w:t>
      </w:r>
      <w:r w:rsidR="00D75D13" w:rsidRPr="001E5B5F">
        <w:rPr>
          <w:rFonts w:ascii="Arial" w:hAnsi="Arial"/>
          <w:color w:val="010000"/>
          <w:sz w:val="20"/>
        </w:rPr>
        <w:t>C</w:t>
      </w:r>
      <w:r w:rsidRPr="001E5B5F">
        <w:rPr>
          <w:rFonts w:ascii="Arial" w:hAnsi="Arial"/>
          <w:color w:val="010000"/>
          <w:sz w:val="20"/>
        </w:rPr>
        <w:t xml:space="preserve">ompany will report to shareholders and seek approval on many issues and pending work items. Immediately after organizing the Extraordinary General Meeting  2024, our </w:t>
      </w:r>
      <w:r w:rsidR="00866013" w:rsidRPr="001E5B5F">
        <w:rPr>
          <w:rFonts w:ascii="Arial" w:hAnsi="Arial"/>
          <w:color w:val="010000"/>
          <w:sz w:val="20"/>
        </w:rPr>
        <w:t>C</w:t>
      </w:r>
      <w:r w:rsidRPr="001E5B5F">
        <w:rPr>
          <w:rFonts w:ascii="Arial" w:hAnsi="Arial"/>
          <w:color w:val="010000"/>
          <w:sz w:val="20"/>
        </w:rPr>
        <w:t xml:space="preserve">ompany, along with the audit company, </w:t>
      </w:r>
      <w:r w:rsidR="00866013" w:rsidRPr="001E5B5F">
        <w:rPr>
          <w:rFonts w:ascii="Arial" w:hAnsi="Arial"/>
          <w:color w:val="010000"/>
          <w:sz w:val="20"/>
        </w:rPr>
        <w:t>shall</w:t>
      </w:r>
      <w:r w:rsidRPr="001E5B5F">
        <w:rPr>
          <w:rFonts w:ascii="Arial" w:hAnsi="Arial"/>
          <w:color w:val="010000"/>
          <w:sz w:val="20"/>
        </w:rPr>
        <w:t xml:space="preserve"> complet</w:t>
      </w:r>
      <w:r w:rsidR="00866013" w:rsidRPr="001E5B5F">
        <w:rPr>
          <w:rFonts w:ascii="Arial" w:hAnsi="Arial"/>
          <w:color w:val="010000"/>
          <w:sz w:val="20"/>
        </w:rPr>
        <w:t xml:space="preserve">e </w:t>
      </w:r>
      <w:r w:rsidRPr="001E5B5F">
        <w:rPr>
          <w:rFonts w:ascii="Arial" w:hAnsi="Arial"/>
          <w:color w:val="010000"/>
          <w:sz w:val="20"/>
        </w:rPr>
        <w:t xml:space="preserve">the Audited Financial Statements 2023 and the </w:t>
      </w:r>
      <w:r w:rsidR="00866013" w:rsidRPr="001E5B5F">
        <w:rPr>
          <w:rFonts w:ascii="Arial" w:hAnsi="Arial"/>
          <w:color w:val="010000"/>
          <w:sz w:val="20"/>
        </w:rPr>
        <w:t xml:space="preserve">Annual Report </w:t>
      </w:r>
      <w:r w:rsidRPr="001E5B5F">
        <w:rPr>
          <w:rFonts w:ascii="Arial" w:hAnsi="Arial"/>
          <w:color w:val="010000"/>
          <w:sz w:val="20"/>
        </w:rPr>
        <w:t>2023</w:t>
      </w:r>
      <w:r w:rsidR="00866013" w:rsidRPr="001E5B5F">
        <w:rPr>
          <w:rFonts w:ascii="Arial" w:hAnsi="Arial"/>
          <w:color w:val="010000"/>
          <w:sz w:val="20"/>
        </w:rPr>
        <w:t xml:space="preserve"> as soon as possible</w:t>
      </w:r>
      <w:r w:rsidRPr="001E5B5F">
        <w:rPr>
          <w:rFonts w:ascii="Arial" w:hAnsi="Arial"/>
          <w:color w:val="010000"/>
          <w:sz w:val="20"/>
        </w:rPr>
        <w:t>, ensuring full compliance with the regulations.</w:t>
      </w:r>
    </w:p>
    <w:p w14:paraId="0000000C" w14:textId="77777777" w:rsidR="00845ABF" w:rsidRPr="001E5B5F" w:rsidRDefault="00845ABF" w:rsidP="00FE4F9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
    <w:sectPr w:rsidR="00845ABF" w:rsidRPr="001E5B5F">
      <w:footerReference w:type="default" r:id="rId8"/>
      <w:pgSz w:w="11907" w:h="16839"/>
      <w:pgMar w:top="1440" w:right="1440" w:bottom="1440" w:left="1440" w:header="0" w:footer="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9ACBC" w14:textId="77777777" w:rsidR="00D9579C" w:rsidRDefault="00D9579C">
      <w:r>
        <w:separator/>
      </w:r>
    </w:p>
  </w:endnote>
  <w:endnote w:type="continuationSeparator" w:id="0">
    <w:p w14:paraId="4068EB17" w14:textId="77777777" w:rsidR="00D9579C" w:rsidRDefault="00D9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10DA558-18A1-48B8-BF35-14072101C66B}"/>
  </w:font>
  <w:font w:name="Helvetica Neue">
    <w:charset w:val="00"/>
    <w:family w:val="auto"/>
    <w:pitch w:val="default"/>
    <w:embedRegular r:id="rId2" w:fontKey="{F8E51EA7-57D3-446D-AC33-F7608B9FE0D3}"/>
    <w:embedBold r:id="rId3" w:fontKey="{4CF83910-BF56-4011-A17E-752A6CF150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D3AA0D0-1945-4552-B83C-C880B7E3881E}"/>
    <w:embedItalic r:id="rId5" w:fontKey="{12588098-5A73-444B-8C67-80658FDE245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6B8C722-AD44-47B6-9498-ABB0CDBACBE4}"/>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6E90FCB9-85A0-424C-9F25-969E3E8C1D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D" w14:textId="77777777" w:rsidR="00845ABF" w:rsidRDefault="00845A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B1CEF" w14:textId="77777777" w:rsidR="00D9579C" w:rsidRDefault="00D9579C">
      <w:r>
        <w:separator/>
      </w:r>
    </w:p>
  </w:footnote>
  <w:footnote w:type="continuationSeparator" w:id="0">
    <w:p w14:paraId="19753F58" w14:textId="77777777" w:rsidR="00D9579C" w:rsidRDefault="00D957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B62FF"/>
    <w:multiLevelType w:val="multilevel"/>
    <w:tmpl w:val="5930156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ABF"/>
    <w:rsid w:val="000A691A"/>
    <w:rsid w:val="001E5B5F"/>
    <w:rsid w:val="002D1543"/>
    <w:rsid w:val="006B1E93"/>
    <w:rsid w:val="00845ABF"/>
    <w:rsid w:val="00866013"/>
    <w:rsid w:val="009954B1"/>
    <w:rsid w:val="00C06979"/>
    <w:rsid w:val="00D3547D"/>
    <w:rsid w:val="00D75D13"/>
    <w:rsid w:val="00D9579C"/>
    <w:rsid w:val="00D95FDC"/>
    <w:rsid w:val="00F96969"/>
    <w:rsid w:val="00FE4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8A7C2A"/>
  <w15:docId w15:val="{28C16E00-9474-4C7F-AB0C-22149565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bCs/>
      <w:i w:val="0"/>
      <w:iCs w:val="0"/>
      <w:smallCaps w:val="0"/>
      <w:strike w:val="0"/>
      <w:sz w:val="20"/>
      <w:szCs w:val="20"/>
      <w:u w:val="none"/>
      <w:shd w:val="clear" w:color="auto" w:fill="auto"/>
    </w:rPr>
  </w:style>
  <w:style w:type="character" w:customStyle="1" w:styleId="Heading10">
    <w:name w:val="Heading #1_"/>
    <w:basedOn w:val="DefaultParagraphFont"/>
    <w:link w:val="Heading11"/>
    <w:rPr>
      <w:rFonts w:ascii="Arial" w:eastAsia="Arial" w:hAnsi="Arial" w:cs="Arial"/>
      <w:b w:val="0"/>
      <w:bCs w:val="0"/>
      <w:i w:val="0"/>
      <w:iCs w:val="0"/>
      <w:smallCaps w:val="0"/>
      <w:strike w:val="0"/>
      <w:u w:val="none"/>
      <w:shd w:val="clear" w:color="auto" w:fill="auto"/>
    </w:rPr>
  </w:style>
  <w:style w:type="character" w:customStyle="1" w:styleId="Bodytext2">
    <w:name w:val="Body text (2)_"/>
    <w:basedOn w:val="DefaultParagraphFont"/>
    <w:link w:val="Bodytext20"/>
    <w:rPr>
      <w:rFonts w:ascii="Arial" w:eastAsia="Arial" w:hAnsi="Arial" w:cs="Arial"/>
      <w:b/>
      <w:bCs/>
      <w:i w:val="0"/>
      <w:iCs w:val="0"/>
      <w:smallCaps w:val="0"/>
      <w:strike w:val="0"/>
      <w:sz w:val="8"/>
      <w:szCs w:val="8"/>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iCs/>
      <w:smallCaps w:val="0"/>
      <w:strike w:val="0"/>
      <w:color w:val="1C3432"/>
      <w:sz w:val="17"/>
      <w:szCs w:val="17"/>
      <w:u w:val="none"/>
      <w:shd w:val="clear" w:color="auto" w:fill="auto"/>
    </w:rPr>
  </w:style>
  <w:style w:type="paragraph" w:styleId="BodyText">
    <w:name w:val="Body Text"/>
    <w:basedOn w:val="Normal"/>
    <w:link w:val="BodyTextChar"/>
    <w:qFormat/>
    <w:pPr>
      <w:spacing w:line="317" w:lineRule="auto"/>
      <w:ind w:firstLine="400"/>
    </w:pPr>
    <w:rPr>
      <w:rFonts w:ascii="Times New Roman" w:eastAsia="Times New Roman" w:hAnsi="Times New Roman" w:cs="Times New Roman"/>
      <w:sz w:val="20"/>
      <w:szCs w:val="20"/>
    </w:rPr>
  </w:style>
  <w:style w:type="paragraph" w:customStyle="1" w:styleId="Heading21">
    <w:name w:val="Heading #2"/>
    <w:basedOn w:val="Normal"/>
    <w:link w:val="Heading20"/>
    <w:pPr>
      <w:ind w:left="1080" w:firstLine="160"/>
      <w:outlineLvl w:val="1"/>
    </w:pPr>
    <w:rPr>
      <w:rFonts w:ascii="Times New Roman" w:eastAsia="Times New Roman" w:hAnsi="Times New Roman" w:cs="Times New Roman"/>
      <w:b/>
      <w:bCs/>
      <w:sz w:val="20"/>
      <w:szCs w:val="20"/>
    </w:rPr>
  </w:style>
  <w:style w:type="paragraph" w:customStyle="1" w:styleId="Heading11">
    <w:name w:val="Heading #1"/>
    <w:basedOn w:val="Normal"/>
    <w:link w:val="Heading10"/>
    <w:pPr>
      <w:spacing w:line="233" w:lineRule="auto"/>
      <w:jc w:val="center"/>
      <w:outlineLvl w:val="0"/>
    </w:pPr>
    <w:rPr>
      <w:rFonts w:ascii="Arial" w:eastAsia="Arial" w:hAnsi="Arial" w:cs="Arial"/>
    </w:rPr>
  </w:style>
  <w:style w:type="paragraph" w:customStyle="1" w:styleId="Bodytext20">
    <w:name w:val="Body text (2)"/>
    <w:basedOn w:val="Normal"/>
    <w:link w:val="Bodytext2"/>
    <w:rPr>
      <w:rFonts w:ascii="Arial" w:eastAsia="Arial" w:hAnsi="Arial" w:cs="Arial"/>
      <w:b/>
      <w:bCs/>
      <w:sz w:val="8"/>
      <w:szCs w:val="8"/>
    </w:rPr>
  </w:style>
  <w:style w:type="paragraph" w:customStyle="1" w:styleId="Bodytext30">
    <w:name w:val="Body text (3)"/>
    <w:basedOn w:val="Normal"/>
    <w:link w:val="Bodytext3"/>
    <w:pPr>
      <w:ind w:firstLine="720"/>
    </w:pPr>
    <w:rPr>
      <w:rFonts w:ascii="Times New Roman" w:eastAsia="Times New Roman" w:hAnsi="Times New Roman" w:cs="Times New Roman"/>
      <w:i/>
      <w:iCs/>
      <w:color w:val="1C3432"/>
      <w:sz w:val="17"/>
      <w:szCs w:val="1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zYfbQ8/cCT7LIGh1YXlCjCebg==">CgMxLjAyCGguZ2pkZ3hzOAByITFacWU4T3FoUEljT0JTbkhMdV9VbHlVUk5VYzc4aWNRNQ==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Hoang Phuong Thao</cp:lastModifiedBy>
  <cp:revision>6</cp:revision>
  <dcterms:created xsi:type="dcterms:W3CDTF">2024-05-10T09:09:00Z</dcterms:created>
  <dcterms:modified xsi:type="dcterms:W3CDTF">2024-05-13T05:00:00Z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2305d104b8073346363bdd6a22f75fe5b01192853a91a9ac73ce257f0b31f809</vt:lpwstr>
  </property>
</Properties>
</file>