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B2F9E" w:rsidRPr="00B27CA9" w:rsidRDefault="00B27CA9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B27CA9">
        <w:rPr>
          <w:rFonts w:ascii="Arial" w:hAnsi="Arial"/>
          <w:b/>
          <w:color w:val="010000"/>
          <w:sz w:val="20"/>
        </w:rPr>
        <w:t>LPB123016: Board Resolution</w:t>
      </w:r>
    </w:p>
    <w:p w14:paraId="00000002" w14:textId="7D5C7F82" w:rsidR="004B2F9E" w:rsidRPr="00B27CA9" w:rsidRDefault="00B27CA9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0" w:name="_heading=h.gjdgxs"/>
      <w:bookmarkEnd w:id="0"/>
      <w:r w:rsidRPr="00B27CA9">
        <w:rPr>
          <w:rFonts w:ascii="Arial" w:hAnsi="Arial"/>
          <w:color w:val="010000"/>
          <w:sz w:val="20"/>
        </w:rPr>
        <w:t xml:space="preserve">On May </w:t>
      </w:r>
      <w:r w:rsidR="00CA4D0B" w:rsidRPr="00B27CA9">
        <w:rPr>
          <w:rFonts w:ascii="Arial" w:hAnsi="Arial"/>
          <w:color w:val="010000"/>
          <w:sz w:val="20"/>
        </w:rPr>
        <w:t>0</w:t>
      </w:r>
      <w:r w:rsidRPr="00B27CA9">
        <w:rPr>
          <w:rFonts w:ascii="Arial" w:hAnsi="Arial"/>
          <w:color w:val="010000"/>
          <w:sz w:val="20"/>
        </w:rPr>
        <w:t xml:space="preserve">8, 2024, </w:t>
      </w:r>
      <w:proofErr w:type="spellStart"/>
      <w:r w:rsidRPr="00B27CA9">
        <w:rPr>
          <w:rFonts w:ascii="Arial" w:hAnsi="Arial"/>
          <w:color w:val="010000"/>
          <w:sz w:val="20"/>
        </w:rPr>
        <w:t>LienViet</w:t>
      </w:r>
      <w:proofErr w:type="spellEnd"/>
      <w:r w:rsidRPr="00B27CA9">
        <w:rPr>
          <w:rFonts w:ascii="Arial" w:hAnsi="Arial"/>
          <w:color w:val="010000"/>
          <w:sz w:val="20"/>
        </w:rPr>
        <w:t xml:space="preserve"> Post Joint Stock Commercial Bank </w:t>
      </w:r>
      <w:proofErr w:type="gramStart"/>
      <w:r w:rsidRPr="00B27CA9">
        <w:rPr>
          <w:rFonts w:ascii="Arial" w:hAnsi="Arial"/>
          <w:color w:val="010000"/>
          <w:sz w:val="20"/>
        </w:rPr>
        <w:t>announced</w:t>
      </w:r>
      <w:proofErr w:type="gramEnd"/>
      <w:r w:rsidRPr="00B27CA9">
        <w:rPr>
          <w:rFonts w:ascii="Arial" w:hAnsi="Arial"/>
          <w:color w:val="010000"/>
          <w:sz w:val="20"/>
        </w:rPr>
        <w:t xml:space="preserve"> Resolution No. 1367A/2024/NQ-HDQT on changing the </w:t>
      </w:r>
      <w:r w:rsidR="00CA4D0B" w:rsidRPr="00B27CA9">
        <w:rPr>
          <w:rFonts w:ascii="Arial" w:hAnsi="Arial"/>
          <w:color w:val="010000"/>
          <w:sz w:val="20"/>
        </w:rPr>
        <w:t xml:space="preserve">location of </w:t>
      </w:r>
      <w:r w:rsidRPr="00B27CA9">
        <w:rPr>
          <w:rFonts w:ascii="Arial" w:hAnsi="Arial"/>
          <w:color w:val="010000"/>
          <w:sz w:val="20"/>
        </w:rPr>
        <w:t xml:space="preserve">Headquarters of </w:t>
      </w:r>
      <w:proofErr w:type="spellStart"/>
      <w:r w:rsidRPr="00B27CA9">
        <w:rPr>
          <w:rFonts w:ascii="Arial" w:hAnsi="Arial"/>
          <w:color w:val="010000"/>
          <w:sz w:val="20"/>
        </w:rPr>
        <w:t>Dakrong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Transaction Office under </w:t>
      </w:r>
      <w:proofErr w:type="spellStart"/>
      <w:r w:rsidRPr="00B27CA9">
        <w:rPr>
          <w:rFonts w:ascii="Arial" w:hAnsi="Arial"/>
          <w:color w:val="010000"/>
          <w:sz w:val="20"/>
        </w:rPr>
        <w:t>LienViet</w:t>
      </w:r>
      <w:proofErr w:type="spellEnd"/>
      <w:r w:rsidRPr="00B27CA9">
        <w:rPr>
          <w:rFonts w:ascii="Arial" w:hAnsi="Arial"/>
          <w:color w:val="010000"/>
          <w:sz w:val="20"/>
        </w:rPr>
        <w:t xml:space="preserve"> Post Joint Stock Commercial Bank - </w:t>
      </w:r>
      <w:proofErr w:type="spellStart"/>
      <w:r w:rsidRPr="00B27CA9">
        <w:rPr>
          <w:rFonts w:ascii="Arial" w:hAnsi="Arial"/>
          <w:color w:val="010000"/>
          <w:sz w:val="20"/>
        </w:rPr>
        <w:t>Quang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Tri Branch as follows:</w:t>
      </w:r>
    </w:p>
    <w:p w14:paraId="00000003" w14:textId="122E897D" w:rsidR="004B2F9E" w:rsidRPr="00B27CA9" w:rsidRDefault="00B27CA9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27CA9">
        <w:rPr>
          <w:rFonts w:ascii="Arial" w:hAnsi="Arial"/>
          <w:color w:val="010000"/>
          <w:sz w:val="20"/>
        </w:rPr>
        <w:t xml:space="preserve">‎‎Article 1. Approve on changing the </w:t>
      </w:r>
      <w:r w:rsidR="00CA4D0B" w:rsidRPr="00B27CA9">
        <w:rPr>
          <w:rFonts w:ascii="Arial" w:hAnsi="Arial"/>
          <w:color w:val="010000"/>
          <w:sz w:val="20"/>
        </w:rPr>
        <w:t xml:space="preserve">location of </w:t>
      </w:r>
      <w:r w:rsidR="005624FB">
        <w:rPr>
          <w:rFonts w:ascii="Arial" w:hAnsi="Arial"/>
          <w:color w:val="010000"/>
          <w:sz w:val="20"/>
        </w:rPr>
        <w:t>Headquarter</w:t>
      </w:r>
      <w:bookmarkStart w:id="1" w:name="_GoBack"/>
      <w:bookmarkEnd w:id="1"/>
      <w:r w:rsidRPr="00B27CA9">
        <w:rPr>
          <w:rFonts w:ascii="Arial" w:hAnsi="Arial"/>
          <w:color w:val="010000"/>
          <w:sz w:val="20"/>
        </w:rPr>
        <w:t xml:space="preserve"> of </w:t>
      </w:r>
      <w:proofErr w:type="spellStart"/>
      <w:r w:rsidRPr="00B27CA9">
        <w:rPr>
          <w:rFonts w:ascii="Arial" w:hAnsi="Arial"/>
          <w:color w:val="010000"/>
          <w:sz w:val="20"/>
        </w:rPr>
        <w:t>Dakrong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Transaction Office under </w:t>
      </w:r>
      <w:proofErr w:type="spellStart"/>
      <w:r w:rsidRPr="00B27CA9">
        <w:rPr>
          <w:rFonts w:ascii="Arial" w:hAnsi="Arial"/>
          <w:color w:val="010000"/>
          <w:sz w:val="20"/>
        </w:rPr>
        <w:t>LienViet</w:t>
      </w:r>
      <w:proofErr w:type="spellEnd"/>
      <w:r w:rsidRPr="00B27CA9">
        <w:rPr>
          <w:rFonts w:ascii="Arial" w:hAnsi="Arial"/>
          <w:color w:val="010000"/>
          <w:sz w:val="20"/>
        </w:rPr>
        <w:t xml:space="preserve"> Post Joint Stock Commercial Bank - </w:t>
      </w:r>
      <w:proofErr w:type="spellStart"/>
      <w:r w:rsidRPr="00B27CA9">
        <w:rPr>
          <w:rFonts w:ascii="Arial" w:hAnsi="Arial"/>
          <w:color w:val="010000"/>
          <w:sz w:val="20"/>
        </w:rPr>
        <w:t>Quang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Tri Branch, as follows:</w:t>
      </w:r>
    </w:p>
    <w:p w14:paraId="00000004" w14:textId="77777777" w:rsidR="004B2F9E" w:rsidRPr="00B27CA9" w:rsidRDefault="00B27CA9" w:rsidP="005624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6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27CA9">
        <w:rPr>
          <w:rFonts w:ascii="Arial" w:hAnsi="Arial"/>
          <w:color w:val="010000"/>
          <w:sz w:val="20"/>
        </w:rPr>
        <w:t xml:space="preserve">Former location: Group 1, </w:t>
      </w:r>
      <w:proofErr w:type="spellStart"/>
      <w:r w:rsidRPr="00B27CA9">
        <w:rPr>
          <w:rFonts w:ascii="Arial" w:hAnsi="Arial"/>
          <w:color w:val="010000"/>
          <w:sz w:val="20"/>
        </w:rPr>
        <w:t>Krong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</w:t>
      </w:r>
      <w:proofErr w:type="spellStart"/>
      <w:r w:rsidRPr="00B27CA9">
        <w:rPr>
          <w:rFonts w:ascii="Arial" w:hAnsi="Arial"/>
          <w:color w:val="010000"/>
          <w:sz w:val="20"/>
        </w:rPr>
        <w:t>Klang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Town, </w:t>
      </w:r>
      <w:proofErr w:type="spellStart"/>
      <w:r w:rsidRPr="00B27CA9">
        <w:rPr>
          <w:rFonts w:ascii="Arial" w:hAnsi="Arial"/>
          <w:color w:val="010000"/>
          <w:sz w:val="20"/>
        </w:rPr>
        <w:t>Dakrong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District, </w:t>
      </w:r>
      <w:proofErr w:type="spellStart"/>
      <w:r w:rsidRPr="00B27CA9">
        <w:rPr>
          <w:rFonts w:ascii="Arial" w:hAnsi="Arial"/>
          <w:color w:val="010000"/>
          <w:sz w:val="20"/>
        </w:rPr>
        <w:t>Quang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Tri Province.</w:t>
      </w:r>
    </w:p>
    <w:p w14:paraId="00000005" w14:textId="77777777" w:rsidR="004B2F9E" w:rsidRPr="00B27CA9" w:rsidRDefault="00B27CA9" w:rsidP="005624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1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27CA9">
        <w:rPr>
          <w:rFonts w:ascii="Arial" w:hAnsi="Arial"/>
          <w:color w:val="010000"/>
          <w:sz w:val="20"/>
        </w:rPr>
        <w:t xml:space="preserve">New location: No. 307C, Hung </w:t>
      </w:r>
      <w:proofErr w:type="spellStart"/>
      <w:r w:rsidRPr="00B27CA9">
        <w:rPr>
          <w:rFonts w:ascii="Arial" w:hAnsi="Arial"/>
          <w:color w:val="010000"/>
          <w:sz w:val="20"/>
        </w:rPr>
        <w:t>Vuong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Street, Dong Luong Ward, Dong Ha City, </w:t>
      </w:r>
      <w:proofErr w:type="spellStart"/>
      <w:r w:rsidRPr="00B27CA9">
        <w:rPr>
          <w:rFonts w:ascii="Arial" w:hAnsi="Arial"/>
          <w:color w:val="010000"/>
          <w:sz w:val="20"/>
        </w:rPr>
        <w:t>Quang</w:t>
      </w:r>
      <w:proofErr w:type="spellEnd"/>
      <w:r w:rsidRPr="00B27CA9">
        <w:rPr>
          <w:rFonts w:ascii="Arial" w:hAnsi="Arial"/>
          <w:color w:val="010000"/>
          <w:sz w:val="20"/>
        </w:rPr>
        <w:t xml:space="preserve"> Tri Province.</w:t>
      </w:r>
    </w:p>
    <w:p w14:paraId="00000006" w14:textId="6442E3FE" w:rsidR="004B2F9E" w:rsidRPr="00B27CA9" w:rsidRDefault="00B27CA9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27CA9">
        <w:rPr>
          <w:rFonts w:ascii="Arial" w:hAnsi="Arial"/>
          <w:color w:val="010000"/>
          <w:sz w:val="20"/>
        </w:rPr>
        <w:t xml:space="preserve">‎‎Article 2. Assign the General </w:t>
      </w:r>
      <w:r w:rsidR="00CA4D0B" w:rsidRPr="00B27CA9">
        <w:rPr>
          <w:rFonts w:ascii="Arial" w:hAnsi="Arial"/>
          <w:color w:val="010000"/>
          <w:sz w:val="20"/>
        </w:rPr>
        <w:t>Manager</w:t>
      </w:r>
      <w:r w:rsidRPr="00B27CA9">
        <w:rPr>
          <w:rFonts w:ascii="Arial" w:hAnsi="Arial"/>
          <w:color w:val="010000"/>
          <w:sz w:val="20"/>
        </w:rPr>
        <w:t xml:space="preserve"> to direct relevant units and individuals to implement the next steps after approval by the Board of Directors.</w:t>
      </w:r>
    </w:p>
    <w:p w14:paraId="00000007" w14:textId="7461B895" w:rsidR="004B2F9E" w:rsidRPr="00B27CA9" w:rsidRDefault="00B27CA9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27CA9">
        <w:rPr>
          <w:rFonts w:ascii="Arial" w:hAnsi="Arial"/>
          <w:color w:val="010000"/>
          <w:sz w:val="20"/>
        </w:rPr>
        <w:t xml:space="preserve">‎‎Article 3. This Resolution takes effect from the date of its signing. The General </w:t>
      </w:r>
      <w:r w:rsidR="00CA4D0B" w:rsidRPr="00B27CA9">
        <w:rPr>
          <w:rFonts w:ascii="Arial" w:hAnsi="Arial"/>
          <w:color w:val="010000"/>
          <w:sz w:val="20"/>
        </w:rPr>
        <w:t>Manager</w:t>
      </w:r>
      <w:r w:rsidRPr="00B27CA9">
        <w:rPr>
          <w:rFonts w:ascii="Arial" w:hAnsi="Arial"/>
          <w:color w:val="010000"/>
          <w:sz w:val="20"/>
        </w:rPr>
        <w:t xml:space="preserve">, Center for Network </w:t>
      </w:r>
      <w:r w:rsidR="00CA4D0B" w:rsidRPr="00B27CA9">
        <w:rPr>
          <w:rFonts w:ascii="Arial" w:hAnsi="Arial"/>
          <w:color w:val="010000"/>
          <w:sz w:val="20"/>
        </w:rPr>
        <w:t>d</w:t>
      </w:r>
      <w:r w:rsidRPr="00B27CA9">
        <w:rPr>
          <w:rFonts w:ascii="Arial" w:hAnsi="Arial"/>
          <w:color w:val="010000"/>
          <w:sz w:val="20"/>
        </w:rPr>
        <w:t xml:space="preserve">evelopment and </w:t>
      </w:r>
      <w:r w:rsidR="00CA4D0B" w:rsidRPr="00B27CA9">
        <w:rPr>
          <w:rFonts w:ascii="Arial" w:hAnsi="Arial"/>
          <w:color w:val="010000"/>
          <w:sz w:val="20"/>
        </w:rPr>
        <w:t>Capital construction</w:t>
      </w:r>
      <w:r w:rsidRPr="00B27CA9">
        <w:rPr>
          <w:rFonts w:ascii="Arial" w:hAnsi="Arial"/>
          <w:color w:val="010000"/>
          <w:sz w:val="20"/>
        </w:rPr>
        <w:t xml:space="preserve">, </w:t>
      </w:r>
      <w:proofErr w:type="spellStart"/>
      <w:r w:rsidRPr="00B27CA9">
        <w:rPr>
          <w:rFonts w:ascii="Arial" w:hAnsi="Arial"/>
          <w:color w:val="010000"/>
          <w:sz w:val="20"/>
        </w:rPr>
        <w:t>Vinh</w:t>
      </w:r>
      <w:proofErr w:type="spellEnd"/>
      <w:r w:rsidRPr="00B27CA9">
        <w:rPr>
          <w:rFonts w:ascii="Arial" w:hAnsi="Arial"/>
          <w:color w:val="010000"/>
          <w:sz w:val="20"/>
        </w:rPr>
        <w:t xml:space="preserve"> Long Branch, and related units and individuals are responsible for implementing </w:t>
      </w:r>
      <w:r w:rsidR="00CA4D0B" w:rsidRPr="00B27CA9">
        <w:rPr>
          <w:rFonts w:ascii="Arial" w:hAnsi="Arial"/>
          <w:color w:val="010000"/>
          <w:sz w:val="20"/>
        </w:rPr>
        <w:t xml:space="preserve">in accordance with </w:t>
      </w:r>
      <w:r w:rsidRPr="00B27CA9">
        <w:rPr>
          <w:rFonts w:ascii="Arial" w:hAnsi="Arial"/>
          <w:color w:val="010000"/>
          <w:sz w:val="20"/>
        </w:rPr>
        <w:t xml:space="preserve">the regulations of the law and </w:t>
      </w:r>
      <w:proofErr w:type="spellStart"/>
      <w:r w:rsidRPr="00B27CA9">
        <w:rPr>
          <w:rFonts w:ascii="Arial" w:hAnsi="Arial"/>
          <w:color w:val="010000"/>
          <w:sz w:val="20"/>
        </w:rPr>
        <w:t>LPBank’s</w:t>
      </w:r>
      <w:proofErr w:type="spellEnd"/>
      <w:r w:rsidRPr="00B27CA9">
        <w:rPr>
          <w:rFonts w:ascii="Arial" w:hAnsi="Arial"/>
          <w:color w:val="010000"/>
          <w:sz w:val="20"/>
        </w:rPr>
        <w:t xml:space="preserve"> Charter.</w:t>
      </w:r>
    </w:p>
    <w:p w14:paraId="00000008" w14:textId="77777777" w:rsidR="004B2F9E" w:rsidRPr="00B27CA9" w:rsidRDefault="004B2F9E" w:rsidP="005624FB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4B2F9E" w:rsidRPr="00B27CA9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89610BDA-5AA9-42CD-9D05-56885B119F68}"/>
    <w:embedBold r:id="rId2" w:fontKey="{16A27C0B-985A-4F1B-8B5F-4466CA099D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E900B1-C90A-40D7-9237-4ADEDBCF20DB}"/>
    <w:embedItalic r:id="rId4" w:fontKey="{62A730FC-0932-4E99-ACA3-0526F1BF52D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CC254A-A920-4026-B2D2-97507AF328A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9AA98B-4E66-43CF-B5CD-567417E3BCE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8407BA"/>
    <w:multiLevelType w:val="multilevel"/>
    <w:tmpl w:val="4472371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9E"/>
    <w:rsid w:val="00396952"/>
    <w:rsid w:val="004B2F9E"/>
    <w:rsid w:val="005624FB"/>
    <w:rsid w:val="006966DB"/>
    <w:rsid w:val="008B081A"/>
    <w:rsid w:val="00B27CA9"/>
    <w:rsid w:val="00CA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07F47B"/>
  <w15:docId w15:val="{4D46DFD1-CC40-49B7-99A1-9E6DFE01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singl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/>
      <w:strike w:val="0"/>
      <w:color w:val="860C1D"/>
      <w:sz w:val="30"/>
      <w:szCs w:val="30"/>
      <w:u w:val="none"/>
      <w:shd w:val="clear" w:color="auto" w:fill="auto"/>
    </w:rPr>
  </w:style>
  <w:style w:type="paragraph" w:customStyle="1" w:styleId="Bodytext50">
    <w:name w:val="Body text (5)"/>
    <w:basedOn w:val="Normal"/>
    <w:link w:val="Bodytext5"/>
    <w:rPr>
      <w:rFonts w:ascii="Arial" w:eastAsia="Arial" w:hAnsi="Arial" w:cs="Arial"/>
      <w:b/>
      <w:bCs/>
      <w:sz w:val="40"/>
      <w:szCs w:val="40"/>
      <w:u w:val="single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qFormat/>
    <w:pPr>
      <w:spacing w:line="290" w:lineRule="auto"/>
      <w:ind w:firstLine="4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40">
    <w:name w:val="Body text (4)"/>
    <w:basedOn w:val="Normal"/>
    <w:link w:val="Bodytext4"/>
    <w:pPr>
      <w:spacing w:line="228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Bodytext30">
    <w:name w:val="Body text (3)"/>
    <w:basedOn w:val="Normal"/>
    <w:link w:val="Bodytext3"/>
    <w:pPr>
      <w:spacing w:line="379" w:lineRule="auto"/>
      <w:ind w:left="880" w:firstLine="4040"/>
    </w:pPr>
    <w:rPr>
      <w:rFonts w:ascii="Arial" w:eastAsia="Arial" w:hAnsi="Arial" w:cs="Arial"/>
      <w:smallCaps/>
      <w:color w:val="860C1D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AsuDihKuPY+jCDYRzKlfZ6MGdw==">CgMxLjAyCGguZ2pkZ3hzOAByITFPa2FtdV9lLV9DUldPUGRvWk0xLVg4WmFnc2xpUzhCdg==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6</cp:revision>
  <dcterms:created xsi:type="dcterms:W3CDTF">2024-05-10T09:09:00Z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fc1b940746045298cc0284d1b013f6a5ef4f7a78bd47f516fc2c66f213b69861</vt:lpwstr>
  </property>
</Properties>
</file>