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D1F70" w:rsidRPr="00A47BC0" w:rsidRDefault="00A55A09" w:rsidP="00E33B2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70"/>
          <w:tab w:val="left" w:pos="4717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A47BC0">
        <w:rPr>
          <w:rFonts w:ascii="Arial" w:hAnsi="Arial" w:cs="Arial"/>
          <w:b/>
          <w:color w:val="010000"/>
          <w:sz w:val="20"/>
        </w:rPr>
        <w:t>SDV: Board Resolution</w:t>
      </w:r>
    </w:p>
    <w:p w14:paraId="00000002" w14:textId="7717A1C1" w:rsidR="002D1F70" w:rsidRPr="00A47BC0" w:rsidRDefault="00A55A09" w:rsidP="00E33B2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70"/>
          <w:tab w:val="left" w:pos="471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7BC0">
        <w:rPr>
          <w:rFonts w:ascii="Arial" w:hAnsi="Arial" w:cs="Arial"/>
          <w:color w:val="010000"/>
          <w:sz w:val="20"/>
        </w:rPr>
        <w:t xml:space="preserve">On May 9, 2024, </w:t>
      </w:r>
      <w:proofErr w:type="spellStart"/>
      <w:r w:rsidRPr="00A47BC0">
        <w:rPr>
          <w:rFonts w:ascii="Arial" w:hAnsi="Arial" w:cs="Arial"/>
          <w:color w:val="010000"/>
          <w:sz w:val="20"/>
        </w:rPr>
        <w:t>Sonadezi</w:t>
      </w:r>
      <w:proofErr w:type="spellEnd"/>
      <w:r w:rsidRPr="00A47BC0">
        <w:rPr>
          <w:rFonts w:ascii="Arial" w:hAnsi="Arial" w:cs="Arial"/>
          <w:color w:val="010000"/>
          <w:sz w:val="20"/>
        </w:rPr>
        <w:t xml:space="preserve"> Services Joint Stock Company announced</w:t>
      </w:r>
      <w:r w:rsidR="00FC6260" w:rsidRPr="00A47BC0">
        <w:rPr>
          <w:rFonts w:ascii="Arial" w:hAnsi="Arial" w:cs="Arial"/>
          <w:color w:val="010000"/>
          <w:sz w:val="20"/>
        </w:rPr>
        <w:t xml:space="preserve"> </w:t>
      </w:r>
      <w:r w:rsidRPr="00A47BC0">
        <w:rPr>
          <w:rFonts w:ascii="Arial" w:hAnsi="Arial" w:cs="Arial"/>
          <w:color w:val="010000"/>
          <w:sz w:val="20"/>
        </w:rPr>
        <w:t xml:space="preserve">Resolution No. 75/NQ-SDV-HDQT on approving signing the appendix of contracts and transactions with </w:t>
      </w:r>
      <w:r w:rsidR="00A47BC0" w:rsidRPr="00A47BC0">
        <w:rPr>
          <w:rFonts w:ascii="Arial" w:hAnsi="Arial" w:cs="Arial"/>
          <w:color w:val="010000"/>
          <w:sz w:val="20"/>
        </w:rPr>
        <w:t xml:space="preserve">affiliated persons </w:t>
      </w:r>
      <w:r w:rsidRPr="00A47BC0">
        <w:rPr>
          <w:rFonts w:ascii="Arial" w:hAnsi="Arial" w:cs="Arial"/>
          <w:color w:val="010000"/>
          <w:sz w:val="20"/>
        </w:rPr>
        <w:t>as follows:</w:t>
      </w:r>
    </w:p>
    <w:p w14:paraId="00000003" w14:textId="700F4427" w:rsidR="002D1F70" w:rsidRPr="00A47BC0" w:rsidRDefault="00A55A09" w:rsidP="00E33B2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7BC0">
        <w:rPr>
          <w:rFonts w:ascii="Arial" w:hAnsi="Arial" w:cs="Arial"/>
          <w:color w:val="010000"/>
          <w:sz w:val="20"/>
        </w:rPr>
        <w:t>‎‎Article 1. Approve the signing the appendices of c</w:t>
      </w:r>
      <w:r w:rsidR="00A47BC0" w:rsidRPr="00A47BC0">
        <w:rPr>
          <w:rFonts w:ascii="Arial" w:hAnsi="Arial" w:cs="Arial"/>
          <w:color w:val="010000"/>
          <w:sz w:val="20"/>
        </w:rPr>
        <w:t>ontracts and transactions with affiliated persons</w:t>
      </w:r>
      <w:r w:rsidRPr="00A47BC0">
        <w:rPr>
          <w:rFonts w:ascii="Arial" w:hAnsi="Arial" w:cs="Arial"/>
          <w:color w:val="010000"/>
          <w:sz w:val="20"/>
        </w:rPr>
        <w:t xml:space="preserve"> of the Chair of the Board of Directors</w:t>
      </w:r>
      <w:r w:rsidR="00A47BC0" w:rsidRPr="00A47BC0">
        <w:rPr>
          <w:rFonts w:ascii="Arial" w:hAnsi="Arial" w:cs="Arial"/>
          <w:color w:val="010000"/>
          <w:sz w:val="20"/>
        </w:rPr>
        <w:t xml:space="preserve"> </w:t>
      </w:r>
      <w:r w:rsidRPr="00A47BC0">
        <w:rPr>
          <w:rFonts w:ascii="Arial" w:hAnsi="Arial" w:cs="Arial"/>
          <w:color w:val="010000"/>
          <w:sz w:val="20"/>
        </w:rPr>
        <w:t>- Ms. Luong Minh Hien, Vice Chair of the Board of Directors</w:t>
      </w:r>
      <w:r w:rsidR="00A47BC0" w:rsidRPr="00A47BC0">
        <w:rPr>
          <w:rFonts w:ascii="Arial" w:hAnsi="Arial" w:cs="Arial"/>
          <w:color w:val="010000"/>
          <w:sz w:val="20"/>
        </w:rPr>
        <w:t xml:space="preserve"> </w:t>
      </w:r>
      <w:r w:rsidRPr="00A47BC0">
        <w:rPr>
          <w:rFonts w:ascii="Arial" w:hAnsi="Arial" w:cs="Arial"/>
          <w:color w:val="010000"/>
          <w:sz w:val="20"/>
        </w:rPr>
        <w:t>- Mr. Pham Tran Hoa Hiep, and member of the Board of Directors</w:t>
      </w:r>
      <w:r w:rsidR="00A47BC0" w:rsidRPr="00A47BC0">
        <w:rPr>
          <w:rFonts w:ascii="Arial" w:hAnsi="Arial" w:cs="Arial"/>
          <w:color w:val="010000"/>
          <w:sz w:val="20"/>
        </w:rPr>
        <w:t xml:space="preserve"> </w:t>
      </w:r>
      <w:r w:rsidRPr="00A47BC0">
        <w:rPr>
          <w:rFonts w:ascii="Arial" w:hAnsi="Arial" w:cs="Arial"/>
          <w:color w:val="010000"/>
          <w:sz w:val="20"/>
        </w:rPr>
        <w:t>- Mr. Tran Ho Dung with the following main contents and values:</w:t>
      </w:r>
    </w:p>
    <w:p w14:paraId="00000004" w14:textId="77777777" w:rsidR="002D1F70" w:rsidRPr="00A47BC0" w:rsidRDefault="00A55A09" w:rsidP="00E33B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9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7BC0">
        <w:rPr>
          <w:rFonts w:ascii="Arial" w:hAnsi="Arial" w:cs="Arial"/>
          <w:color w:val="010000"/>
          <w:sz w:val="20"/>
        </w:rPr>
        <w:t>Content of the contract appendix:</w:t>
      </w:r>
    </w:p>
    <w:p w14:paraId="00000005" w14:textId="5A81845A" w:rsidR="002D1F70" w:rsidRPr="00A47BC0" w:rsidRDefault="00A55A09" w:rsidP="00E33B2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7BC0">
        <w:rPr>
          <w:rFonts w:ascii="Arial" w:hAnsi="Arial" w:cs="Arial"/>
          <w:color w:val="010000"/>
          <w:sz w:val="20"/>
        </w:rPr>
        <w:t>Amend the tasks, implementation time, and cost and payment method of the contract “Preparing environmental registration dossier for Chau Duc Concrete Factory, capacity of 95,000 tons/year, average 305 tons/day”;</w:t>
      </w:r>
    </w:p>
    <w:p w14:paraId="00000006" w14:textId="77777777" w:rsidR="002D1F70" w:rsidRPr="00A47BC0" w:rsidRDefault="00A55A09" w:rsidP="00E33B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9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7BC0">
        <w:rPr>
          <w:rFonts w:ascii="Arial" w:hAnsi="Arial" w:cs="Arial"/>
          <w:color w:val="010000"/>
          <w:sz w:val="20"/>
        </w:rPr>
        <w:t>Value of the amended contract: less than 35% of the total values of assets of the Company recorded in the most recent Financial Statements.</w:t>
      </w:r>
    </w:p>
    <w:p w14:paraId="00000007" w14:textId="77777777" w:rsidR="002D1F70" w:rsidRPr="00A47BC0" w:rsidRDefault="00A55A09" w:rsidP="00E33B2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7BC0">
        <w:rPr>
          <w:rFonts w:ascii="Arial" w:hAnsi="Arial" w:cs="Arial"/>
          <w:color w:val="010000"/>
          <w:sz w:val="20"/>
        </w:rPr>
        <w:t xml:space="preserve">‎‎Article 2. The Board of Directors authorizes the General Manager as the Company’s legal representative to negotiate the terms of the contract appendix; report on the results of signing contract/ contract appendix in Article 1 and disclose the information following the regulations. </w:t>
      </w:r>
    </w:p>
    <w:p w14:paraId="00000008" w14:textId="77777777" w:rsidR="002D1F70" w:rsidRPr="00A47BC0" w:rsidRDefault="00A55A09" w:rsidP="00E33B2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7BC0">
        <w:rPr>
          <w:rFonts w:ascii="Arial" w:hAnsi="Arial" w:cs="Arial"/>
          <w:color w:val="010000"/>
          <w:sz w:val="20"/>
        </w:rPr>
        <w:t>‎‎Article 3. This Board Resolution takes effect from the date of its signing. The General Manager and relevant individuals and units are responsible for the implementation of this Resolution.</w:t>
      </w:r>
      <w:bookmarkEnd w:id="0"/>
    </w:p>
    <w:sectPr w:rsidR="002D1F70" w:rsidRPr="00A47BC0" w:rsidSect="00FC6260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F0531"/>
    <w:multiLevelType w:val="multilevel"/>
    <w:tmpl w:val="B71A117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70"/>
    <w:rsid w:val="002D1F70"/>
    <w:rsid w:val="00A47BC0"/>
    <w:rsid w:val="00A55A09"/>
    <w:rsid w:val="00E33B2A"/>
    <w:rsid w:val="00FC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73F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47" w:lineRule="auto"/>
      <w:ind w:left="130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31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1">
    <w:name w:val="Heading #2"/>
    <w:basedOn w:val="Normal"/>
    <w:link w:val="Heading20"/>
    <w:pPr>
      <w:spacing w:line="312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47" w:lineRule="auto"/>
      <w:ind w:left="130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31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1">
    <w:name w:val="Heading #2"/>
    <w:basedOn w:val="Normal"/>
    <w:link w:val="Heading20"/>
    <w:pPr>
      <w:spacing w:line="312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MdGZFKjIH4VklufQTyH+VFWidQ==">CgMxLjA4AHIhMUZ1QmdyQS1qbkEtdVNBZXNZOWhYRTQyeGlMUEsweHlB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1187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6</cp:revision>
  <dcterms:created xsi:type="dcterms:W3CDTF">2024-05-10T04:03:00Z</dcterms:created>
  <dcterms:modified xsi:type="dcterms:W3CDTF">2024-05-13T09:09:00Z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5d82be5fefde60617cccf9794532b59b2a97436908230e22f579375595cb3fbc</vt:lpwstr>
  </property>
</Properties>
</file>