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515F"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b/>
          <w:color w:val="010000"/>
          <w:sz w:val="20"/>
          <w:szCs w:val="20"/>
        </w:rPr>
      </w:pPr>
      <w:r w:rsidRPr="005B0EF9">
        <w:rPr>
          <w:rFonts w:ascii="Arial" w:hAnsi="Arial" w:cs="Arial"/>
          <w:b/>
          <w:color w:val="010000"/>
          <w:sz w:val="20"/>
        </w:rPr>
        <w:t xml:space="preserve">VCC: Board Resolution </w:t>
      </w:r>
    </w:p>
    <w:p w14:paraId="10CF7890"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t>On May 2, 2024, Vinaconex 25 JSC announced Resolution No. 16NQ/2024/VC25-HDQT on adjusting the plan on using the proceeds from the share offering to increase charter capital to VND 240 billion as follows:</w:t>
      </w:r>
    </w:p>
    <w:p w14:paraId="0250F7FF"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t>‎‎Article 1. Approve the detailed plan on using the proceeds from the public offering of 12,000,000 shares to existing shareholders in 2023, specifically as follows:</w:t>
      </w:r>
    </w:p>
    <w:p w14:paraId="77469048" w14:textId="77777777" w:rsidR="00EC4EF4" w:rsidRPr="005B0EF9" w:rsidRDefault="007266E6" w:rsidP="00D97F0B">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B0EF9">
        <w:rPr>
          <w:rFonts w:ascii="Arial" w:hAnsi="Arial" w:cs="Arial"/>
          <w:color w:val="010000"/>
          <w:sz w:val="20"/>
        </w:rPr>
        <w:t>Pay for specific Credit Contracts and Acknowledgment of Debt (referred to as "Bank Loan Agreements") due in 2023: VND 58,619,674,734. Details of payments made under the Acknowledgment of Debt due in 2023 are stated in Resolution No. 20NQ/2023/VC25-HDQT.</w:t>
      </w:r>
    </w:p>
    <w:p w14:paraId="6919FF29" w14:textId="77777777" w:rsidR="00EC4EF4" w:rsidRPr="005B0EF9" w:rsidRDefault="007266E6" w:rsidP="00D97F0B">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B0EF9">
        <w:rPr>
          <w:rFonts w:ascii="Arial" w:hAnsi="Arial" w:cs="Arial"/>
          <w:color w:val="010000"/>
          <w:sz w:val="20"/>
        </w:rPr>
        <w:t>Pay for specific Credit Contracts and Acknowledgment of Debt due in 2024: VND 61,380,325,266. Details:</w:t>
      </w:r>
    </w:p>
    <w:p w14:paraId="255EB31E" w14:textId="77777777" w:rsidR="00EC4EF4" w:rsidRPr="005B0EF9" w:rsidRDefault="007266E6" w:rsidP="00D97F0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B0EF9">
        <w:rPr>
          <w:rFonts w:ascii="Arial" w:hAnsi="Arial" w:cs="Arial"/>
          <w:color w:val="010000"/>
          <w:sz w:val="20"/>
        </w:rPr>
        <w:t>Payment of specific Credit Contracts under Credit Contract No. 01 with debts due in 2024: VND 27,396,372,074 (Details in Resolution No. 37NQ/2023/VC25-HDQT).</w:t>
      </w:r>
    </w:p>
    <w:p w14:paraId="3D0A5CF7" w14:textId="77777777" w:rsidR="00EC4EF4" w:rsidRPr="005B0EF9" w:rsidRDefault="007266E6" w:rsidP="00D97F0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B0EF9">
        <w:rPr>
          <w:rFonts w:ascii="Arial" w:hAnsi="Arial" w:cs="Arial"/>
          <w:color w:val="010000"/>
          <w:sz w:val="20"/>
        </w:rPr>
        <w:t>Pay for Acknowledgment of Debt under Limit Loan Contract No. 20: VND 33,983,953,192, in which:</w:t>
      </w:r>
    </w:p>
    <w:p w14:paraId="519D4C1E" w14:textId="77777777" w:rsidR="00EC4EF4" w:rsidRPr="005B0EF9" w:rsidRDefault="007266E6" w:rsidP="00D97F0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B0EF9">
        <w:rPr>
          <w:rFonts w:ascii="Arial" w:hAnsi="Arial" w:cs="Arial"/>
          <w:color w:val="010000"/>
          <w:sz w:val="20"/>
        </w:rPr>
        <w:t>Pay for Acknowledgment of Debt under Limit Loan Contract No. 20 according to Resolution No. 37NQ/2023/VC25-HDQT: VND 25,731,175,367;</w:t>
      </w:r>
    </w:p>
    <w:p w14:paraId="1A7DF351" w14:textId="77777777" w:rsidR="00EC4EF4" w:rsidRPr="005B0EF9" w:rsidRDefault="007266E6" w:rsidP="00D97F0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5B0EF9">
        <w:rPr>
          <w:rFonts w:ascii="Arial" w:hAnsi="Arial" w:cs="Arial"/>
          <w:color w:val="010000"/>
          <w:sz w:val="20"/>
        </w:rPr>
        <w:t>Pay for Acknowledgment of Debt under Limit Loan Contract No. 20 according to General Mandate No. 01/2024/NQ-DHDCD: VND 8,252,777,825, details as follows:</w:t>
      </w:r>
    </w:p>
    <w:tbl>
      <w:tblPr>
        <w:tblStyle w:val="a"/>
        <w:tblW w:w="5000" w:type="pct"/>
        <w:tblLook w:val="0400" w:firstRow="0" w:lastRow="0" w:firstColumn="0" w:lastColumn="0" w:noHBand="0" w:noVBand="1"/>
      </w:tblPr>
      <w:tblGrid>
        <w:gridCol w:w="594"/>
        <w:gridCol w:w="1544"/>
        <w:gridCol w:w="1310"/>
        <w:gridCol w:w="1311"/>
        <w:gridCol w:w="2176"/>
        <w:gridCol w:w="2179"/>
        <w:gridCol w:w="2177"/>
        <w:gridCol w:w="1692"/>
        <w:gridCol w:w="965"/>
      </w:tblGrid>
      <w:tr w:rsidR="005C43AF" w:rsidRPr="005B0EF9" w14:paraId="5AA7603C" w14:textId="77777777" w:rsidTr="00D97F0B">
        <w:tc>
          <w:tcPr>
            <w:tcW w:w="240" w:type="pct"/>
            <w:vMerge w:val="restart"/>
            <w:tcBorders>
              <w:top w:val="single" w:sz="4" w:space="0" w:color="000000"/>
              <w:left w:val="single" w:sz="4" w:space="0" w:color="000000"/>
            </w:tcBorders>
            <w:shd w:val="clear" w:color="auto" w:fill="auto"/>
            <w:tcMar>
              <w:top w:w="0" w:type="dxa"/>
              <w:bottom w:w="0" w:type="dxa"/>
            </w:tcMar>
            <w:vAlign w:val="center"/>
          </w:tcPr>
          <w:p w14:paraId="6CEC2AC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No.</w:t>
            </w:r>
          </w:p>
        </w:tc>
        <w:tc>
          <w:tcPr>
            <w:tcW w:w="348" w:type="pct"/>
            <w:vMerge w:val="restart"/>
            <w:tcBorders>
              <w:top w:val="single" w:sz="4" w:space="0" w:color="000000"/>
              <w:left w:val="single" w:sz="4" w:space="0" w:color="000000"/>
            </w:tcBorders>
            <w:shd w:val="clear" w:color="auto" w:fill="auto"/>
            <w:tcMar>
              <w:top w:w="0" w:type="dxa"/>
              <w:bottom w:w="0" w:type="dxa"/>
            </w:tcMar>
            <w:vAlign w:val="center"/>
          </w:tcPr>
          <w:p w14:paraId="3B32625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Acknowledgment of Debt (**)</w:t>
            </w:r>
          </w:p>
        </w:tc>
        <w:tc>
          <w:tcPr>
            <w:tcW w:w="497" w:type="pct"/>
            <w:vMerge w:val="restart"/>
            <w:tcBorders>
              <w:top w:val="single" w:sz="4" w:space="0" w:color="000000"/>
              <w:left w:val="single" w:sz="4" w:space="0" w:color="000000"/>
            </w:tcBorders>
            <w:shd w:val="clear" w:color="auto" w:fill="auto"/>
            <w:tcMar>
              <w:top w:w="0" w:type="dxa"/>
              <w:bottom w:w="0" w:type="dxa"/>
            </w:tcMar>
            <w:vAlign w:val="center"/>
          </w:tcPr>
          <w:p w14:paraId="16F3B79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 xml:space="preserve">Date of debt receipt </w:t>
            </w:r>
          </w:p>
        </w:tc>
        <w:tc>
          <w:tcPr>
            <w:tcW w:w="497" w:type="pct"/>
            <w:vMerge w:val="restart"/>
            <w:tcBorders>
              <w:top w:val="single" w:sz="4" w:space="0" w:color="000000"/>
              <w:left w:val="single" w:sz="4" w:space="0" w:color="000000"/>
            </w:tcBorders>
            <w:shd w:val="clear" w:color="auto" w:fill="auto"/>
            <w:tcMar>
              <w:top w:w="0" w:type="dxa"/>
              <w:bottom w:w="0" w:type="dxa"/>
            </w:tcMar>
            <w:vAlign w:val="center"/>
          </w:tcPr>
          <w:p w14:paraId="361E308A" w14:textId="1F01166F" w:rsidR="00EC4EF4" w:rsidRPr="005B0EF9" w:rsidRDefault="007266E6" w:rsidP="005B0EF9">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Date of debt prepayment</w:t>
            </w:r>
          </w:p>
        </w:tc>
        <w:tc>
          <w:tcPr>
            <w:tcW w:w="1615" w:type="pct"/>
            <w:gridSpan w:val="2"/>
            <w:tcBorders>
              <w:top w:val="single" w:sz="4" w:space="0" w:color="000000"/>
              <w:left w:val="single" w:sz="4" w:space="0" w:color="000000"/>
            </w:tcBorders>
            <w:shd w:val="clear" w:color="auto" w:fill="auto"/>
            <w:tcMar>
              <w:top w:w="0" w:type="dxa"/>
              <w:bottom w:w="0" w:type="dxa"/>
            </w:tcMar>
            <w:vAlign w:val="center"/>
          </w:tcPr>
          <w:p w14:paraId="3F38DC2C"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Details of the initial capital use plan</w:t>
            </w:r>
          </w:p>
        </w:tc>
        <w:tc>
          <w:tcPr>
            <w:tcW w:w="1440" w:type="pct"/>
            <w:gridSpan w:val="2"/>
            <w:tcBorders>
              <w:top w:val="single" w:sz="4" w:space="0" w:color="000000"/>
              <w:left w:val="single" w:sz="4" w:space="0" w:color="000000"/>
            </w:tcBorders>
            <w:shd w:val="clear" w:color="auto" w:fill="auto"/>
            <w:tcMar>
              <w:top w:w="0" w:type="dxa"/>
              <w:bottom w:w="0" w:type="dxa"/>
            </w:tcMar>
            <w:vAlign w:val="center"/>
          </w:tcPr>
          <w:p w14:paraId="03636D1D"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Details of adjusted capital use plan</w:t>
            </w:r>
          </w:p>
        </w:tc>
        <w:tc>
          <w:tcPr>
            <w:tcW w:w="36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5D9EF2"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 xml:space="preserve">Status </w:t>
            </w:r>
          </w:p>
        </w:tc>
      </w:tr>
      <w:tr w:rsidR="00D97F0B" w:rsidRPr="005B0EF9" w14:paraId="0B166B43" w14:textId="77777777" w:rsidTr="00D97F0B">
        <w:tc>
          <w:tcPr>
            <w:tcW w:w="240" w:type="pct"/>
            <w:vMerge/>
            <w:tcBorders>
              <w:top w:val="single" w:sz="4" w:space="0" w:color="000000"/>
              <w:left w:val="single" w:sz="4" w:space="0" w:color="000000"/>
            </w:tcBorders>
            <w:shd w:val="clear" w:color="auto" w:fill="auto"/>
            <w:tcMar>
              <w:top w:w="0" w:type="dxa"/>
              <w:bottom w:w="0" w:type="dxa"/>
            </w:tcMar>
            <w:vAlign w:val="center"/>
          </w:tcPr>
          <w:p w14:paraId="6223D215"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c>
          <w:tcPr>
            <w:tcW w:w="348" w:type="pct"/>
            <w:vMerge/>
            <w:tcBorders>
              <w:top w:val="single" w:sz="4" w:space="0" w:color="000000"/>
              <w:left w:val="single" w:sz="4" w:space="0" w:color="000000"/>
            </w:tcBorders>
            <w:shd w:val="clear" w:color="auto" w:fill="auto"/>
            <w:tcMar>
              <w:top w:w="0" w:type="dxa"/>
              <w:bottom w:w="0" w:type="dxa"/>
            </w:tcMar>
            <w:vAlign w:val="center"/>
          </w:tcPr>
          <w:p w14:paraId="133F6C3D"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c>
          <w:tcPr>
            <w:tcW w:w="497" w:type="pct"/>
            <w:vMerge/>
            <w:tcBorders>
              <w:top w:val="single" w:sz="4" w:space="0" w:color="000000"/>
              <w:left w:val="single" w:sz="4" w:space="0" w:color="000000"/>
            </w:tcBorders>
            <w:shd w:val="clear" w:color="auto" w:fill="auto"/>
            <w:tcMar>
              <w:top w:w="0" w:type="dxa"/>
              <w:bottom w:w="0" w:type="dxa"/>
            </w:tcMar>
            <w:vAlign w:val="center"/>
          </w:tcPr>
          <w:p w14:paraId="03281643"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c>
          <w:tcPr>
            <w:tcW w:w="497" w:type="pct"/>
            <w:vMerge/>
            <w:tcBorders>
              <w:top w:val="single" w:sz="4" w:space="0" w:color="000000"/>
              <w:left w:val="single" w:sz="4" w:space="0" w:color="000000"/>
            </w:tcBorders>
            <w:shd w:val="clear" w:color="auto" w:fill="auto"/>
            <w:tcMar>
              <w:top w:w="0" w:type="dxa"/>
              <w:bottom w:w="0" w:type="dxa"/>
            </w:tcMar>
            <w:vAlign w:val="center"/>
          </w:tcPr>
          <w:p w14:paraId="33EAC15D"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5008C90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Amount (VND)</w:t>
            </w:r>
          </w:p>
        </w:tc>
        <w:tc>
          <w:tcPr>
            <w:tcW w:w="807" w:type="pct"/>
            <w:tcBorders>
              <w:top w:val="single" w:sz="4" w:space="0" w:color="000000"/>
              <w:left w:val="single" w:sz="4" w:space="0" w:color="000000"/>
            </w:tcBorders>
            <w:shd w:val="clear" w:color="auto" w:fill="auto"/>
            <w:tcMar>
              <w:top w:w="0" w:type="dxa"/>
              <w:bottom w:w="0" w:type="dxa"/>
            </w:tcMar>
            <w:vAlign w:val="center"/>
          </w:tcPr>
          <w:p w14:paraId="7C1503E1"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Amount expected to be used from the offering (VND)</w:t>
            </w:r>
          </w:p>
        </w:tc>
        <w:tc>
          <w:tcPr>
            <w:tcW w:w="807" w:type="pct"/>
            <w:tcBorders>
              <w:top w:val="single" w:sz="4" w:space="0" w:color="000000"/>
              <w:left w:val="single" w:sz="4" w:space="0" w:color="000000"/>
            </w:tcBorders>
            <w:shd w:val="clear" w:color="auto" w:fill="auto"/>
            <w:tcMar>
              <w:top w:w="0" w:type="dxa"/>
              <w:bottom w:w="0" w:type="dxa"/>
            </w:tcMar>
            <w:vAlign w:val="center"/>
          </w:tcPr>
          <w:p w14:paraId="4D42D5FC"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Amount (VND)</w:t>
            </w:r>
          </w:p>
        </w:tc>
        <w:tc>
          <w:tcPr>
            <w:tcW w:w="633" w:type="pct"/>
            <w:tcBorders>
              <w:top w:val="single" w:sz="4" w:space="0" w:color="000000"/>
              <w:left w:val="single" w:sz="4" w:space="0" w:color="000000"/>
            </w:tcBorders>
            <w:shd w:val="clear" w:color="auto" w:fill="auto"/>
            <w:tcMar>
              <w:top w:w="0" w:type="dxa"/>
              <w:bottom w:w="0" w:type="dxa"/>
            </w:tcMar>
            <w:vAlign w:val="center"/>
          </w:tcPr>
          <w:p w14:paraId="1817F925"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Amount expected to be used from the offering (VND)</w:t>
            </w: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BDB6B0"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187D42FB"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761D9D56"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w:t>
            </w:r>
          </w:p>
        </w:tc>
        <w:tc>
          <w:tcPr>
            <w:tcW w:w="348" w:type="pct"/>
            <w:tcBorders>
              <w:top w:val="single" w:sz="4" w:space="0" w:color="000000"/>
              <w:left w:val="single" w:sz="4" w:space="0" w:color="000000"/>
            </w:tcBorders>
            <w:shd w:val="clear" w:color="auto" w:fill="auto"/>
            <w:tcMar>
              <w:top w:w="0" w:type="dxa"/>
              <w:bottom w:w="0" w:type="dxa"/>
            </w:tcMar>
            <w:vAlign w:val="center"/>
          </w:tcPr>
          <w:p w14:paraId="6929EEB1"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08</w:t>
            </w:r>
          </w:p>
        </w:tc>
        <w:tc>
          <w:tcPr>
            <w:tcW w:w="497" w:type="pct"/>
            <w:tcBorders>
              <w:top w:val="single" w:sz="4" w:space="0" w:color="000000"/>
              <w:left w:val="single" w:sz="4" w:space="0" w:color="000000"/>
            </w:tcBorders>
            <w:shd w:val="clear" w:color="auto" w:fill="auto"/>
            <w:tcMar>
              <w:top w:w="0" w:type="dxa"/>
              <w:bottom w:w="0" w:type="dxa"/>
            </w:tcMar>
            <w:vAlign w:val="center"/>
          </w:tcPr>
          <w:p w14:paraId="08B6DF4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March 10,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6AA0A4F8" w14:textId="2742D92E" w:rsidR="00EC4EF4" w:rsidRPr="005B0EF9" w:rsidRDefault="007266E6" w:rsidP="00D97F0B">
            <w:pPr>
              <w:pBdr>
                <w:top w:val="nil"/>
                <w:left w:val="nil"/>
                <w:bottom w:val="nil"/>
                <w:right w:val="nil"/>
                <w:between w:val="nil"/>
              </w:pBdr>
              <w:tabs>
                <w:tab w:val="left" w:pos="269"/>
              </w:tabs>
              <w:spacing w:after="120" w:line="360" w:lineRule="auto"/>
              <w:jc w:val="center"/>
              <w:rPr>
                <w:rFonts w:ascii="Arial" w:eastAsia="Arial" w:hAnsi="Arial" w:cs="Arial"/>
                <w:color w:val="010000"/>
                <w:sz w:val="20"/>
                <w:szCs w:val="20"/>
              </w:rPr>
            </w:pPr>
            <w:r w:rsidRPr="005B0EF9">
              <w:rPr>
                <w:rFonts w:ascii="Arial" w:hAnsi="Arial" w:cs="Arial"/>
                <w:color w:val="010000"/>
                <w:sz w:val="20"/>
              </w:rPr>
              <w:t>September 10, 2023</w:t>
            </w:r>
          </w:p>
        </w:tc>
        <w:tc>
          <w:tcPr>
            <w:tcW w:w="807" w:type="pct"/>
            <w:tcBorders>
              <w:top w:val="single" w:sz="4" w:space="0" w:color="000000"/>
              <w:left w:val="single" w:sz="4" w:space="0" w:color="000000"/>
            </w:tcBorders>
            <w:shd w:val="clear" w:color="auto" w:fill="auto"/>
            <w:tcMar>
              <w:top w:w="0" w:type="dxa"/>
              <w:bottom w:w="0" w:type="dxa"/>
            </w:tcMar>
            <w:vAlign w:val="center"/>
          </w:tcPr>
          <w:p w14:paraId="2FE5B9CD"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3,246,125,134</w:t>
            </w:r>
          </w:p>
        </w:tc>
        <w:tc>
          <w:tcPr>
            <w:tcW w:w="807" w:type="pct"/>
            <w:tcBorders>
              <w:top w:val="single" w:sz="4" w:space="0" w:color="000000"/>
              <w:left w:val="single" w:sz="4" w:space="0" w:color="000000"/>
            </w:tcBorders>
            <w:shd w:val="clear" w:color="auto" w:fill="auto"/>
            <w:tcMar>
              <w:top w:w="0" w:type="dxa"/>
              <w:bottom w:w="0" w:type="dxa"/>
            </w:tcMar>
            <w:vAlign w:val="center"/>
          </w:tcPr>
          <w:p w14:paraId="1B15C30B"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2,512,415,534</w:t>
            </w:r>
          </w:p>
        </w:tc>
        <w:tc>
          <w:tcPr>
            <w:tcW w:w="807" w:type="pct"/>
            <w:tcBorders>
              <w:top w:val="single" w:sz="4" w:space="0" w:color="000000"/>
              <w:left w:val="single" w:sz="4" w:space="0" w:color="000000"/>
            </w:tcBorders>
            <w:shd w:val="clear" w:color="auto" w:fill="auto"/>
            <w:tcMar>
              <w:top w:w="0" w:type="dxa"/>
              <w:bottom w:w="0" w:type="dxa"/>
            </w:tcMar>
            <w:vAlign w:val="center"/>
          </w:tcPr>
          <w:p w14:paraId="2CE8411B"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651686EB"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36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42C49B"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 xml:space="preserve">Prepay debt with another </w:t>
            </w:r>
            <w:r w:rsidRPr="005B0EF9">
              <w:rPr>
                <w:rFonts w:ascii="Arial" w:hAnsi="Arial" w:cs="Arial"/>
                <w:color w:val="010000"/>
                <w:sz w:val="20"/>
              </w:rPr>
              <w:lastRenderedPageBreak/>
              <w:t>source</w:t>
            </w:r>
          </w:p>
        </w:tc>
      </w:tr>
      <w:tr w:rsidR="00D97F0B" w:rsidRPr="005B0EF9" w14:paraId="318440C3"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187F546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bCs/>
                <w:color w:val="010000"/>
                <w:sz w:val="20"/>
              </w:rPr>
              <w:t>2</w:t>
            </w:r>
          </w:p>
        </w:tc>
        <w:tc>
          <w:tcPr>
            <w:tcW w:w="348" w:type="pct"/>
            <w:tcBorders>
              <w:top w:val="single" w:sz="4" w:space="0" w:color="000000"/>
              <w:left w:val="single" w:sz="4" w:space="0" w:color="000000"/>
            </w:tcBorders>
            <w:shd w:val="clear" w:color="auto" w:fill="auto"/>
            <w:tcMar>
              <w:top w:w="0" w:type="dxa"/>
              <w:bottom w:w="0" w:type="dxa"/>
            </w:tcMar>
            <w:vAlign w:val="center"/>
          </w:tcPr>
          <w:p w14:paraId="67D5B640"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14</w:t>
            </w:r>
          </w:p>
        </w:tc>
        <w:tc>
          <w:tcPr>
            <w:tcW w:w="497" w:type="pct"/>
            <w:tcBorders>
              <w:top w:val="single" w:sz="4" w:space="0" w:color="000000"/>
              <w:left w:val="single" w:sz="4" w:space="0" w:color="000000"/>
            </w:tcBorders>
            <w:shd w:val="clear" w:color="auto" w:fill="auto"/>
            <w:tcMar>
              <w:top w:w="0" w:type="dxa"/>
              <w:bottom w:w="0" w:type="dxa"/>
            </w:tcMar>
            <w:vAlign w:val="center"/>
          </w:tcPr>
          <w:p w14:paraId="0CBDB65B"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 xml:space="preserve">March 20, </w:t>
            </w:r>
            <w:r w:rsidRPr="005B0EF9">
              <w:rPr>
                <w:rFonts w:ascii="Arial" w:hAnsi="Arial" w:cs="Arial"/>
                <w:color w:val="010000"/>
                <w:sz w:val="20"/>
              </w:rPr>
              <w:lastRenderedPageBreak/>
              <w:t>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65097342"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lastRenderedPageBreak/>
              <w:t xml:space="preserve">September </w:t>
            </w:r>
            <w:r w:rsidRPr="005B0EF9">
              <w:rPr>
                <w:rFonts w:ascii="Arial" w:hAnsi="Arial" w:cs="Arial"/>
                <w:color w:val="010000"/>
                <w:sz w:val="20"/>
              </w:rPr>
              <w:lastRenderedPageBreak/>
              <w:t>20, 2023</w:t>
            </w:r>
          </w:p>
        </w:tc>
        <w:tc>
          <w:tcPr>
            <w:tcW w:w="807" w:type="pct"/>
            <w:tcBorders>
              <w:top w:val="single" w:sz="4" w:space="0" w:color="000000"/>
              <w:left w:val="single" w:sz="4" w:space="0" w:color="000000"/>
            </w:tcBorders>
            <w:shd w:val="clear" w:color="auto" w:fill="auto"/>
            <w:tcMar>
              <w:top w:w="0" w:type="dxa"/>
              <w:bottom w:w="0" w:type="dxa"/>
            </w:tcMar>
            <w:vAlign w:val="center"/>
          </w:tcPr>
          <w:p w14:paraId="36979FA4"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lastRenderedPageBreak/>
              <w:t>1,056,172,304</w:t>
            </w:r>
          </w:p>
        </w:tc>
        <w:tc>
          <w:tcPr>
            <w:tcW w:w="807" w:type="pct"/>
            <w:tcBorders>
              <w:top w:val="single" w:sz="4" w:space="0" w:color="000000"/>
              <w:left w:val="single" w:sz="4" w:space="0" w:color="000000"/>
            </w:tcBorders>
            <w:shd w:val="clear" w:color="auto" w:fill="auto"/>
            <w:tcMar>
              <w:top w:w="0" w:type="dxa"/>
              <w:bottom w:w="0" w:type="dxa"/>
            </w:tcMar>
            <w:vAlign w:val="center"/>
          </w:tcPr>
          <w:p w14:paraId="71D4294C"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1,056,172,304</w:t>
            </w:r>
          </w:p>
        </w:tc>
        <w:tc>
          <w:tcPr>
            <w:tcW w:w="807" w:type="pct"/>
            <w:tcBorders>
              <w:top w:val="single" w:sz="4" w:space="0" w:color="000000"/>
              <w:left w:val="single" w:sz="4" w:space="0" w:color="000000"/>
            </w:tcBorders>
            <w:shd w:val="clear" w:color="auto" w:fill="auto"/>
            <w:tcMar>
              <w:top w:w="0" w:type="dxa"/>
              <w:bottom w:w="0" w:type="dxa"/>
            </w:tcMar>
            <w:vAlign w:val="center"/>
          </w:tcPr>
          <w:p w14:paraId="734136D3"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27E14459"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07E260"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727A9F52"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39B5420C"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3</w:t>
            </w:r>
          </w:p>
        </w:tc>
        <w:tc>
          <w:tcPr>
            <w:tcW w:w="348" w:type="pct"/>
            <w:tcBorders>
              <w:top w:val="single" w:sz="4" w:space="0" w:color="000000"/>
              <w:left w:val="single" w:sz="4" w:space="0" w:color="000000"/>
            </w:tcBorders>
            <w:shd w:val="clear" w:color="auto" w:fill="auto"/>
            <w:tcMar>
              <w:top w:w="0" w:type="dxa"/>
              <w:bottom w:w="0" w:type="dxa"/>
            </w:tcMar>
            <w:vAlign w:val="center"/>
          </w:tcPr>
          <w:p w14:paraId="79B38B9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15</w:t>
            </w:r>
          </w:p>
        </w:tc>
        <w:tc>
          <w:tcPr>
            <w:tcW w:w="497" w:type="pct"/>
            <w:tcBorders>
              <w:top w:val="single" w:sz="4" w:space="0" w:color="000000"/>
              <w:left w:val="single" w:sz="4" w:space="0" w:color="000000"/>
            </w:tcBorders>
            <w:shd w:val="clear" w:color="auto" w:fill="auto"/>
            <w:tcMar>
              <w:top w:w="0" w:type="dxa"/>
              <w:bottom w:w="0" w:type="dxa"/>
            </w:tcMar>
            <w:vAlign w:val="center"/>
          </w:tcPr>
          <w:p w14:paraId="77FF19C3"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March 21,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108C3C10"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September 21, 2023</w:t>
            </w:r>
          </w:p>
        </w:tc>
        <w:tc>
          <w:tcPr>
            <w:tcW w:w="807" w:type="pct"/>
            <w:tcBorders>
              <w:top w:val="single" w:sz="4" w:space="0" w:color="000000"/>
              <w:left w:val="single" w:sz="4" w:space="0" w:color="000000"/>
            </w:tcBorders>
            <w:shd w:val="clear" w:color="auto" w:fill="auto"/>
            <w:tcMar>
              <w:top w:w="0" w:type="dxa"/>
              <w:bottom w:w="0" w:type="dxa"/>
            </w:tcMar>
            <w:vAlign w:val="center"/>
          </w:tcPr>
          <w:p w14:paraId="6EE8ECC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1,937,645,872</w:t>
            </w:r>
          </w:p>
        </w:tc>
        <w:tc>
          <w:tcPr>
            <w:tcW w:w="807" w:type="pct"/>
            <w:tcBorders>
              <w:top w:val="single" w:sz="4" w:space="0" w:color="000000"/>
              <w:left w:val="single" w:sz="4" w:space="0" w:color="000000"/>
            </w:tcBorders>
            <w:shd w:val="clear" w:color="auto" w:fill="auto"/>
            <w:tcMar>
              <w:top w:w="0" w:type="dxa"/>
              <w:bottom w:w="0" w:type="dxa"/>
            </w:tcMar>
            <w:vAlign w:val="center"/>
          </w:tcPr>
          <w:p w14:paraId="78D08C9E"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1,937,645,872</w:t>
            </w:r>
          </w:p>
        </w:tc>
        <w:tc>
          <w:tcPr>
            <w:tcW w:w="807" w:type="pct"/>
            <w:tcBorders>
              <w:top w:val="single" w:sz="4" w:space="0" w:color="000000"/>
              <w:left w:val="single" w:sz="4" w:space="0" w:color="000000"/>
            </w:tcBorders>
            <w:shd w:val="clear" w:color="auto" w:fill="auto"/>
            <w:tcMar>
              <w:top w:w="0" w:type="dxa"/>
              <w:bottom w:w="0" w:type="dxa"/>
            </w:tcMar>
            <w:vAlign w:val="center"/>
          </w:tcPr>
          <w:p w14:paraId="73AF9330"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31AE9A24"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5C1ABE"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18F38634"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653F04BF"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4</w:t>
            </w:r>
          </w:p>
        </w:tc>
        <w:tc>
          <w:tcPr>
            <w:tcW w:w="348" w:type="pct"/>
            <w:tcBorders>
              <w:top w:val="single" w:sz="4" w:space="0" w:color="000000"/>
              <w:left w:val="single" w:sz="4" w:space="0" w:color="000000"/>
            </w:tcBorders>
            <w:shd w:val="clear" w:color="auto" w:fill="auto"/>
            <w:tcMar>
              <w:top w:w="0" w:type="dxa"/>
              <w:bottom w:w="0" w:type="dxa"/>
            </w:tcMar>
            <w:vAlign w:val="center"/>
          </w:tcPr>
          <w:p w14:paraId="3DA60C3F"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16</w:t>
            </w:r>
          </w:p>
        </w:tc>
        <w:tc>
          <w:tcPr>
            <w:tcW w:w="497" w:type="pct"/>
            <w:tcBorders>
              <w:top w:val="single" w:sz="4" w:space="0" w:color="000000"/>
              <w:left w:val="single" w:sz="4" w:space="0" w:color="000000"/>
            </w:tcBorders>
            <w:shd w:val="clear" w:color="auto" w:fill="auto"/>
            <w:tcMar>
              <w:top w:w="0" w:type="dxa"/>
              <w:bottom w:w="0" w:type="dxa"/>
            </w:tcMar>
            <w:vAlign w:val="center"/>
          </w:tcPr>
          <w:p w14:paraId="2630A634"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March 21,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3364E026"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September 21, 2023</w:t>
            </w:r>
          </w:p>
        </w:tc>
        <w:tc>
          <w:tcPr>
            <w:tcW w:w="807" w:type="pct"/>
            <w:tcBorders>
              <w:top w:val="single" w:sz="4" w:space="0" w:color="000000"/>
              <w:left w:val="single" w:sz="4" w:space="0" w:color="000000"/>
            </w:tcBorders>
            <w:shd w:val="clear" w:color="auto" w:fill="auto"/>
            <w:tcMar>
              <w:top w:w="0" w:type="dxa"/>
              <w:bottom w:w="0" w:type="dxa"/>
            </w:tcMar>
            <w:vAlign w:val="center"/>
          </w:tcPr>
          <w:p w14:paraId="3FF7E1AE"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2,746,544,115</w:t>
            </w:r>
          </w:p>
        </w:tc>
        <w:tc>
          <w:tcPr>
            <w:tcW w:w="807" w:type="pct"/>
            <w:tcBorders>
              <w:top w:val="single" w:sz="4" w:space="0" w:color="000000"/>
              <w:left w:val="single" w:sz="4" w:space="0" w:color="000000"/>
            </w:tcBorders>
            <w:shd w:val="clear" w:color="auto" w:fill="auto"/>
            <w:tcMar>
              <w:top w:w="0" w:type="dxa"/>
              <w:bottom w:w="0" w:type="dxa"/>
            </w:tcMar>
            <w:vAlign w:val="center"/>
          </w:tcPr>
          <w:p w14:paraId="23999BD1"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2,746,544,115</w:t>
            </w:r>
          </w:p>
        </w:tc>
        <w:tc>
          <w:tcPr>
            <w:tcW w:w="807" w:type="pct"/>
            <w:tcBorders>
              <w:top w:val="single" w:sz="4" w:space="0" w:color="000000"/>
              <w:left w:val="single" w:sz="4" w:space="0" w:color="000000"/>
            </w:tcBorders>
            <w:shd w:val="clear" w:color="auto" w:fill="auto"/>
            <w:tcMar>
              <w:top w:w="0" w:type="dxa"/>
              <w:bottom w:w="0" w:type="dxa"/>
            </w:tcMar>
            <w:vAlign w:val="center"/>
          </w:tcPr>
          <w:p w14:paraId="56FB5EF7"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633" w:type="pct"/>
            <w:tcBorders>
              <w:top w:val="single" w:sz="4" w:space="0" w:color="000000"/>
              <w:left w:val="single" w:sz="4" w:space="0" w:color="000000"/>
            </w:tcBorders>
            <w:shd w:val="clear" w:color="auto" w:fill="auto"/>
            <w:tcMar>
              <w:top w:w="0" w:type="dxa"/>
              <w:bottom w:w="0" w:type="dxa"/>
            </w:tcMar>
            <w:vAlign w:val="center"/>
          </w:tcPr>
          <w:p w14:paraId="047712DC"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1B2F54"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0C705C5D"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517046D1" w14:textId="07C6681C"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5</w:t>
            </w:r>
          </w:p>
        </w:tc>
        <w:tc>
          <w:tcPr>
            <w:tcW w:w="348" w:type="pct"/>
            <w:tcBorders>
              <w:top w:val="single" w:sz="4" w:space="0" w:color="000000"/>
              <w:left w:val="single" w:sz="4" w:space="0" w:color="000000"/>
            </w:tcBorders>
            <w:shd w:val="clear" w:color="auto" w:fill="auto"/>
            <w:tcMar>
              <w:top w:w="0" w:type="dxa"/>
              <w:bottom w:w="0" w:type="dxa"/>
            </w:tcMar>
            <w:vAlign w:val="center"/>
          </w:tcPr>
          <w:p w14:paraId="5B59962B"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177</w:t>
            </w:r>
          </w:p>
        </w:tc>
        <w:tc>
          <w:tcPr>
            <w:tcW w:w="497" w:type="pct"/>
            <w:tcBorders>
              <w:top w:val="single" w:sz="4" w:space="0" w:color="000000"/>
              <w:left w:val="single" w:sz="4" w:space="0" w:color="000000"/>
            </w:tcBorders>
            <w:shd w:val="clear" w:color="auto" w:fill="auto"/>
            <w:tcMar>
              <w:top w:w="0" w:type="dxa"/>
              <w:bottom w:w="0" w:type="dxa"/>
            </w:tcMar>
            <w:vAlign w:val="center"/>
          </w:tcPr>
          <w:p w14:paraId="16E2CC16"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November 17,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15BC2104"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May 17, 2024</w:t>
            </w:r>
          </w:p>
        </w:tc>
        <w:tc>
          <w:tcPr>
            <w:tcW w:w="807" w:type="pct"/>
            <w:tcBorders>
              <w:top w:val="single" w:sz="4" w:space="0" w:color="000000"/>
              <w:left w:val="single" w:sz="4" w:space="0" w:color="000000"/>
            </w:tcBorders>
            <w:shd w:val="clear" w:color="auto" w:fill="auto"/>
            <w:tcMar>
              <w:top w:w="0" w:type="dxa"/>
              <w:bottom w:w="0" w:type="dxa"/>
            </w:tcMar>
            <w:vAlign w:val="center"/>
          </w:tcPr>
          <w:p w14:paraId="6D4B52B1"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7DB05200"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7046B405"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3,000,000,000</w:t>
            </w:r>
          </w:p>
        </w:tc>
        <w:tc>
          <w:tcPr>
            <w:tcW w:w="633" w:type="pct"/>
            <w:tcBorders>
              <w:top w:val="single" w:sz="4" w:space="0" w:color="000000"/>
              <w:left w:val="single" w:sz="4" w:space="0" w:color="000000"/>
            </w:tcBorders>
            <w:shd w:val="clear" w:color="auto" w:fill="auto"/>
            <w:tcMar>
              <w:top w:w="0" w:type="dxa"/>
              <w:bottom w:w="0" w:type="dxa"/>
            </w:tcMar>
            <w:vAlign w:val="center"/>
          </w:tcPr>
          <w:p w14:paraId="637524EB"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3,000,000,000</w:t>
            </w:r>
          </w:p>
        </w:tc>
        <w:tc>
          <w:tcPr>
            <w:tcW w:w="36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162403"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Prepay in Q2/2024 (expected)</w:t>
            </w:r>
          </w:p>
        </w:tc>
      </w:tr>
      <w:tr w:rsidR="00D97F0B" w:rsidRPr="005B0EF9" w14:paraId="7AD0C113"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4D940405"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6</w:t>
            </w:r>
          </w:p>
        </w:tc>
        <w:tc>
          <w:tcPr>
            <w:tcW w:w="348" w:type="pct"/>
            <w:tcBorders>
              <w:top w:val="single" w:sz="4" w:space="0" w:color="000000"/>
              <w:left w:val="single" w:sz="4" w:space="0" w:color="000000"/>
            </w:tcBorders>
            <w:shd w:val="clear" w:color="auto" w:fill="auto"/>
            <w:tcMar>
              <w:top w:w="0" w:type="dxa"/>
              <w:bottom w:w="0" w:type="dxa"/>
            </w:tcMar>
            <w:vAlign w:val="center"/>
          </w:tcPr>
          <w:p w14:paraId="426B226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181</w:t>
            </w:r>
          </w:p>
        </w:tc>
        <w:tc>
          <w:tcPr>
            <w:tcW w:w="497" w:type="pct"/>
            <w:tcBorders>
              <w:top w:val="single" w:sz="4" w:space="0" w:color="000000"/>
              <w:left w:val="single" w:sz="4" w:space="0" w:color="000000"/>
            </w:tcBorders>
            <w:shd w:val="clear" w:color="auto" w:fill="auto"/>
            <w:tcMar>
              <w:top w:w="0" w:type="dxa"/>
              <w:bottom w:w="0" w:type="dxa"/>
            </w:tcMar>
            <w:vAlign w:val="center"/>
          </w:tcPr>
          <w:p w14:paraId="2313F3E2"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November 20,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4F7FE17E"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May 20, 2024</w:t>
            </w:r>
          </w:p>
        </w:tc>
        <w:tc>
          <w:tcPr>
            <w:tcW w:w="807" w:type="pct"/>
            <w:tcBorders>
              <w:top w:val="single" w:sz="4" w:space="0" w:color="000000"/>
              <w:left w:val="single" w:sz="4" w:space="0" w:color="000000"/>
            </w:tcBorders>
            <w:shd w:val="clear" w:color="auto" w:fill="auto"/>
            <w:tcMar>
              <w:top w:w="0" w:type="dxa"/>
              <w:bottom w:w="0" w:type="dxa"/>
            </w:tcMar>
            <w:vAlign w:val="center"/>
          </w:tcPr>
          <w:p w14:paraId="77FA880B"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61421610"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3F555E9F"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2,768,322,824</w:t>
            </w:r>
          </w:p>
        </w:tc>
        <w:tc>
          <w:tcPr>
            <w:tcW w:w="633" w:type="pct"/>
            <w:tcBorders>
              <w:top w:val="single" w:sz="4" w:space="0" w:color="000000"/>
              <w:left w:val="single" w:sz="4" w:space="0" w:color="000000"/>
            </w:tcBorders>
            <w:shd w:val="clear" w:color="auto" w:fill="auto"/>
            <w:tcMar>
              <w:top w:w="0" w:type="dxa"/>
              <w:bottom w:w="0" w:type="dxa"/>
            </w:tcMar>
            <w:vAlign w:val="center"/>
          </w:tcPr>
          <w:p w14:paraId="491BC870"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2,768,322,824</w:t>
            </w: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E53FE3"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6B5F4C63"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358BFF66"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7</w:t>
            </w:r>
            <w:r w:rsidRPr="005B0EF9">
              <w:rPr>
                <w:rFonts w:ascii="Arial" w:hAnsi="Arial" w:cs="Arial"/>
                <w:bCs/>
                <w:color w:val="010000"/>
                <w:sz w:val="20"/>
              </w:rPr>
              <w:t xml:space="preserve"> </w:t>
            </w:r>
          </w:p>
        </w:tc>
        <w:tc>
          <w:tcPr>
            <w:tcW w:w="348" w:type="pct"/>
            <w:tcBorders>
              <w:top w:val="single" w:sz="4" w:space="0" w:color="000000"/>
              <w:left w:val="single" w:sz="4" w:space="0" w:color="000000"/>
            </w:tcBorders>
            <w:shd w:val="clear" w:color="auto" w:fill="auto"/>
            <w:tcMar>
              <w:top w:w="0" w:type="dxa"/>
              <w:bottom w:w="0" w:type="dxa"/>
            </w:tcMar>
            <w:vAlign w:val="center"/>
          </w:tcPr>
          <w:p w14:paraId="56D1AB85"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182</w:t>
            </w:r>
          </w:p>
        </w:tc>
        <w:tc>
          <w:tcPr>
            <w:tcW w:w="497" w:type="pct"/>
            <w:tcBorders>
              <w:top w:val="single" w:sz="4" w:space="0" w:color="000000"/>
              <w:left w:val="single" w:sz="4" w:space="0" w:color="000000"/>
            </w:tcBorders>
            <w:shd w:val="clear" w:color="auto" w:fill="auto"/>
            <w:tcMar>
              <w:top w:w="0" w:type="dxa"/>
              <w:bottom w:w="0" w:type="dxa"/>
            </w:tcMar>
            <w:vAlign w:val="center"/>
          </w:tcPr>
          <w:p w14:paraId="44ADE163"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November 21,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5DAC652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May 21, 2024</w:t>
            </w:r>
          </w:p>
        </w:tc>
        <w:tc>
          <w:tcPr>
            <w:tcW w:w="807" w:type="pct"/>
            <w:tcBorders>
              <w:top w:val="single" w:sz="4" w:space="0" w:color="000000"/>
              <w:left w:val="single" w:sz="4" w:space="0" w:color="000000"/>
            </w:tcBorders>
            <w:shd w:val="clear" w:color="auto" w:fill="auto"/>
            <w:tcMar>
              <w:top w:w="0" w:type="dxa"/>
              <w:bottom w:w="0" w:type="dxa"/>
            </w:tcMar>
            <w:vAlign w:val="center"/>
          </w:tcPr>
          <w:p w14:paraId="39B1B9B3"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722DDFC4"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64EE56F1"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1,411,067,736</w:t>
            </w:r>
          </w:p>
        </w:tc>
        <w:tc>
          <w:tcPr>
            <w:tcW w:w="633" w:type="pct"/>
            <w:tcBorders>
              <w:top w:val="single" w:sz="4" w:space="0" w:color="000000"/>
              <w:left w:val="single" w:sz="4" w:space="0" w:color="000000"/>
            </w:tcBorders>
            <w:shd w:val="clear" w:color="auto" w:fill="auto"/>
            <w:tcMar>
              <w:top w:w="0" w:type="dxa"/>
              <w:bottom w:w="0" w:type="dxa"/>
            </w:tcMar>
            <w:vAlign w:val="center"/>
          </w:tcPr>
          <w:p w14:paraId="268A3564"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1,411,067,736</w:t>
            </w: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2F0F01"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38474E4B" w14:textId="77777777" w:rsidTr="00D97F0B">
        <w:tc>
          <w:tcPr>
            <w:tcW w:w="240" w:type="pct"/>
            <w:tcBorders>
              <w:top w:val="single" w:sz="4" w:space="0" w:color="000000"/>
              <w:left w:val="single" w:sz="4" w:space="0" w:color="000000"/>
            </w:tcBorders>
            <w:shd w:val="clear" w:color="auto" w:fill="auto"/>
            <w:tcMar>
              <w:top w:w="0" w:type="dxa"/>
              <w:bottom w:w="0" w:type="dxa"/>
            </w:tcMar>
            <w:vAlign w:val="center"/>
          </w:tcPr>
          <w:p w14:paraId="4202668E"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8</w:t>
            </w:r>
          </w:p>
        </w:tc>
        <w:tc>
          <w:tcPr>
            <w:tcW w:w="348" w:type="pct"/>
            <w:tcBorders>
              <w:top w:val="single" w:sz="4" w:space="0" w:color="000000"/>
              <w:left w:val="single" w:sz="4" w:space="0" w:color="000000"/>
            </w:tcBorders>
            <w:shd w:val="clear" w:color="auto" w:fill="auto"/>
            <w:tcMar>
              <w:top w:w="0" w:type="dxa"/>
              <w:bottom w:w="0" w:type="dxa"/>
            </w:tcMar>
            <w:vAlign w:val="center"/>
          </w:tcPr>
          <w:p w14:paraId="71252156"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186</w:t>
            </w:r>
          </w:p>
        </w:tc>
        <w:tc>
          <w:tcPr>
            <w:tcW w:w="497" w:type="pct"/>
            <w:tcBorders>
              <w:top w:val="single" w:sz="4" w:space="0" w:color="000000"/>
              <w:left w:val="single" w:sz="4" w:space="0" w:color="000000"/>
            </w:tcBorders>
            <w:shd w:val="clear" w:color="auto" w:fill="auto"/>
            <w:tcMar>
              <w:top w:w="0" w:type="dxa"/>
              <w:bottom w:w="0" w:type="dxa"/>
            </w:tcMar>
            <w:vAlign w:val="center"/>
          </w:tcPr>
          <w:p w14:paraId="387CD295"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November 27, 2023</w:t>
            </w:r>
          </w:p>
        </w:tc>
        <w:tc>
          <w:tcPr>
            <w:tcW w:w="497" w:type="pct"/>
            <w:tcBorders>
              <w:top w:val="single" w:sz="4" w:space="0" w:color="000000"/>
              <w:left w:val="single" w:sz="4" w:space="0" w:color="000000"/>
            </w:tcBorders>
            <w:shd w:val="clear" w:color="auto" w:fill="auto"/>
            <w:tcMar>
              <w:top w:w="0" w:type="dxa"/>
              <w:bottom w:w="0" w:type="dxa"/>
            </w:tcMar>
            <w:vAlign w:val="center"/>
          </w:tcPr>
          <w:p w14:paraId="27A77F2A"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May 27, 2024</w:t>
            </w:r>
          </w:p>
        </w:tc>
        <w:tc>
          <w:tcPr>
            <w:tcW w:w="807" w:type="pct"/>
            <w:tcBorders>
              <w:top w:val="single" w:sz="4" w:space="0" w:color="000000"/>
              <w:left w:val="single" w:sz="4" w:space="0" w:color="000000"/>
            </w:tcBorders>
            <w:shd w:val="clear" w:color="auto" w:fill="auto"/>
            <w:tcMar>
              <w:top w:w="0" w:type="dxa"/>
              <w:bottom w:w="0" w:type="dxa"/>
            </w:tcMar>
            <w:vAlign w:val="center"/>
          </w:tcPr>
          <w:p w14:paraId="5FC62A59"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50538C18"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tcBorders>
            <w:shd w:val="clear" w:color="auto" w:fill="auto"/>
            <w:tcMar>
              <w:top w:w="0" w:type="dxa"/>
              <w:bottom w:w="0" w:type="dxa"/>
            </w:tcMar>
            <w:vAlign w:val="center"/>
          </w:tcPr>
          <w:p w14:paraId="303266E9"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1,303,791,000</w:t>
            </w:r>
          </w:p>
        </w:tc>
        <w:tc>
          <w:tcPr>
            <w:tcW w:w="633" w:type="pct"/>
            <w:tcBorders>
              <w:top w:val="single" w:sz="4" w:space="0" w:color="000000"/>
              <w:left w:val="single" w:sz="4" w:space="0" w:color="000000"/>
            </w:tcBorders>
            <w:shd w:val="clear" w:color="auto" w:fill="auto"/>
            <w:tcMar>
              <w:top w:w="0" w:type="dxa"/>
              <w:bottom w:w="0" w:type="dxa"/>
            </w:tcMar>
            <w:vAlign w:val="center"/>
          </w:tcPr>
          <w:p w14:paraId="18A2CB98"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1,073,387,265</w:t>
            </w:r>
          </w:p>
        </w:tc>
        <w:tc>
          <w:tcPr>
            <w:tcW w:w="3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693C9E" w14:textId="77777777" w:rsidR="00EC4EF4" w:rsidRPr="005B0EF9" w:rsidRDefault="00EC4EF4" w:rsidP="00D97F0B">
            <w:pPr>
              <w:pBdr>
                <w:top w:val="nil"/>
                <w:left w:val="nil"/>
                <w:bottom w:val="nil"/>
                <w:right w:val="nil"/>
                <w:between w:val="nil"/>
              </w:pBdr>
              <w:spacing w:after="120" w:line="360" w:lineRule="auto"/>
              <w:rPr>
                <w:rFonts w:ascii="Arial" w:eastAsia="Arial" w:hAnsi="Arial" w:cs="Arial"/>
                <w:color w:val="010000"/>
                <w:sz w:val="20"/>
                <w:szCs w:val="20"/>
              </w:rPr>
            </w:pPr>
          </w:p>
        </w:tc>
      </w:tr>
      <w:tr w:rsidR="00D97F0B" w:rsidRPr="005B0EF9" w14:paraId="11E26374" w14:textId="77777777" w:rsidTr="00D97F0B">
        <w:tc>
          <w:tcPr>
            <w:tcW w:w="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3655F"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3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A4A3FD"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Total</w:t>
            </w:r>
          </w:p>
        </w:tc>
        <w:tc>
          <w:tcPr>
            <w:tcW w:w="4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3D669"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4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B54825" w14:textId="77777777" w:rsidR="00EC4EF4" w:rsidRPr="005B0EF9" w:rsidRDefault="00EC4EF4" w:rsidP="00D97F0B">
            <w:pPr>
              <w:spacing w:after="120" w:line="360" w:lineRule="auto"/>
              <w:jc w:val="center"/>
              <w:rPr>
                <w:rFonts w:ascii="Arial" w:eastAsia="Arial" w:hAnsi="Arial" w:cs="Arial"/>
                <w:color w:val="010000"/>
                <w:sz w:val="20"/>
                <w:szCs w:val="20"/>
              </w:rPr>
            </w:pPr>
          </w:p>
        </w:tc>
        <w:tc>
          <w:tcPr>
            <w:tcW w:w="8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9D90A7"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8,986,487,425</w:t>
            </w:r>
          </w:p>
        </w:tc>
        <w:tc>
          <w:tcPr>
            <w:tcW w:w="8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C32F02"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8,252,777,825</w:t>
            </w:r>
          </w:p>
        </w:tc>
        <w:tc>
          <w:tcPr>
            <w:tcW w:w="8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EF3F7D"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8,483,181,560</w:t>
            </w:r>
          </w:p>
        </w:tc>
        <w:tc>
          <w:tcPr>
            <w:tcW w:w="6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635722" w14:textId="77777777" w:rsidR="00EC4EF4" w:rsidRPr="005B0EF9" w:rsidRDefault="007266E6" w:rsidP="00D97F0B">
            <w:pPr>
              <w:pBdr>
                <w:top w:val="nil"/>
                <w:left w:val="nil"/>
                <w:bottom w:val="nil"/>
                <w:right w:val="nil"/>
                <w:between w:val="nil"/>
              </w:pBdr>
              <w:spacing w:after="120" w:line="360" w:lineRule="auto"/>
              <w:jc w:val="center"/>
              <w:rPr>
                <w:rFonts w:ascii="Arial" w:eastAsia="Arial" w:hAnsi="Arial" w:cs="Arial"/>
                <w:color w:val="010000"/>
                <w:sz w:val="20"/>
                <w:szCs w:val="20"/>
              </w:rPr>
            </w:pPr>
            <w:r w:rsidRPr="005B0EF9">
              <w:rPr>
                <w:rFonts w:ascii="Arial" w:hAnsi="Arial" w:cs="Arial"/>
                <w:color w:val="010000"/>
                <w:sz w:val="20"/>
              </w:rPr>
              <w:t>8,252,777,825</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127A15" w14:textId="77777777" w:rsidR="00EC4EF4" w:rsidRPr="005B0EF9" w:rsidRDefault="00EC4EF4" w:rsidP="00D97F0B">
            <w:pPr>
              <w:spacing w:after="120" w:line="360" w:lineRule="auto"/>
              <w:jc w:val="center"/>
              <w:rPr>
                <w:rFonts w:ascii="Arial" w:eastAsia="Arial" w:hAnsi="Arial" w:cs="Arial"/>
                <w:color w:val="010000"/>
                <w:sz w:val="20"/>
                <w:szCs w:val="20"/>
              </w:rPr>
            </w:pPr>
          </w:p>
        </w:tc>
      </w:tr>
    </w:tbl>
    <w:p w14:paraId="350E1B3A"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t>Reason for change:</w:t>
      </w:r>
    </w:p>
    <w:p w14:paraId="793761D9" w14:textId="5CA7652A"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t>Because some bank loan agreements due for repayment in 2023 were due before the Company completed the issuance of capital increase, the Company mobilized other capital sources to repay these bank loan agreements. Therefore, in order to use the capital obtained from the offering effectively, The Board of Directors announced Resolution No. 37/NQ/2023/VC25-HDQT DHDCD to adjust the capital use plan according to approved authority (adjusting less than 50% of the proceeds from the offering).</w:t>
      </w:r>
      <w:r w:rsidR="00D97F0B" w:rsidRPr="005B0EF9">
        <w:rPr>
          <w:rFonts w:ascii="Arial" w:hAnsi="Arial" w:cs="Arial"/>
          <w:color w:val="010000"/>
          <w:sz w:val="20"/>
        </w:rPr>
        <w:t xml:space="preserve"> </w:t>
      </w:r>
      <w:r w:rsidRPr="005B0EF9">
        <w:rPr>
          <w:rFonts w:ascii="Arial" w:hAnsi="Arial" w:cs="Arial"/>
          <w:color w:val="010000"/>
          <w:sz w:val="20"/>
        </w:rPr>
        <w:t xml:space="preserve">At the same time, the Board of Directors reported and proposed that the General Meeting of Shareholders approve the adjustment of the use plan for the amount of money that exceeds the authority of adjusting of the Board of Directors. </w:t>
      </w:r>
    </w:p>
    <w:p w14:paraId="5CB1C39B"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t>‎‎Article 2. The Board of Directors assigns the General Manager to organize the implementation of the next steps at the competent State agency according to legal regulations.</w:t>
      </w:r>
    </w:p>
    <w:p w14:paraId="2AAA023A" w14:textId="77777777" w:rsidR="00EC4EF4" w:rsidRPr="005B0EF9" w:rsidRDefault="007266E6" w:rsidP="00D97F0B">
      <w:pPr>
        <w:pBdr>
          <w:top w:val="nil"/>
          <w:left w:val="nil"/>
          <w:bottom w:val="nil"/>
          <w:right w:val="nil"/>
          <w:between w:val="nil"/>
        </w:pBdr>
        <w:spacing w:after="120" w:line="360" w:lineRule="auto"/>
        <w:rPr>
          <w:rFonts w:ascii="Arial" w:eastAsia="Arial" w:hAnsi="Arial" w:cs="Arial"/>
          <w:color w:val="010000"/>
          <w:sz w:val="20"/>
          <w:szCs w:val="20"/>
        </w:rPr>
      </w:pPr>
      <w:r w:rsidRPr="005B0EF9">
        <w:rPr>
          <w:rFonts w:ascii="Arial" w:hAnsi="Arial" w:cs="Arial"/>
          <w:color w:val="010000"/>
          <w:sz w:val="20"/>
        </w:rPr>
        <w:lastRenderedPageBreak/>
        <w:t>Article 3. Validity and enforcement</w:t>
      </w:r>
    </w:p>
    <w:p w14:paraId="57243AA5" w14:textId="77777777" w:rsidR="00EC4EF4" w:rsidRPr="005B0EF9" w:rsidRDefault="007266E6" w:rsidP="00D97F0B">
      <w:pPr>
        <w:numPr>
          <w:ilvl w:val="0"/>
          <w:numId w:val="4"/>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B0EF9">
        <w:rPr>
          <w:rFonts w:ascii="Arial" w:hAnsi="Arial" w:cs="Arial"/>
          <w:color w:val="010000"/>
          <w:sz w:val="20"/>
        </w:rPr>
        <w:t>This Resolution takes effect from the date of its signing.</w:t>
      </w:r>
    </w:p>
    <w:p w14:paraId="23EAA209" w14:textId="77777777" w:rsidR="00EC4EF4" w:rsidRPr="005B0EF9" w:rsidRDefault="007266E6" w:rsidP="00D97F0B">
      <w:pPr>
        <w:numPr>
          <w:ilvl w:val="0"/>
          <w:numId w:val="4"/>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B0EF9">
        <w:rPr>
          <w:rFonts w:ascii="Arial" w:hAnsi="Arial" w:cs="Arial"/>
          <w:color w:val="010000"/>
          <w:sz w:val="20"/>
        </w:rPr>
        <w:t>Members of the Board of Directors, the General Manager, the Deputy General Manager of the Company, the Chief Accountant and relevant individuals and departments are responsible for implementing this Resolution./.</w:t>
      </w:r>
    </w:p>
    <w:sectPr w:rsidR="00EC4EF4" w:rsidRPr="005B0EF9" w:rsidSect="005C43AF">
      <w:pgSz w:w="16838" w:h="11906"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00B"/>
    <w:multiLevelType w:val="multilevel"/>
    <w:tmpl w:val="3E9097E6"/>
    <w:lvl w:ilvl="0">
      <w:start w:val="1"/>
      <w:numFmt w:val="decimal"/>
      <w:lvlText w:val="%1."/>
      <w:lvlJc w:val="left"/>
      <w:pPr>
        <w:ind w:left="0" w:firstLine="0"/>
      </w:pPr>
      <w:rPr>
        <w:rFonts w:ascii="Arial" w:eastAsia="Arial" w:hAnsi="Arial" w:cs="Arial"/>
        <w:b w:val="0"/>
        <w:i w:val="0"/>
        <w:smallCaps w:val="0"/>
        <w:strike w:val="0"/>
        <w:color w:val="49484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437D2A"/>
    <w:multiLevelType w:val="multilevel"/>
    <w:tmpl w:val="AAD4212E"/>
    <w:lvl w:ilvl="0">
      <w:start w:val="1"/>
      <w:numFmt w:val="decimal"/>
      <w:lvlText w:val="%1."/>
      <w:lvlJc w:val="left"/>
      <w:pPr>
        <w:ind w:left="0" w:firstLine="0"/>
      </w:pPr>
      <w:rPr>
        <w:rFonts w:ascii="Arial" w:eastAsia="Arial" w:hAnsi="Arial" w:cs="Arial"/>
        <w:b w:val="0"/>
        <w:i w:val="0"/>
        <w:smallCaps w:val="0"/>
        <w:strike w:val="0"/>
        <w:color w:val="49484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EC590E"/>
    <w:multiLevelType w:val="multilevel"/>
    <w:tmpl w:val="18FA757A"/>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0706E2"/>
    <w:multiLevelType w:val="multilevel"/>
    <w:tmpl w:val="EFF06D5A"/>
    <w:lvl w:ilvl="0">
      <w:start w:val="1"/>
      <w:numFmt w:val="bullet"/>
      <w:lvlText w:val="-"/>
      <w:lvlJc w:val="left"/>
      <w:pPr>
        <w:ind w:left="720" w:hanging="360"/>
      </w:pPr>
      <w:rPr>
        <w:rFonts w:ascii="Arial" w:eastAsia="Arial" w:hAnsi="Arial" w:cs="Arial"/>
        <w:b w:val="0"/>
        <w:i w:val="0"/>
        <w:color w:val="5F5F65"/>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F4"/>
    <w:rsid w:val="0014004A"/>
    <w:rsid w:val="005B0EF9"/>
    <w:rsid w:val="005C43AF"/>
    <w:rsid w:val="007266E6"/>
    <w:rsid w:val="00D97F0B"/>
    <w:rsid w:val="00EC4E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CB05F"/>
  <w15:docId w15:val="{FD7C7DB4-8116-4811-9E29-7DAA3264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484E"/>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5333B"/>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9484E"/>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5333B"/>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9484E"/>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54981"/>
      <w:sz w:val="18"/>
      <w:szCs w:val="18"/>
      <w:u w:val="none"/>
      <w:shd w:val="clear" w:color="auto" w:fill="auto"/>
    </w:rPr>
  </w:style>
  <w:style w:type="paragraph" w:styleId="BodyText">
    <w:name w:val="Body Text"/>
    <w:basedOn w:val="Normal"/>
    <w:link w:val="BodyTextChar"/>
    <w:qFormat/>
    <w:pPr>
      <w:spacing w:line="288" w:lineRule="auto"/>
    </w:pPr>
    <w:rPr>
      <w:rFonts w:ascii="Times New Roman" w:eastAsia="Times New Roman" w:hAnsi="Times New Roman" w:cs="Times New Roman"/>
      <w:color w:val="49484E"/>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35333B"/>
      <w:sz w:val="26"/>
      <w:szCs w:val="26"/>
    </w:rPr>
  </w:style>
  <w:style w:type="paragraph" w:customStyle="1" w:styleId="Bodytext20">
    <w:name w:val="Body text (2)"/>
    <w:basedOn w:val="Normal"/>
    <w:link w:val="Bodytext2"/>
    <w:pPr>
      <w:ind w:left="610"/>
    </w:pPr>
    <w:rPr>
      <w:rFonts w:ascii="Times New Roman" w:eastAsia="Times New Roman" w:hAnsi="Times New Roman" w:cs="Times New Roman"/>
      <w:color w:val="49484E"/>
      <w:sz w:val="22"/>
      <w:szCs w:val="22"/>
    </w:rPr>
  </w:style>
  <w:style w:type="paragraph" w:customStyle="1" w:styleId="Tablecaption0">
    <w:name w:val="Table caption"/>
    <w:basedOn w:val="Normal"/>
    <w:link w:val="Tablecaption"/>
    <w:rPr>
      <w:rFonts w:ascii="Times New Roman" w:eastAsia="Times New Roman" w:hAnsi="Times New Roman" w:cs="Times New Roman"/>
      <w:color w:val="35333B"/>
    </w:rPr>
  </w:style>
  <w:style w:type="paragraph" w:customStyle="1" w:styleId="Other0">
    <w:name w:val="Other"/>
    <w:basedOn w:val="Normal"/>
    <w:link w:val="Other"/>
    <w:pPr>
      <w:spacing w:line="288" w:lineRule="auto"/>
    </w:pPr>
    <w:rPr>
      <w:rFonts w:ascii="Times New Roman" w:eastAsia="Times New Roman" w:hAnsi="Times New Roman" w:cs="Times New Roman"/>
      <w:color w:val="49484E"/>
      <w:sz w:val="22"/>
      <w:szCs w:val="22"/>
    </w:rPr>
  </w:style>
  <w:style w:type="paragraph" w:customStyle="1" w:styleId="Bodytext30">
    <w:name w:val="Body text (3)"/>
    <w:basedOn w:val="Normal"/>
    <w:link w:val="Bodytext3"/>
    <w:rPr>
      <w:rFonts w:ascii="Arial" w:eastAsia="Arial" w:hAnsi="Arial" w:cs="Arial"/>
      <w:color w:val="E5498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6WUTG+nq+xicTmR77LMfYAODRQ==">CgMxLjA4AHIhMV9NVGUwVEhyamJlOFZUXzhmb29aZldPX2JEZUVaWGIz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535</Words>
  <Characters>2969</Characters>
  <Application>Microsoft Office Word</Application>
  <DocSecurity>0</DocSecurity>
  <Lines>148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2024-05-10T04:01:00Z</dcterms:created>
  <dcterms:modified xsi:type="dcterms:W3CDTF">2024-05-11T04:10:00Z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76f2cc9e61705b8a373780aa270f0d3a9decf957acf74bef9b5c6e6d80246113</vt:lpwstr>
  </property>
</Properties>
</file>