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0FF5" w14:textId="77777777" w:rsidR="005156A0" w:rsidRPr="0072471B" w:rsidRDefault="00C106DB" w:rsidP="00247B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2471B">
        <w:rPr>
          <w:rFonts w:ascii="Arial" w:hAnsi="Arial" w:cs="Arial"/>
          <w:b/>
          <w:color w:val="010000"/>
          <w:sz w:val="20"/>
        </w:rPr>
        <w:t>CMN: Board Resolution</w:t>
      </w:r>
    </w:p>
    <w:p w14:paraId="20F9E7F9" w14:textId="77777777" w:rsidR="005156A0" w:rsidRPr="0072471B" w:rsidRDefault="00C106DB" w:rsidP="00247B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71B">
        <w:rPr>
          <w:rFonts w:ascii="Arial" w:hAnsi="Arial" w:cs="Arial"/>
          <w:color w:val="010000"/>
          <w:sz w:val="20"/>
        </w:rPr>
        <w:t xml:space="preserve">On May 8, 2024, Colusa - </w:t>
      </w:r>
      <w:proofErr w:type="spellStart"/>
      <w:r w:rsidRPr="0072471B">
        <w:rPr>
          <w:rFonts w:ascii="Arial" w:hAnsi="Arial" w:cs="Arial"/>
          <w:color w:val="010000"/>
          <w:sz w:val="20"/>
        </w:rPr>
        <w:t>Miliket</w:t>
      </w:r>
      <w:proofErr w:type="spellEnd"/>
      <w:r w:rsidRPr="0072471B">
        <w:rPr>
          <w:rFonts w:ascii="Arial" w:hAnsi="Arial" w:cs="Arial"/>
          <w:color w:val="010000"/>
          <w:sz w:val="20"/>
        </w:rPr>
        <w:t xml:space="preserve"> Foodstuff Joint Stock Company announced Resolution No. 03/NQ-CM-HDQT on recording the list of shareholders to pay dividends in 2023 as follows:</w:t>
      </w:r>
    </w:p>
    <w:p w14:paraId="2E44F740" w14:textId="26D154C1" w:rsidR="005156A0" w:rsidRPr="0072471B" w:rsidRDefault="00C106DB" w:rsidP="00247B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71B">
        <w:rPr>
          <w:rFonts w:ascii="Arial" w:hAnsi="Arial" w:cs="Arial"/>
          <w:color w:val="010000"/>
          <w:sz w:val="20"/>
        </w:rPr>
        <w:t xml:space="preserve">‎‎Article 1. Agree on the record date for the Company to send to Vietnam Securities Depository and Clearing Corporation (VSDC) to prepare a list of </w:t>
      </w:r>
      <w:r w:rsidR="0072471B" w:rsidRPr="0072471B">
        <w:rPr>
          <w:rFonts w:ascii="Arial" w:hAnsi="Arial" w:cs="Arial"/>
          <w:color w:val="010000"/>
          <w:sz w:val="20"/>
        </w:rPr>
        <w:t xml:space="preserve">shareholders </w:t>
      </w:r>
      <w:r w:rsidRPr="0072471B">
        <w:rPr>
          <w:rFonts w:ascii="Arial" w:hAnsi="Arial" w:cs="Arial"/>
          <w:color w:val="010000"/>
          <w:sz w:val="20"/>
        </w:rPr>
        <w:t>to pay dividends in 2023: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031"/>
        <w:gridCol w:w="5996"/>
      </w:tblGrid>
      <w:tr w:rsidR="005156A0" w:rsidRPr="0072471B" w14:paraId="1E7E2B1D" w14:textId="77777777" w:rsidTr="00657354">
        <w:tc>
          <w:tcPr>
            <w:tcW w:w="1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E2A25" w14:textId="77777777" w:rsidR="005156A0" w:rsidRPr="0072471B" w:rsidRDefault="00C106DB" w:rsidP="00247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9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 xml:space="preserve">Securities name: </w:t>
            </w:r>
          </w:p>
          <w:p w14:paraId="4E338364" w14:textId="77777777" w:rsidR="005156A0" w:rsidRPr="0072471B" w:rsidRDefault="00C106DB" w:rsidP="00247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8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  <w:p w14:paraId="294464C7" w14:textId="77777777" w:rsidR="005156A0" w:rsidRPr="0072471B" w:rsidRDefault="00C106DB" w:rsidP="00247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9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  <w:p w14:paraId="3FDAEAC7" w14:textId="77777777" w:rsidR="005156A0" w:rsidRPr="0072471B" w:rsidRDefault="00C106DB" w:rsidP="00247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9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>Par value</w:t>
            </w:r>
          </w:p>
          <w:p w14:paraId="4C6DAEE1" w14:textId="77777777" w:rsidR="005156A0" w:rsidRPr="0072471B" w:rsidRDefault="00C106DB" w:rsidP="00247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0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>Exchange:</w:t>
            </w:r>
          </w:p>
        </w:tc>
        <w:tc>
          <w:tcPr>
            <w:tcW w:w="3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ADEBB" w14:textId="77777777" w:rsidR="005156A0" w:rsidRPr="0072471B" w:rsidRDefault="00C106DB" w:rsidP="0024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 xml:space="preserve">: Shares of Colusa - </w:t>
            </w:r>
            <w:proofErr w:type="spellStart"/>
            <w:r w:rsidRPr="0072471B">
              <w:rPr>
                <w:rFonts w:ascii="Arial" w:hAnsi="Arial" w:cs="Arial"/>
                <w:color w:val="010000"/>
                <w:sz w:val="20"/>
              </w:rPr>
              <w:t>Miliket</w:t>
            </w:r>
            <w:proofErr w:type="spellEnd"/>
            <w:r w:rsidRPr="0072471B">
              <w:rPr>
                <w:rFonts w:ascii="Arial" w:hAnsi="Arial" w:cs="Arial"/>
                <w:color w:val="010000"/>
                <w:sz w:val="20"/>
              </w:rPr>
              <w:t xml:space="preserve"> Foodstuff Joint Stock Company</w:t>
            </w:r>
          </w:p>
          <w:p w14:paraId="359F827A" w14:textId="77777777" w:rsidR="005156A0" w:rsidRPr="0072471B" w:rsidRDefault="00C106DB" w:rsidP="0024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 xml:space="preserve">: CMN </w:t>
            </w:r>
          </w:p>
          <w:p w14:paraId="435D544B" w14:textId="77777777" w:rsidR="005156A0" w:rsidRPr="0072471B" w:rsidRDefault="00C106DB" w:rsidP="0024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>: Common share</w:t>
            </w:r>
          </w:p>
          <w:p w14:paraId="6E779025" w14:textId="77777777" w:rsidR="005156A0" w:rsidRPr="0072471B" w:rsidRDefault="00C106DB" w:rsidP="0024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>: VND 10,000 per share</w:t>
            </w:r>
          </w:p>
          <w:p w14:paraId="7BE1BF8B" w14:textId="77777777" w:rsidR="005156A0" w:rsidRPr="0072471B" w:rsidRDefault="00C106DB" w:rsidP="0024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471B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proofErr w:type="spellStart"/>
            <w:r w:rsidRPr="0072471B">
              <w:rPr>
                <w:rFonts w:ascii="Arial" w:hAnsi="Arial" w:cs="Arial"/>
                <w:color w:val="010000"/>
                <w:sz w:val="20"/>
              </w:rPr>
              <w:t>UPCom</w:t>
            </w:r>
            <w:proofErr w:type="spellEnd"/>
          </w:p>
        </w:tc>
      </w:tr>
    </w:tbl>
    <w:p w14:paraId="6948B580" w14:textId="4D37FF4B" w:rsidR="005156A0" w:rsidRPr="0072471B" w:rsidRDefault="00C106DB" w:rsidP="00247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71B">
        <w:rPr>
          <w:rFonts w:ascii="Arial" w:hAnsi="Arial" w:cs="Arial"/>
          <w:color w:val="010000"/>
          <w:sz w:val="20"/>
        </w:rPr>
        <w:t xml:space="preserve">The record date: </w:t>
      </w:r>
      <w:r w:rsidR="00A95387">
        <w:rPr>
          <w:rFonts w:ascii="Arial" w:hAnsi="Arial" w:cs="Arial"/>
          <w:color w:val="010000"/>
          <w:sz w:val="20"/>
        </w:rPr>
        <w:tab/>
      </w:r>
      <w:r w:rsidR="00A95387">
        <w:rPr>
          <w:rFonts w:ascii="Arial" w:hAnsi="Arial" w:cs="Arial"/>
          <w:color w:val="010000"/>
          <w:sz w:val="20"/>
        </w:rPr>
        <w:tab/>
        <w:t xml:space="preserve">     </w:t>
      </w:r>
      <w:r w:rsidRPr="0072471B">
        <w:rPr>
          <w:rFonts w:ascii="Arial" w:hAnsi="Arial" w:cs="Arial"/>
          <w:color w:val="010000"/>
          <w:sz w:val="20"/>
        </w:rPr>
        <w:t>May 29, 2024</w:t>
      </w:r>
    </w:p>
    <w:p w14:paraId="2567D1A8" w14:textId="77777777" w:rsidR="005156A0" w:rsidRPr="0072471B" w:rsidRDefault="00C106DB" w:rsidP="00247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30"/>
          <w:tab w:val="left" w:pos="39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71B">
        <w:rPr>
          <w:rFonts w:ascii="Arial" w:hAnsi="Arial" w:cs="Arial"/>
          <w:color w:val="010000"/>
          <w:sz w:val="20"/>
        </w:rPr>
        <w:t>Dividend payment rate 2023: 26%/share (for every share, shareholders will receive VND 2,600)</w:t>
      </w:r>
    </w:p>
    <w:p w14:paraId="1AE2F1ED" w14:textId="77777777" w:rsidR="005156A0" w:rsidRPr="0072471B" w:rsidRDefault="00C106DB" w:rsidP="00247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71B">
        <w:rPr>
          <w:rFonts w:ascii="Arial" w:hAnsi="Arial" w:cs="Arial"/>
          <w:color w:val="010000"/>
          <w:sz w:val="20"/>
        </w:rPr>
        <w:t>Expected dividend payment date: June 10, 2024</w:t>
      </w:r>
      <w:bookmarkStart w:id="0" w:name="_GoBack"/>
      <w:bookmarkEnd w:id="0"/>
    </w:p>
    <w:p w14:paraId="0F67C70D" w14:textId="22855C3A" w:rsidR="005156A0" w:rsidRPr="0072471B" w:rsidRDefault="00C106DB" w:rsidP="00247B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71B">
        <w:rPr>
          <w:rFonts w:ascii="Arial" w:hAnsi="Arial" w:cs="Arial"/>
          <w:color w:val="010000"/>
          <w:sz w:val="20"/>
        </w:rPr>
        <w:t>Article 2. Authorize the General Manager based on the</w:t>
      </w:r>
      <w:r w:rsidR="0072471B" w:rsidRPr="0072471B">
        <w:rPr>
          <w:rFonts w:ascii="Arial" w:hAnsi="Arial" w:cs="Arial"/>
          <w:color w:val="010000"/>
          <w:sz w:val="20"/>
        </w:rPr>
        <w:t xml:space="preserve"> Law on Enterprises </w:t>
      </w:r>
      <w:r w:rsidRPr="0072471B">
        <w:rPr>
          <w:rFonts w:ascii="Arial" w:hAnsi="Arial" w:cs="Arial"/>
          <w:color w:val="010000"/>
          <w:sz w:val="20"/>
        </w:rPr>
        <w:t>and the Company's Charter of Organization and Operation to disclose information according to the State regulations and notify the Company's shareholders.</w:t>
      </w:r>
    </w:p>
    <w:p w14:paraId="1B4BE8CF" w14:textId="64A105A4" w:rsidR="005156A0" w:rsidRPr="0072471B" w:rsidRDefault="00C106DB" w:rsidP="00247B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2471B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Board of Management</w:t>
      </w:r>
      <w:r w:rsidR="00A67A26">
        <w:rPr>
          <w:rFonts w:ascii="Arial" w:hAnsi="Arial" w:cs="Arial"/>
          <w:color w:val="010000"/>
          <w:sz w:val="20"/>
        </w:rPr>
        <w:t>,</w:t>
      </w:r>
      <w:r w:rsidRPr="0072471B">
        <w:rPr>
          <w:rFonts w:ascii="Arial" w:hAnsi="Arial" w:cs="Arial"/>
          <w:color w:val="010000"/>
          <w:sz w:val="20"/>
        </w:rPr>
        <w:t xml:space="preserve"> and related professional departments are responsible for the implementation of this Resolution.</w:t>
      </w:r>
    </w:p>
    <w:sectPr w:rsidR="005156A0" w:rsidRPr="0072471B" w:rsidSect="006573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16EC"/>
    <w:multiLevelType w:val="multilevel"/>
    <w:tmpl w:val="FCA290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A0"/>
    <w:rsid w:val="00247B66"/>
    <w:rsid w:val="005156A0"/>
    <w:rsid w:val="00657354"/>
    <w:rsid w:val="006E16E8"/>
    <w:rsid w:val="0072471B"/>
    <w:rsid w:val="00A67A26"/>
    <w:rsid w:val="00A95387"/>
    <w:rsid w:val="00C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6412B"/>
  <w15:docId w15:val="{9F82D8BF-5CDD-44E5-8D58-FD5CBE4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12C4F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Segoe UI" w:eastAsia="Segoe UI" w:hAnsi="Segoe UI" w:cs="Segoe UI"/>
      <w:b/>
      <w:bCs/>
      <w:i w:val="0"/>
      <w:iCs w:val="0"/>
      <w:smallCaps w:val="0"/>
      <w:strike w:val="0"/>
      <w:color w:val="D12C4F"/>
      <w:w w:val="5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69" w:lineRule="auto"/>
      <w:jc w:val="right"/>
    </w:pPr>
    <w:rPr>
      <w:rFonts w:ascii="Arial" w:eastAsia="Arial" w:hAnsi="Arial" w:cs="Arial"/>
      <w:color w:val="D12C4F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1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spacing w:line="286" w:lineRule="auto"/>
      <w:ind w:firstLine="1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307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rPr>
      <w:rFonts w:ascii="Segoe UI" w:eastAsia="Segoe UI" w:hAnsi="Segoe UI" w:cs="Segoe UI"/>
      <w:b/>
      <w:bCs/>
      <w:color w:val="D12C4F"/>
      <w:w w:val="5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Fxbu1ZUSpBg4vuiilFgxMxMw==">CgMxLjAyCGguZ2pkZ3hzOAByITEyaGNLbHF6LTFwRHdoZGJ2SFVTS1BKcnZRTV9VOUFrdg==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1008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2024-05-13T03:22:00Z</dcterms:created>
  <dcterms:modified xsi:type="dcterms:W3CDTF">2024-05-14T07:10:00Z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a2bb02d3d6483727989b84d322caa810f2fe9d5765b1d1d4cd144e1d8703552e</vt:lpwstr>
  </property>
</Properties>
</file>