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31CD" w:rsidRPr="00BD615B" w:rsidRDefault="00941FE4" w:rsidP="003E454C">
      <w:pPr>
        <w:pBdr>
          <w:top w:val="nil"/>
          <w:left w:val="nil"/>
          <w:bottom w:val="nil"/>
          <w:right w:val="nil"/>
          <w:between w:val="nil"/>
        </w:pBdr>
        <w:spacing w:after="120" w:line="360" w:lineRule="auto"/>
        <w:jc w:val="both"/>
        <w:rPr>
          <w:rFonts w:ascii="Arial" w:eastAsia="Arial" w:hAnsi="Arial" w:cs="Arial"/>
          <w:b/>
          <w:color w:val="010000"/>
          <w:sz w:val="20"/>
          <w:szCs w:val="20"/>
        </w:rPr>
      </w:pPr>
      <w:r w:rsidRPr="00BD615B">
        <w:rPr>
          <w:rFonts w:ascii="Arial" w:hAnsi="Arial" w:cs="Arial"/>
          <w:b/>
          <w:color w:val="010000"/>
          <w:sz w:val="20"/>
        </w:rPr>
        <w:t>DAD: Board Resolution</w:t>
      </w:r>
    </w:p>
    <w:p w14:paraId="00000002" w14:textId="77777777" w:rsidR="008531CD" w:rsidRPr="00BD615B" w:rsidRDefault="00941FE4" w:rsidP="003E454C">
      <w:pPr>
        <w:pBdr>
          <w:top w:val="nil"/>
          <w:left w:val="nil"/>
          <w:bottom w:val="nil"/>
          <w:right w:val="nil"/>
          <w:between w:val="nil"/>
        </w:pBdr>
        <w:spacing w:after="120" w:line="360" w:lineRule="auto"/>
        <w:jc w:val="both"/>
        <w:rPr>
          <w:rFonts w:ascii="Arial" w:eastAsia="Arial" w:hAnsi="Arial" w:cs="Arial"/>
          <w:color w:val="010000"/>
          <w:sz w:val="20"/>
          <w:szCs w:val="20"/>
        </w:rPr>
      </w:pPr>
      <w:r w:rsidRPr="00BD615B">
        <w:rPr>
          <w:rFonts w:ascii="Arial" w:hAnsi="Arial" w:cs="Arial"/>
          <w:color w:val="010000"/>
          <w:sz w:val="20"/>
        </w:rPr>
        <w:t>On May 9, 2024, Da Nang Education Development and Investment JSC announced Resolution No. 18/NQ-HDQT-DEIDCO on the additional payment of dividends for 2023 as follows:</w:t>
      </w:r>
    </w:p>
    <w:p w14:paraId="00000003" w14:textId="77777777" w:rsidR="008531CD" w:rsidRPr="00BD615B" w:rsidRDefault="00941FE4" w:rsidP="003E454C">
      <w:pPr>
        <w:pBdr>
          <w:top w:val="nil"/>
          <w:left w:val="nil"/>
          <w:bottom w:val="nil"/>
          <w:right w:val="nil"/>
          <w:between w:val="nil"/>
        </w:pBdr>
        <w:spacing w:after="120" w:line="360" w:lineRule="auto"/>
        <w:jc w:val="both"/>
        <w:rPr>
          <w:rFonts w:ascii="Arial" w:eastAsia="Arial" w:hAnsi="Arial" w:cs="Arial"/>
          <w:color w:val="010000"/>
          <w:sz w:val="20"/>
          <w:szCs w:val="20"/>
        </w:rPr>
      </w:pPr>
      <w:r w:rsidRPr="00BD615B">
        <w:rPr>
          <w:rFonts w:ascii="Arial" w:hAnsi="Arial" w:cs="Arial"/>
          <w:color w:val="010000"/>
          <w:sz w:val="20"/>
        </w:rPr>
        <w:t>‎‎Article 1. Approve the plan to pay dividends for 2023 in cash, which was approved by the Annual General Meeting of Shareholders 2024 of Da Nang Education Development and Investment JSC in accordance with General Mandate No. 16/NQ-DEIDCO-DHDCD dated April 24, 2024, as follows:</w:t>
      </w:r>
    </w:p>
    <w:p w14:paraId="00000004" w14:textId="00116AF5" w:rsidR="008531CD" w:rsidRPr="00BD615B" w:rsidRDefault="00941FE4" w:rsidP="003E454C">
      <w:pPr>
        <w:numPr>
          <w:ilvl w:val="0"/>
          <w:numId w:val="1"/>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BD615B">
        <w:rPr>
          <w:rFonts w:ascii="Arial" w:hAnsi="Arial" w:cs="Arial"/>
          <w:color w:val="010000"/>
          <w:sz w:val="20"/>
        </w:rPr>
        <w:t xml:space="preserve">Dividend payment rate </w:t>
      </w:r>
      <w:r w:rsidR="00525EB7" w:rsidRPr="00BD615B">
        <w:rPr>
          <w:rFonts w:ascii="Arial" w:hAnsi="Arial" w:cs="Arial"/>
          <w:color w:val="010000"/>
          <w:sz w:val="20"/>
        </w:rPr>
        <w:t xml:space="preserve">2023 </w:t>
      </w:r>
      <w:r w:rsidRPr="00BD615B">
        <w:rPr>
          <w:rFonts w:ascii="Arial" w:hAnsi="Arial" w:cs="Arial"/>
          <w:color w:val="010000"/>
          <w:sz w:val="20"/>
        </w:rPr>
        <w:t>in cash: 20% par value of shares, including:</w:t>
      </w:r>
    </w:p>
    <w:p w14:paraId="00000005" w14:textId="3AFDB312" w:rsidR="008531CD" w:rsidRPr="00BD615B" w:rsidRDefault="00941FE4" w:rsidP="003E45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D615B">
        <w:rPr>
          <w:rFonts w:ascii="Arial" w:hAnsi="Arial" w:cs="Arial"/>
          <w:color w:val="010000"/>
          <w:sz w:val="20"/>
        </w:rPr>
        <w:t xml:space="preserve">Prepaid dividends for 2023: 15% par value of shares </w:t>
      </w:r>
    </w:p>
    <w:p w14:paraId="00000006" w14:textId="77777777" w:rsidR="008531CD" w:rsidRPr="00BD615B" w:rsidRDefault="00941FE4" w:rsidP="003E45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D615B">
        <w:rPr>
          <w:rFonts w:ascii="Arial" w:hAnsi="Arial" w:cs="Arial"/>
          <w:color w:val="010000"/>
          <w:sz w:val="20"/>
        </w:rPr>
        <w:t xml:space="preserve">Additional payment of dividends for 2023: 5% par value of shares </w:t>
      </w:r>
    </w:p>
    <w:p w14:paraId="00000007" w14:textId="77777777" w:rsidR="008531CD" w:rsidRPr="00BD615B" w:rsidRDefault="00941FE4" w:rsidP="003E454C">
      <w:pPr>
        <w:numPr>
          <w:ilvl w:val="0"/>
          <w:numId w:val="1"/>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BD615B">
        <w:rPr>
          <w:rFonts w:ascii="Arial" w:hAnsi="Arial" w:cs="Arial"/>
          <w:color w:val="010000"/>
          <w:sz w:val="20"/>
        </w:rPr>
        <w:t>Record date: May 28, 2024</w:t>
      </w:r>
    </w:p>
    <w:p w14:paraId="00000008" w14:textId="77777777" w:rsidR="008531CD" w:rsidRPr="00BD615B" w:rsidRDefault="00941FE4" w:rsidP="003E454C">
      <w:pPr>
        <w:numPr>
          <w:ilvl w:val="0"/>
          <w:numId w:val="1"/>
        </w:numPr>
        <w:pBdr>
          <w:top w:val="nil"/>
          <w:left w:val="nil"/>
          <w:bottom w:val="nil"/>
          <w:right w:val="nil"/>
          <w:between w:val="nil"/>
        </w:pBdr>
        <w:tabs>
          <w:tab w:val="left" w:pos="432"/>
          <w:tab w:val="left" w:pos="807"/>
        </w:tabs>
        <w:spacing w:after="120" w:line="360" w:lineRule="auto"/>
        <w:jc w:val="both"/>
        <w:rPr>
          <w:rFonts w:ascii="Arial" w:eastAsia="Arial" w:hAnsi="Arial" w:cs="Arial"/>
          <w:color w:val="010000"/>
          <w:sz w:val="20"/>
          <w:szCs w:val="20"/>
        </w:rPr>
      </w:pPr>
      <w:r w:rsidRPr="00BD615B">
        <w:rPr>
          <w:rFonts w:ascii="Arial" w:hAnsi="Arial" w:cs="Arial"/>
          <w:color w:val="010000"/>
          <w:sz w:val="20"/>
        </w:rPr>
        <w:t>Payment date: June 10, 2024</w:t>
      </w:r>
    </w:p>
    <w:p w14:paraId="00000009" w14:textId="77777777" w:rsidR="008531CD" w:rsidRPr="00BD615B" w:rsidRDefault="00941FE4" w:rsidP="003E454C">
      <w:pPr>
        <w:pBdr>
          <w:top w:val="nil"/>
          <w:left w:val="nil"/>
          <w:bottom w:val="nil"/>
          <w:right w:val="nil"/>
          <w:between w:val="nil"/>
        </w:pBdr>
        <w:spacing w:after="120" w:line="360" w:lineRule="auto"/>
        <w:jc w:val="both"/>
        <w:rPr>
          <w:rFonts w:ascii="Arial" w:eastAsia="Arial" w:hAnsi="Arial" w:cs="Arial"/>
          <w:color w:val="010000"/>
          <w:sz w:val="20"/>
          <w:szCs w:val="20"/>
        </w:rPr>
      </w:pPr>
      <w:r w:rsidRPr="00BD615B">
        <w:rPr>
          <w:rFonts w:ascii="Arial" w:hAnsi="Arial" w:cs="Arial"/>
          <w:color w:val="010000"/>
          <w:sz w:val="20"/>
        </w:rPr>
        <w:t>‎‎Article 2. The General Manager of Da Nang Education Development and Investment JSC is assigned to implement this Resolution.</w:t>
      </w:r>
    </w:p>
    <w:p w14:paraId="0000000A" w14:textId="77777777" w:rsidR="008531CD" w:rsidRPr="00BD615B" w:rsidRDefault="00941FE4" w:rsidP="003E454C">
      <w:pPr>
        <w:pBdr>
          <w:top w:val="nil"/>
          <w:left w:val="nil"/>
          <w:bottom w:val="nil"/>
          <w:right w:val="nil"/>
          <w:between w:val="nil"/>
        </w:pBdr>
        <w:spacing w:after="120" w:line="360" w:lineRule="auto"/>
        <w:jc w:val="both"/>
        <w:rPr>
          <w:rFonts w:ascii="Arial" w:eastAsia="Arial" w:hAnsi="Arial" w:cs="Arial"/>
          <w:color w:val="010000"/>
          <w:sz w:val="20"/>
          <w:szCs w:val="20"/>
        </w:rPr>
      </w:pPr>
      <w:r w:rsidRPr="00BD615B">
        <w:rPr>
          <w:rFonts w:ascii="Arial" w:hAnsi="Arial" w:cs="Arial"/>
          <w:color w:val="010000"/>
          <w:sz w:val="20"/>
        </w:rPr>
        <w:t>‎‎Article 3. This Resolution takes effect from the date of its signing.</w:t>
      </w:r>
      <w:bookmarkStart w:id="0" w:name="_GoBack"/>
      <w:bookmarkEnd w:id="0"/>
    </w:p>
    <w:p w14:paraId="0000000B" w14:textId="77777777" w:rsidR="008531CD" w:rsidRPr="00BD615B" w:rsidRDefault="00941FE4" w:rsidP="003E454C">
      <w:pPr>
        <w:pBdr>
          <w:top w:val="nil"/>
          <w:left w:val="nil"/>
          <w:bottom w:val="nil"/>
          <w:right w:val="nil"/>
          <w:between w:val="nil"/>
        </w:pBdr>
        <w:spacing w:after="120" w:line="360" w:lineRule="auto"/>
        <w:jc w:val="both"/>
        <w:rPr>
          <w:rFonts w:ascii="Arial" w:eastAsia="Arial" w:hAnsi="Arial" w:cs="Arial"/>
          <w:color w:val="010000"/>
          <w:sz w:val="20"/>
          <w:szCs w:val="20"/>
        </w:rPr>
      </w:pPr>
      <w:r w:rsidRPr="00BD615B">
        <w:rPr>
          <w:rFonts w:ascii="Arial" w:hAnsi="Arial" w:cs="Arial"/>
          <w:color w:val="010000"/>
          <w:sz w:val="20"/>
        </w:rPr>
        <w:t>Members of the Board of Directors, the Board of Management, the Chief Accountant, and related individuals and departments are responsible for implementing this Resolution.</w:t>
      </w:r>
    </w:p>
    <w:sectPr w:rsidR="008531CD" w:rsidRPr="00BD615B" w:rsidSect="002A510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E739F"/>
    <w:multiLevelType w:val="multilevel"/>
    <w:tmpl w:val="8220643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373114F"/>
    <w:multiLevelType w:val="multilevel"/>
    <w:tmpl w:val="4FB8D2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CD"/>
    <w:rsid w:val="002A510F"/>
    <w:rsid w:val="003E454C"/>
    <w:rsid w:val="003E664D"/>
    <w:rsid w:val="00525EB7"/>
    <w:rsid w:val="008531CD"/>
    <w:rsid w:val="00941FE4"/>
    <w:rsid w:val="00BD615B"/>
    <w:rsid w:val="00D3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0F8B1"/>
  <w15:docId w15:val="{FE09574B-AB3C-484D-A355-5C6F1EBD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40">
    <w:name w:val="Body text (4)"/>
    <w:basedOn w:val="Normal"/>
    <w:link w:val="Bodytext4"/>
    <w:pPr>
      <w:spacing w:line="331" w:lineRule="auto"/>
    </w:pPr>
    <w:rPr>
      <w:rFonts w:ascii="Arial" w:eastAsia="Arial" w:hAnsi="Arial" w:cs="Arial"/>
      <w:sz w:val="10"/>
      <w:szCs w:val="10"/>
    </w:rPr>
  </w:style>
  <w:style w:type="paragraph" w:customStyle="1" w:styleId="Bodytext30">
    <w:name w:val="Body text (3)"/>
    <w:basedOn w:val="Normal"/>
    <w:link w:val="Bodytext3"/>
    <w:pPr>
      <w:spacing w:line="288" w:lineRule="auto"/>
    </w:pPr>
    <w:rPr>
      <w:rFonts w:ascii="Arial" w:eastAsia="Arial" w:hAnsi="Arial" w:cs="Arial"/>
      <w:sz w:val="8"/>
      <w:szCs w:val="8"/>
    </w:rPr>
  </w:style>
  <w:style w:type="paragraph" w:customStyle="1" w:styleId="Other0">
    <w:name w:val="Other"/>
    <w:basedOn w:val="Normal"/>
    <w:link w:val="Other"/>
    <w:pPr>
      <w:spacing w:line="324" w:lineRule="auto"/>
      <w:ind w:firstLine="400"/>
    </w:pPr>
    <w:rPr>
      <w:rFonts w:ascii="Times New Roman" w:eastAsia="Times New Roman" w:hAnsi="Times New Roman" w:cs="Times New Roman"/>
      <w:sz w:val="22"/>
      <w:szCs w:val="22"/>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300"/>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E177A"/>
    <w:rPr>
      <w:color w:val="0563C1" w:themeColor="hyperlink"/>
      <w:u w:val="single"/>
    </w:rPr>
  </w:style>
  <w:style w:type="character" w:customStyle="1" w:styleId="UnresolvedMention1">
    <w:name w:val="Unresolved Mention1"/>
    <w:basedOn w:val="DefaultParagraphFont"/>
    <w:uiPriority w:val="99"/>
    <w:semiHidden/>
    <w:unhideWhenUsed/>
    <w:rsid w:val="00DE177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UmMgFyS8eRgla4M4mQKKSFwmwg==">CgMxLjA4AHIhMUxONHp4aTBGVXV2S2NMQ0FXVldoYlVaV3NIYTNSN2NK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913</Characters>
  <Application>Microsoft Office Word</Application>
  <DocSecurity>0</DocSecurity>
  <Lines>16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2024-05-14T03:28:00Z</dcterms:created>
  <dcterms:modified xsi:type="dcterms:W3CDTF">2024-05-15T06:40:00Z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aebe76a1fbcc8b861c0fc7714b297cc30f1d8f54467df97215fe44ad64bc31f2</vt:lpwstr>
  </property>
</Properties>
</file>