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75899" w:rsidRPr="000C0082" w:rsidRDefault="00560743" w:rsidP="00A11251">
      <w:pPr>
        <w:pBdr>
          <w:top w:val="nil"/>
          <w:left w:val="nil"/>
          <w:bottom w:val="nil"/>
          <w:right w:val="nil"/>
          <w:between w:val="nil"/>
        </w:pBdr>
        <w:tabs>
          <w:tab w:val="left" w:pos="567"/>
          <w:tab w:val="left" w:pos="5127"/>
        </w:tabs>
        <w:spacing w:after="120" w:line="360" w:lineRule="auto"/>
        <w:rPr>
          <w:rFonts w:ascii="Arial" w:eastAsia="Arial" w:hAnsi="Arial" w:cs="Arial"/>
          <w:b/>
          <w:color w:val="010000"/>
          <w:sz w:val="20"/>
          <w:szCs w:val="20"/>
        </w:rPr>
      </w:pPr>
      <w:r w:rsidRPr="000C0082">
        <w:rPr>
          <w:rFonts w:ascii="Arial" w:hAnsi="Arial" w:cs="Arial"/>
          <w:b/>
          <w:color w:val="010000"/>
          <w:sz w:val="20"/>
        </w:rPr>
        <w:t>DNN: Board Resolution</w:t>
      </w:r>
    </w:p>
    <w:p w14:paraId="00000002" w14:textId="272B6805" w:rsidR="00D75899" w:rsidRPr="000C0082" w:rsidRDefault="00560743" w:rsidP="00A11251">
      <w:pPr>
        <w:pBdr>
          <w:top w:val="nil"/>
          <w:left w:val="nil"/>
          <w:bottom w:val="nil"/>
          <w:right w:val="nil"/>
          <w:between w:val="nil"/>
        </w:pBdr>
        <w:tabs>
          <w:tab w:val="left" w:pos="567"/>
          <w:tab w:val="left" w:pos="5127"/>
        </w:tabs>
        <w:spacing w:after="120" w:line="360" w:lineRule="auto"/>
        <w:rPr>
          <w:rFonts w:ascii="Arial" w:eastAsia="Arial" w:hAnsi="Arial" w:cs="Arial"/>
          <w:color w:val="010000"/>
          <w:sz w:val="20"/>
          <w:szCs w:val="20"/>
        </w:rPr>
      </w:pPr>
      <w:r w:rsidRPr="000C0082">
        <w:rPr>
          <w:rFonts w:ascii="Arial" w:hAnsi="Arial" w:cs="Arial"/>
          <w:color w:val="010000"/>
          <w:sz w:val="20"/>
        </w:rPr>
        <w:t>On May 6, 2024, Da Nang Water Supply Joint Stock Company announced Resolution No. 04/NQ-HDQT on remaking the list of shareholders to attend the Annual General Meeting of Shareholders 2024 of Da Nang Water Supply Joint Stock Company as follows:</w:t>
      </w:r>
    </w:p>
    <w:p w14:paraId="00000003" w14:textId="77777777" w:rsidR="00D75899" w:rsidRPr="000C0082" w:rsidRDefault="00560743" w:rsidP="00A1125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C0082">
        <w:rPr>
          <w:rFonts w:ascii="Arial" w:hAnsi="Arial" w:cs="Arial"/>
          <w:color w:val="010000"/>
          <w:sz w:val="20"/>
        </w:rPr>
        <w:t>Article 1: Approve the following contents:</w:t>
      </w:r>
    </w:p>
    <w:p w14:paraId="00000004" w14:textId="77777777" w:rsidR="00D75899" w:rsidRPr="000C0082" w:rsidRDefault="00560743" w:rsidP="00A11251">
      <w:pPr>
        <w:numPr>
          <w:ilvl w:val="0"/>
          <w:numId w:val="1"/>
        </w:numPr>
        <w:pBdr>
          <w:top w:val="nil"/>
          <w:left w:val="nil"/>
          <w:bottom w:val="nil"/>
          <w:right w:val="nil"/>
          <w:between w:val="nil"/>
        </w:pBdr>
        <w:tabs>
          <w:tab w:val="left" w:pos="567"/>
          <w:tab w:val="left" w:pos="1232"/>
        </w:tabs>
        <w:spacing w:after="120" w:line="360" w:lineRule="auto"/>
        <w:rPr>
          <w:rFonts w:ascii="Arial" w:eastAsia="Arial" w:hAnsi="Arial" w:cs="Arial"/>
          <w:color w:val="010000"/>
          <w:sz w:val="20"/>
          <w:szCs w:val="20"/>
        </w:rPr>
      </w:pPr>
      <w:r w:rsidRPr="000C0082">
        <w:rPr>
          <w:rFonts w:ascii="Arial" w:hAnsi="Arial" w:cs="Arial"/>
          <w:color w:val="010000"/>
          <w:sz w:val="20"/>
        </w:rPr>
        <w:t>Approve on extending the holding of the Annual General Meeting of Shareholders 2024 no later than June 2024.</w:t>
      </w:r>
    </w:p>
    <w:p w14:paraId="00000005" w14:textId="7DC0A4E6" w:rsidR="00D75899" w:rsidRPr="000C0082" w:rsidRDefault="00560743" w:rsidP="00A11251">
      <w:pPr>
        <w:numPr>
          <w:ilvl w:val="0"/>
          <w:numId w:val="1"/>
        </w:numPr>
        <w:pBdr>
          <w:top w:val="nil"/>
          <w:left w:val="nil"/>
          <w:bottom w:val="nil"/>
          <w:right w:val="nil"/>
          <w:between w:val="nil"/>
        </w:pBdr>
        <w:tabs>
          <w:tab w:val="left" w:pos="567"/>
          <w:tab w:val="left" w:pos="1232"/>
        </w:tabs>
        <w:spacing w:after="120" w:line="360" w:lineRule="auto"/>
        <w:rPr>
          <w:rFonts w:ascii="Arial" w:eastAsia="Arial" w:hAnsi="Arial" w:cs="Arial"/>
          <w:color w:val="010000"/>
          <w:sz w:val="20"/>
          <w:szCs w:val="20"/>
        </w:rPr>
      </w:pPr>
      <w:r w:rsidRPr="000C0082">
        <w:rPr>
          <w:rFonts w:ascii="Arial" w:hAnsi="Arial" w:cs="Arial"/>
          <w:color w:val="010000"/>
          <w:sz w:val="20"/>
        </w:rPr>
        <w:t>Approve on canceling the list of shareholders according to Notice No. 687/TB-VSDC dated February 23, 2024 of Vietnam Securities Depository and Clearing Corporation on the record date and confirm</w:t>
      </w:r>
      <w:r w:rsidR="004220CD" w:rsidRPr="000C0082">
        <w:rPr>
          <w:rFonts w:ascii="Arial" w:hAnsi="Arial" w:cs="Arial"/>
          <w:color w:val="010000"/>
          <w:sz w:val="20"/>
        </w:rPr>
        <w:t>ation of</w:t>
      </w:r>
      <w:r w:rsidRPr="000C0082">
        <w:rPr>
          <w:rFonts w:ascii="Arial" w:hAnsi="Arial" w:cs="Arial"/>
          <w:color w:val="010000"/>
          <w:sz w:val="20"/>
        </w:rPr>
        <w:t xml:space="preserve"> the list of shareholders recorded on March 13, 2024. </w:t>
      </w:r>
    </w:p>
    <w:p w14:paraId="00000006" w14:textId="02A7C7FF" w:rsidR="00D75899" w:rsidRPr="000C0082" w:rsidRDefault="004220CD" w:rsidP="00A11251">
      <w:pPr>
        <w:numPr>
          <w:ilvl w:val="0"/>
          <w:numId w:val="1"/>
        </w:numPr>
        <w:pBdr>
          <w:top w:val="nil"/>
          <w:left w:val="nil"/>
          <w:bottom w:val="nil"/>
          <w:right w:val="nil"/>
          <w:between w:val="nil"/>
        </w:pBdr>
        <w:tabs>
          <w:tab w:val="left" w:pos="567"/>
          <w:tab w:val="left" w:pos="1232"/>
        </w:tabs>
        <w:spacing w:after="120" w:line="360" w:lineRule="auto"/>
        <w:rPr>
          <w:rFonts w:ascii="Arial" w:eastAsia="Arial" w:hAnsi="Arial" w:cs="Arial"/>
          <w:color w:val="010000"/>
          <w:sz w:val="20"/>
          <w:szCs w:val="20"/>
        </w:rPr>
      </w:pPr>
      <w:r w:rsidRPr="000C0082">
        <w:rPr>
          <w:rFonts w:ascii="Arial" w:hAnsi="Arial" w:cs="Arial"/>
          <w:color w:val="010000"/>
          <w:sz w:val="20"/>
        </w:rPr>
        <w:t xml:space="preserve">Approve on remaking the list of </w:t>
      </w:r>
      <w:r w:rsidR="00560743" w:rsidRPr="000C0082">
        <w:rPr>
          <w:rFonts w:ascii="Arial" w:hAnsi="Arial" w:cs="Arial"/>
          <w:color w:val="010000"/>
          <w:sz w:val="20"/>
        </w:rPr>
        <w:t>shareholders to attend the Annual General Meeting of Shareholders 2024 of Da Nang Water Supply Joint Stock Company, specifically as follows:</w:t>
      </w:r>
    </w:p>
    <w:p w14:paraId="00000007" w14:textId="77777777" w:rsidR="00D75899" w:rsidRPr="000C0082" w:rsidRDefault="00560743" w:rsidP="00A11251">
      <w:pPr>
        <w:numPr>
          <w:ilvl w:val="0"/>
          <w:numId w:val="2"/>
        </w:numPr>
        <w:pBdr>
          <w:top w:val="nil"/>
          <w:left w:val="nil"/>
          <w:bottom w:val="nil"/>
          <w:right w:val="nil"/>
          <w:between w:val="nil"/>
        </w:pBdr>
        <w:tabs>
          <w:tab w:val="left" w:pos="567"/>
          <w:tab w:val="left" w:pos="1232"/>
        </w:tabs>
        <w:spacing w:after="120" w:line="360" w:lineRule="auto"/>
        <w:ind w:left="0" w:firstLine="0"/>
        <w:rPr>
          <w:rFonts w:ascii="Arial" w:eastAsia="Arial" w:hAnsi="Arial" w:cs="Arial"/>
          <w:color w:val="010000"/>
          <w:sz w:val="20"/>
          <w:szCs w:val="20"/>
        </w:rPr>
      </w:pPr>
      <w:r w:rsidRPr="000C0082">
        <w:rPr>
          <w:rFonts w:ascii="Arial" w:hAnsi="Arial" w:cs="Arial"/>
          <w:color w:val="010000"/>
          <w:sz w:val="20"/>
        </w:rPr>
        <w:t>Record date: May 28, 2024.</w:t>
      </w:r>
    </w:p>
    <w:p w14:paraId="00000008" w14:textId="77777777" w:rsidR="00D75899" w:rsidRPr="000C0082" w:rsidRDefault="00560743" w:rsidP="00A11251">
      <w:pPr>
        <w:numPr>
          <w:ilvl w:val="0"/>
          <w:numId w:val="2"/>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0C0082">
        <w:rPr>
          <w:rFonts w:ascii="Arial" w:hAnsi="Arial" w:cs="Arial"/>
          <w:color w:val="010000"/>
          <w:sz w:val="20"/>
        </w:rPr>
        <w:t>Organizing date: Expected on June 26, 2024</w:t>
      </w:r>
    </w:p>
    <w:p w14:paraId="00000009" w14:textId="78CFC140" w:rsidR="00D75899" w:rsidRPr="000C0082" w:rsidRDefault="004220CD" w:rsidP="00A11251">
      <w:pPr>
        <w:numPr>
          <w:ilvl w:val="0"/>
          <w:numId w:val="2"/>
        </w:numPr>
        <w:pBdr>
          <w:top w:val="nil"/>
          <w:left w:val="nil"/>
          <w:bottom w:val="nil"/>
          <w:right w:val="nil"/>
          <w:between w:val="nil"/>
        </w:pBdr>
        <w:tabs>
          <w:tab w:val="left" w:pos="567"/>
          <w:tab w:val="left" w:pos="1122"/>
        </w:tabs>
        <w:spacing w:after="120" w:line="360" w:lineRule="auto"/>
        <w:ind w:left="0" w:firstLine="0"/>
        <w:rPr>
          <w:rFonts w:ascii="Arial" w:eastAsia="Arial" w:hAnsi="Arial" w:cs="Arial"/>
          <w:color w:val="010000"/>
          <w:sz w:val="20"/>
          <w:szCs w:val="20"/>
        </w:rPr>
      </w:pPr>
      <w:r w:rsidRPr="000C0082">
        <w:rPr>
          <w:rFonts w:ascii="Arial" w:hAnsi="Arial" w:cs="Arial"/>
          <w:color w:val="010000"/>
          <w:sz w:val="20"/>
        </w:rPr>
        <w:t>Meeting agenda</w:t>
      </w:r>
      <w:r w:rsidR="00560743" w:rsidRPr="000C0082">
        <w:rPr>
          <w:rFonts w:ascii="Arial" w:hAnsi="Arial" w:cs="Arial"/>
          <w:color w:val="010000"/>
          <w:sz w:val="20"/>
        </w:rPr>
        <w:t>: Discuss and approve the issues under the General Meeting of Shareholders.</w:t>
      </w:r>
    </w:p>
    <w:p w14:paraId="0000000A" w14:textId="77777777" w:rsidR="00D75899" w:rsidRPr="000C0082" w:rsidRDefault="00560743" w:rsidP="00A1125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C0082">
        <w:rPr>
          <w:rFonts w:ascii="Arial" w:hAnsi="Arial" w:cs="Arial"/>
          <w:color w:val="010000"/>
          <w:sz w:val="20"/>
        </w:rPr>
        <w:t xml:space="preserve">The time, venue, and specific information related to the Annual General Meeting of Shareholders 2024 will be notified to shareholders according to the regulations. </w:t>
      </w:r>
    </w:p>
    <w:p w14:paraId="0000000B" w14:textId="77777777" w:rsidR="00D75899" w:rsidRPr="000C0082" w:rsidRDefault="00560743" w:rsidP="00A1125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C0082">
        <w:rPr>
          <w:rFonts w:ascii="Arial" w:hAnsi="Arial" w:cs="Arial"/>
          <w:color w:val="010000"/>
          <w:sz w:val="20"/>
        </w:rPr>
        <w:t>Reason for the change: To complete dossier submitted to the Annual General Meeting of Shareholders 2024.</w:t>
      </w:r>
    </w:p>
    <w:p w14:paraId="0000000C" w14:textId="77777777" w:rsidR="00D75899" w:rsidRPr="000C0082" w:rsidRDefault="00560743" w:rsidP="00A1125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C0082">
        <w:rPr>
          <w:rFonts w:ascii="Arial" w:hAnsi="Arial" w:cs="Arial"/>
          <w:color w:val="010000"/>
          <w:sz w:val="20"/>
        </w:rPr>
        <w:t xml:space="preserve">Article 2: The Board of Directors approves on authorizing the Chair of the Board of Directors to direct and implement the following steps to organize the Annual General Meeting of Shareholders 2024 in accordance with the current regulations. </w:t>
      </w:r>
    </w:p>
    <w:p w14:paraId="0000000D" w14:textId="77777777" w:rsidR="00D75899" w:rsidRPr="000C0082" w:rsidRDefault="00560743" w:rsidP="00A1125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C0082">
        <w:rPr>
          <w:rFonts w:ascii="Arial" w:hAnsi="Arial" w:cs="Arial"/>
          <w:color w:val="010000"/>
          <w:sz w:val="20"/>
        </w:rPr>
        <w:t xml:space="preserve">Article 3: This Resolution takes effect from the date of its signing. Members of the Board of Directors, relevant departments and individuals are responsible for implementing this Resolution. </w:t>
      </w:r>
    </w:p>
    <w:sectPr w:rsidR="00D75899" w:rsidRPr="000C0082" w:rsidSect="00A1125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86177"/>
    <w:multiLevelType w:val="multilevel"/>
    <w:tmpl w:val="9CD8A56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B7269A"/>
    <w:multiLevelType w:val="multilevel"/>
    <w:tmpl w:val="F29E54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13879453">
    <w:abstractNumId w:val="1"/>
  </w:num>
  <w:num w:numId="2" w16cid:durableId="185534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99"/>
    <w:rsid w:val="000C0082"/>
    <w:rsid w:val="003F5C50"/>
    <w:rsid w:val="004220CD"/>
    <w:rsid w:val="00560743"/>
    <w:rsid w:val="00A11251"/>
    <w:rsid w:val="00C91FF1"/>
    <w:rsid w:val="00D7589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B3A38"/>
  <w15:docId w15:val="{6C4F0BC1-9C7E-4D7C-A17F-C5414E5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ing11">
    <w:name w:val="Heading #1"/>
    <w:basedOn w:val="Normal"/>
    <w:link w:val="Heading10"/>
    <w:pPr>
      <w:ind w:firstLine="440"/>
      <w:outlineLvl w:val="0"/>
    </w:pPr>
    <w:rPr>
      <w:rFonts w:ascii="Times New Roman" w:eastAsia="Times New Roman" w:hAnsi="Times New Roman" w:cs="Times New Roman"/>
      <w:smallCaps/>
      <w:sz w:val="32"/>
      <w:szCs w:val="32"/>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sEXpLochgy8PBYYXMw3tDX8cw==">CgMxLjA4AHIhMTBuMWFMTWI4TUxxMlkwNDFZX2lrdFNzMmsyeDNzSy11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1446</Characters>
  <Application>Microsoft Office Word</Application>
  <DocSecurity>0</DocSecurity>
  <Lines>24</Lines>
  <Paragraphs>15</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2024-05-13T03:27:00Z</dcterms:created>
  <dcterms:modified xsi:type="dcterms:W3CDTF">2024-05-13T23:30:00Z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52e6de6ac9d065dd133ff3cb86645d763ae6a927027e01432d5724d5de32a072</vt:lpwstr>
  </property>
</Properties>
</file>