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90B12" w14:textId="77777777" w:rsidR="009D7667" w:rsidRPr="001E7F75" w:rsidRDefault="00810E06" w:rsidP="006B71BE">
      <w:pPr>
        <w:pBdr>
          <w:top w:val="nil"/>
          <w:left w:val="nil"/>
          <w:bottom w:val="nil"/>
          <w:right w:val="nil"/>
          <w:between w:val="nil"/>
        </w:pBdr>
        <w:spacing w:after="120" w:line="360" w:lineRule="auto"/>
        <w:jc w:val="both"/>
        <w:rPr>
          <w:rFonts w:ascii="Arial" w:eastAsia="Arial" w:hAnsi="Arial" w:cs="Arial"/>
          <w:b/>
          <w:color w:val="010000"/>
          <w:sz w:val="20"/>
          <w:szCs w:val="20"/>
        </w:rPr>
      </w:pPr>
      <w:r w:rsidRPr="001E7F75">
        <w:rPr>
          <w:rFonts w:ascii="Arial" w:hAnsi="Arial" w:cs="Arial"/>
          <w:b/>
          <w:color w:val="010000"/>
          <w:sz w:val="20"/>
        </w:rPr>
        <w:t>FLC: Board Resolution</w:t>
      </w:r>
    </w:p>
    <w:p w14:paraId="6E390B13" w14:textId="77777777" w:rsidR="009D7667" w:rsidRPr="001E7F75" w:rsidRDefault="00810E06" w:rsidP="006B71BE">
      <w:pPr>
        <w:pBdr>
          <w:top w:val="nil"/>
          <w:left w:val="nil"/>
          <w:bottom w:val="nil"/>
          <w:right w:val="nil"/>
          <w:between w:val="nil"/>
        </w:pBdr>
        <w:spacing w:after="120" w:line="360" w:lineRule="auto"/>
        <w:jc w:val="both"/>
        <w:rPr>
          <w:rFonts w:ascii="Arial" w:eastAsia="Arial" w:hAnsi="Arial" w:cs="Arial"/>
          <w:color w:val="010000"/>
          <w:sz w:val="20"/>
          <w:szCs w:val="20"/>
        </w:rPr>
      </w:pPr>
      <w:r w:rsidRPr="001E7F75">
        <w:rPr>
          <w:rFonts w:ascii="Arial" w:hAnsi="Arial" w:cs="Arial"/>
          <w:color w:val="010000"/>
          <w:sz w:val="20"/>
        </w:rPr>
        <w:t xml:space="preserve">On May 6, 2024, FLC Group JSC announced Resolution No. 09/2024/NQ-HDQT-FLC on approving issues under the Board of Directors as follows: </w:t>
      </w:r>
    </w:p>
    <w:p w14:paraId="6E390B14" w14:textId="77777777" w:rsidR="009D7667" w:rsidRPr="001E7F75" w:rsidRDefault="00810E06" w:rsidP="006B71B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1E7F75">
        <w:rPr>
          <w:rFonts w:ascii="Arial" w:hAnsi="Arial" w:cs="Arial"/>
          <w:color w:val="010000"/>
          <w:sz w:val="20"/>
        </w:rPr>
        <w:t>‎‎Article 1.</w:t>
      </w:r>
      <w:proofErr w:type="gramEnd"/>
      <w:r w:rsidRPr="001E7F75">
        <w:rPr>
          <w:rFonts w:ascii="Arial" w:hAnsi="Arial" w:cs="Arial"/>
          <w:color w:val="010000"/>
          <w:sz w:val="20"/>
        </w:rPr>
        <w:t xml:space="preserve"> Approve the transactions between the Company with FLC Faros Construction Joint Stock Company on the bidding package “Project management consulting” under the FLC Ha Long convention center complex, service area, resort and resort villa project and FLC Quang Binh convention center, hotel, resort tourism and resort villa project and FLC </w:t>
      </w:r>
      <w:proofErr w:type="spellStart"/>
      <w:r w:rsidRPr="001E7F75">
        <w:rPr>
          <w:rFonts w:ascii="Arial" w:hAnsi="Arial" w:cs="Arial"/>
          <w:color w:val="010000"/>
          <w:sz w:val="20"/>
        </w:rPr>
        <w:t>Hai</w:t>
      </w:r>
      <w:proofErr w:type="spellEnd"/>
      <w:r w:rsidRPr="001E7F75">
        <w:rPr>
          <w:rFonts w:ascii="Arial" w:hAnsi="Arial" w:cs="Arial"/>
          <w:color w:val="010000"/>
          <w:sz w:val="20"/>
        </w:rPr>
        <w:t xml:space="preserve"> </w:t>
      </w:r>
      <w:proofErr w:type="spellStart"/>
      <w:r w:rsidRPr="001E7F75">
        <w:rPr>
          <w:rFonts w:ascii="Arial" w:hAnsi="Arial" w:cs="Arial"/>
          <w:color w:val="010000"/>
          <w:sz w:val="20"/>
        </w:rPr>
        <w:t>Ninh</w:t>
      </w:r>
      <w:proofErr w:type="spellEnd"/>
      <w:r w:rsidRPr="001E7F75">
        <w:rPr>
          <w:rFonts w:ascii="Arial" w:hAnsi="Arial" w:cs="Arial"/>
          <w:color w:val="010000"/>
          <w:sz w:val="20"/>
        </w:rPr>
        <w:t xml:space="preserve"> 2 Resort Villas project according to the report of the Board of Management in Proposal No. 2/</w:t>
      </w:r>
      <w:proofErr w:type="spellStart"/>
      <w:r w:rsidRPr="001E7F75">
        <w:rPr>
          <w:rFonts w:ascii="Arial" w:hAnsi="Arial" w:cs="Arial"/>
          <w:color w:val="010000"/>
          <w:sz w:val="20"/>
        </w:rPr>
        <w:t>TTr</w:t>
      </w:r>
      <w:proofErr w:type="spellEnd"/>
      <w:r w:rsidRPr="001E7F75">
        <w:rPr>
          <w:rFonts w:ascii="Arial" w:hAnsi="Arial" w:cs="Arial"/>
          <w:color w:val="010000"/>
          <w:sz w:val="20"/>
        </w:rPr>
        <w:t>-TGD dated May 3, 2024 and Proposal No. 13/</w:t>
      </w:r>
      <w:proofErr w:type="spellStart"/>
      <w:r w:rsidRPr="001E7F75">
        <w:rPr>
          <w:rFonts w:ascii="Arial" w:hAnsi="Arial" w:cs="Arial"/>
          <w:color w:val="010000"/>
          <w:sz w:val="20"/>
        </w:rPr>
        <w:t>TTr</w:t>
      </w:r>
      <w:proofErr w:type="spellEnd"/>
      <w:r w:rsidRPr="001E7F75">
        <w:rPr>
          <w:rFonts w:ascii="Arial" w:hAnsi="Arial" w:cs="Arial"/>
          <w:color w:val="010000"/>
          <w:sz w:val="20"/>
        </w:rPr>
        <w:t xml:space="preserve">-TGD dated May 3, 2024. </w:t>
      </w:r>
      <w:bookmarkStart w:id="0" w:name="_GoBack"/>
      <w:bookmarkEnd w:id="0"/>
    </w:p>
    <w:p w14:paraId="6E390B15" w14:textId="77777777" w:rsidR="009D7667" w:rsidRPr="001E7F75" w:rsidRDefault="00810E06" w:rsidP="006B71B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1E7F75">
        <w:rPr>
          <w:rFonts w:ascii="Arial" w:hAnsi="Arial" w:cs="Arial"/>
          <w:color w:val="010000"/>
          <w:sz w:val="20"/>
        </w:rPr>
        <w:t>‎‎Article 2.</w:t>
      </w:r>
      <w:proofErr w:type="gramEnd"/>
      <w:r w:rsidRPr="001E7F75">
        <w:rPr>
          <w:rFonts w:ascii="Arial" w:hAnsi="Arial" w:cs="Arial"/>
          <w:color w:val="010000"/>
          <w:sz w:val="20"/>
        </w:rPr>
        <w:t xml:space="preserve"> Implementation</w:t>
      </w:r>
    </w:p>
    <w:p w14:paraId="6E390B16" w14:textId="02A3EA83" w:rsidR="009D7667" w:rsidRPr="001E7F75" w:rsidRDefault="00810E06" w:rsidP="006B71BE">
      <w:pPr>
        <w:numPr>
          <w:ilvl w:val="0"/>
          <w:numId w:val="1"/>
        </w:numPr>
        <w:pBdr>
          <w:top w:val="nil"/>
          <w:left w:val="nil"/>
          <w:bottom w:val="nil"/>
          <w:right w:val="nil"/>
          <w:between w:val="nil"/>
        </w:pBdr>
        <w:tabs>
          <w:tab w:val="left" w:pos="558"/>
        </w:tabs>
        <w:spacing w:after="120" w:line="360" w:lineRule="auto"/>
        <w:jc w:val="both"/>
        <w:rPr>
          <w:rFonts w:ascii="Arial" w:eastAsia="Arial" w:hAnsi="Arial" w:cs="Arial"/>
          <w:color w:val="010000"/>
          <w:sz w:val="20"/>
          <w:szCs w:val="20"/>
        </w:rPr>
      </w:pPr>
      <w:r w:rsidRPr="001E7F75">
        <w:rPr>
          <w:rFonts w:ascii="Arial" w:hAnsi="Arial" w:cs="Arial"/>
          <w:color w:val="010000"/>
          <w:sz w:val="20"/>
        </w:rPr>
        <w:t xml:space="preserve">Assign the Board of Management </w:t>
      </w:r>
      <w:r w:rsidR="001E7F75" w:rsidRPr="001E7F75">
        <w:rPr>
          <w:rFonts w:ascii="Arial" w:hAnsi="Arial" w:cs="Arial"/>
          <w:color w:val="010000"/>
          <w:sz w:val="20"/>
        </w:rPr>
        <w:t xml:space="preserve">to </w:t>
      </w:r>
      <w:r w:rsidRPr="001E7F75">
        <w:rPr>
          <w:rFonts w:ascii="Arial" w:hAnsi="Arial" w:cs="Arial"/>
          <w:color w:val="010000"/>
          <w:sz w:val="20"/>
        </w:rPr>
        <w:t>take charge of organizing implementation, including but not limited to:</w:t>
      </w:r>
      <w:r w:rsidR="00715B55" w:rsidRPr="001E7F75">
        <w:rPr>
          <w:rFonts w:ascii="Arial" w:hAnsi="Arial" w:cs="Arial"/>
          <w:color w:val="010000"/>
          <w:sz w:val="20"/>
        </w:rPr>
        <w:t xml:space="preserve"> </w:t>
      </w:r>
      <w:r w:rsidRPr="001E7F75">
        <w:rPr>
          <w:rFonts w:ascii="Arial" w:hAnsi="Arial" w:cs="Arial"/>
          <w:color w:val="010000"/>
          <w:sz w:val="20"/>
        </w:rPr>
        <w:t>Negotiate, decide, and sign contracts, agreements, and documents related to the bidding package “Project management consulting” and other relevant contents according to the provisions of law and ensure the legal interests of FLC Group JSC.</w:t>
      </w:r>
    </w:p>
    <w:p w14:paraId="6E390B17" w14:textId="77777777" w:rsidR="009D7667" w:rsidRPr="001E7F75" w:rsidRDefault="00810E06" w:rsidP="006B71BE">
      <w:pPr>
        <w:numPr>
          <w:ilvl w:val="0"/>
          <w:numId w:val="1"/>
        </w:numPr>
        <w:pBdr>
          <w:top w:val="nil"/>
          <w:left w:val="nil"/>
          <w:bottom w:val="nil"/>
          <w:right w:val="nil"/>
          <w:between w:val="nil"/>
        </w:pBdr>
        <w:tabs>
          <w:tab w:val="left" w:pos="558"/>
        </w:tabs>
        <w:spacing w:after="120" w:line="360" w:lineRule="auto"/>
        <w:jc w:val="both"/>
        <w:rPr>
          <w:rFonts w:ascii="Arial" w:eastAsia="Arial" w:hAnsi="Arial" w:cs="Arial"/>
          <w:color w:val="010000"/>
          <w:sz w:val="20"/>
          <w:szCs w:val="20"/>
        </w:rPr>
      </w:pPr>
      <w:bookmarkStart w:id="1" w:name="_heading=h.gjdgxs"/>
      <w:bookmarkEnd w:id="1"/>
      <w:r w:rsidRPr="001E7F75">
        <w:rPr>
          <w:rFonts w:ascii="Arial" w:hAnsi="Arial" w:cs="Arial"/>
          <w:color w:val="010000"/>
          <w:sz w:val="20"/>
        </w:rPr>
        <w:t>Assign the General Manager to disclose information on approving the transactions and contracts with the relevant party according to the provisions of law.</w:t>
      </w:r>
    </w:p>
    <w:p w14:paraId="6E390B18" w14:textId="77777777" w:rsidR="009D7667" w:rsidRPr="001E7F75" w:rsidRDefault="00810E06" w:rsidP="006B71BE">
      <w:pPr>
        <w:numPr>
          <w:ilvl w:val="0"/>
          <w:numId w:val="1"/>
        </w:numPr>
        <w:pBdr>
          <w:top w:val="nil"/>
          <w:left w:val="nil"/>
          <w:bottom w:val="nil"/>
          <w:right w:val="nil"/>
          <w:between w:val="nil"/>
        </w:pBdr>
        <w:tabs>
          <w:tab w:val="left" w:pos="558"/>
        </w:tabs>
        <w:spacing w:after="120" w:line="360" w:lineRule="auto"/>
        <w:jc w:val="both"/>
        <w:rPr>
          <w:rFonts w:ascii="Arial" w:eastAsia="Arial" w:hAnsi="Arial" w:cs="Arial"/>
          <w:color w:val="010000"/>
          <w:sz w:val="20"/>
          <w:szCs w:val="20"/>
        </w:rPr>
      </w:pPr>
      <w:r w:rsidRPr="001E7F75">
        <w:rPr>
          <w:rFonts w:ascii="Arial" w:hAnsi="Arial" w:cs="Arial"/>
          <w:color w:val="010000"/>
          <w:sz w:val="20"/>
        </w:rPr>
        <w:t>Timely report to the Board of Directors on the process and results of the implementation of works approved by the Board of Directors.</w:t>
      </w:r>
    </w:p>
    <w:p w14:paraId="6E390B19" w14:textId="77777777" w:rsidR="009D7667" w:rsidRPr="001E7F75" w:rsidRDefault="00810E06" w:rsidP="006B71B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1E7F75">
        <w:rPr>
          <w:rFonts w:ascii="Arial" w:hAnsi="Arial" w:cs="Arial"/>
          <w:color w:val="010000"/>
          <w:sz w:val="20"/>
        </w:rPr>
        <w:t>‎‎Article 3.</w:t>
      </w:r>
      <w:proofErr w:type="gramEnd"/>
      <w:r w:rsidRPr="001E7F75">
        <w:rPr>
          <w:rFonts w:ascii="Arial" w:hAnsi="Arial" w:cs="Arial"/>
          <w:color w:val="010000"/>
          <w:sz w:val="20"/>
        </w:rPr>
        <w:t xml:space="preserve"> This Resolution takes effect from the date of signing.</w:t>
      </w:r>
    </w:p>
    <w:p w14:paraId="6E390B1A" w14:textId="77777777" w:rsidR="009D7667" w:rsidRPr="001E7F75" w:rsidRDefault="00810E06" w:rsidP="006B71BE">
      <w:pPr>
        <w:pBdr>
          <w:top w:val="nil"/>
          <w:left w:val="nil"/>
          <w:bottom w:val="nil"/>
          <w:right w:val="nil"/>
          <w:between w:val="nil"/>
        </w:pBdr>
        <w:spacing w:after="120" w:line="360" w:lineRule="auto"/>
        <w:jc w:val="both"/>
        <w:rPr>
          <w:rFonts w:ascii="Arial" w:eastAsia="Arial" w:hAnsi="Arial" w:cs="Arial"/>
          <w:color w:val="010000"/>
          <w:sz w:val="20"/>
          <w:szCs w:val="20"/>
        </w:rPr>
      </w:pPr>
      <w:r w:rsidRPr="001E7F75">
        <w:rPr>
          <w:rFonts w:ascii="Arial" w:hAnsi="Arial" w:cs="Arial"/>
          <w:color w:val="010000"/>
          <w:sz w:val="20"/>
        </w:rPr>
        <w:t xml:space="preserve">Members of the Board of Directors, the Board of Management, relevant Departments, Divisions, and individuals of the Company are responsible for implementing this Resolution. </w:t>
      </w:r>
    </w:p>
    <w:p w14:paraId="6E1C43C9" w14:textId="77777777" w:rsidR="006B71BE" w:rsidRPr="001E7F75" w:rsidRDefault="006B71BE">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6B71BE" w:rsidRPr="001E7F75" w:rsidSect="00715B5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D2EAD"/>
    <w:multiLevelType w:val="multilevel"/>
    <w:tmpl w:val="09988F10"/>
    <w:lvl w:ilvl="0">
      <w:start w:val="1"/>
      <w:numFmt w:val="decimal"/>
      <w:lvlText w:val="2.%1"/>
      <w:lvlJc w:val="left"/>
      <w:pPr>
        <w:ind w:left="0" w:firstLine="0"/>
      </w:pPr>
      <w:rPr>
        <w:rFonts w:ascii="Arial" w:eastAsia="Arial" w:hAnsi="Arial" w:cs="Arial"/>
        <w:b w:val="0"/>
        <w:i w:val="0"/>
        <w:smallCaps w:val="0"/>
        <w:strike w:val="0"/>
        <w:color w:val="000000" w:themeColor="text1"/>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67"/>
    <w:rsid w:val="001E7F75"/>
    <w:rsid w:val="005476AF"/>
    <w:rsid w:val="006B71BE"/>
    <w:rsid w:val="00715B55"/>
    <w:rsid w:val="00810E06"/>
    <w:rsid w:val="009D766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9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3616C"/>
      <w:u w:val="none"/>
      <w:shd w:val="clear" w:color="auto" w:fill="auto"/>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color w:val="53616C"/>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3616C"/>
      <w:u w:val="none"/>
      <w:shd w:val="clear" w:color="auto" w:fill="auto"/>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color w:val="53616C"/>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207WwCIq5KtZFWm1/7QGRMIJqg==">CgMxLjAyCGguZ2pkZ3hzOAByITFiMUtTSFU2Z3hpMkotdVQ3UzRMbWRFUF9rQlpsTlJ2Qg==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1346</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2024-05-13T03:23:00Z</dcterms:created>
  <dcterms:modified xsi:type="dcterms:W3CDTF">2024-05-14T07:07:00Z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13ce09c39bf6069a286efd3148af082f03db8de057ea86d6d320a2fc83486dbc</vt:lpwstr>
  </property>
</Properties>
</file>