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53A2D" w:rsidRPr="0095168C" w:rsidRDefault="006E021A" w:rsidP="00787829">
      <w:pPr>
        <w:pBdr>
          <w:top w:val="nil"/>
          <w:left w:val="nil"/>
          <w:bottom w:val="nil"/>
          <w:right w:val="nil"/>
          <w:between w:val="nil"/>
        </w:pBdr>
        <w:spacing w:after="120" w:line="360" w:lineRule="auto"/>
        <w:rPr>
          <w:rFonts w:ascii="Arial" w:eastAsia="Arial" w:hAnsi="Arial" w:cs="Arial"/>
          <w:b/>
          <w:color w:val="010000"/>
          <w:sz w:val="20"/>
          <w:szCs w:val="20"/>
        </w:rPr>
      </w:pPr>
      <w:r w:rsidRPr="0095168C">
        <w:rPr>
          <w:rFonts w:ascii="Arial" w:hAnsi="Arial" w:cs="Arial"/>
          <w:b/>
          <w:color w:val="010000"/>
          <w:sz w:val="20"/>
        </w:rPr>
        <w:t>MCM: Board Resolution</w:t>
      </w:r>
    </w:p>
    <w:p w14:paraId="00000002" w14:textId="77777777" w:rsidR="00053A2D" w:rsidRPr="0095168C" w:rsidRDefault="006E021A" w:rsidP="00787829">
      <w:pPr>
        <w:pBdr>
          <w:top w:val="nil"/>
          <w:left w:val="nil"/>
          <w:bottom w:val="nil"/>
          <w:right w:val="nil"/>
          <w:between w:val="nil"/>
        </w:pBdr>
        <w:spacing w:after="120" w:line="360" w:lineRule="auto"/>
        <w:rPr>
          <w:rFonts w:ascii="Arial" w:eastAsia="Arial" w:hAnsi="Arial" w:cs="Arial"/>
          <w:color w:val="010000"/>
          <w:sz w:val="20"/>
          <w:szCs w:val="20"/>
        </w:rPr>
      </w:pPr>
      <w:r w:rsidRPr="0095168C">
        <w:rPr>
          <w:rFonts w:ascii="Arial" w:hAnsi="Arial" w:cs="Arial"/>
          <w:color w:val="010000"/>
          <w:sz w:val="20"/>
        </w:rPr>
        <w:t>On May 9, 2024, MocChau Dairy Cattle Breeding Joint Stock Company announced Resolution No. 45/NQ-HDQT/GBS/2024 as follows:</w:t>
      </w:r>
    </w:p>
    <w:p w14:paraId="00000003" w14:textId="2F250962" w:rsidR="00053A2D" w:rsidRPr="0095168C" w:rsidRDefault="006E021A" w:rsidP="00787829">
      <w:pPr>
        <w:pBdr>
          <w:top w:val="nil"/>
          <w:left w:val="nil"/>
          <w:bottom w:val="nil"/>
          <w:right w:val="nil"/>
          <w:between w:val="nil"/>
        </w:pBdr>
        <w:spacing w:after="120" w:line="360" w:lineRule="auto"/>
        <w:rPr>
          <w:rFonts w:ascii="Arial" w:eastAsia="Arial" w:hAnsi="Arial" w:cs="Arial"/>
          <w:color w:val="010000"/>
          <w:sz w:val="20"/>
          <w:szCs w:val="20"/>
        </w:rPr>
      </w:pPr>
      <w:r w:rsidRPr="0095168C">
        <w:rPr>
          <w:rFonts w:ascii="Arial" w:hAnsi="Arial" w:cs="Arial"/>
          <w:color w:val="010000"/>
          <w:sz w:val="20"/>
        </w:rPr>
        <w:t xml:space="preserve">Article 1: Approve the dividend payment in cash for the second </w:t>
      </w:r>
      <w:r w:rsidR="0095168C" w:rsidRPr="0095168C">
        <w:rPr>
          <w:rFonts w:ascii="Arial" w:hAnsi="Arial" w:cs="Arial"/>
          <w:color w:val="010000"/>
          <w:sz w:val="20"/>
        </w:rPr>
        <w:t>round</w:t>
      </w:r>
      <w:r w:rsidRPr="0095168C">
        <w:rPr>
          <w:rFonts w:ascii="Arial" w:hAnsi="Arial" w:cs="Arial"/>
          <w:color w:val="010000"/>
          <w:sz w:val="20"/>
        </w:rPr>
        <w:t xml:space="preserve"> of the fiscal year 2023 as follows:</w:t>
      </w:r>
    </w:p>
    <w:p w14:paraId="00000004" w14:textId="7A753552" w:rsidR="00053A2D" w:rsidRPr="0095168C" w:rsidRDefault="006E021A" w:rsidP="00787829">
      <w:pPr>
        <w:numPr>
          <w:ilvl w:val="0"/>
          <w:numId w:val="1"/>
        </w:numPr>
        <w:pBdr>
          <w:top w:val="nil"/>
          <w:left w:val="nil"/>
          <w:bottom w:val="nil"/>
          <w:right w:val="nil"/>
          <w:between w:val="nil"/>
        </w:pBdr>
        <w:tabs>
          <w:tab w:val="left" w:pos="927"/>
        </w:tabs>
        <w:spacing w:after="120" w:line="360" w:lineRule="auto"/>
        <w:rPr>
          <w:rFonts w:ascii="Arial" w:eastAsia="Arial" w:hAnsi="Arial" w:cs="Arial"/>
          <w:color w:val="010000"/>
          <w:sz w:val="20"/>
          <w:szCs w:val="20"/>
        </w:rPr>
      </w:pPr>
      <w:r w:rsidRPr="0095168C">
        <w:rPr>
          <w:rFonts w:ascii="Arial" w:hAnsi="Arial" w:cs="Arial"/>
          <w:color w:val="010000"/>
          <w:sz w:val="20"/>
        </w:rPr>
        <w:t>Dividend payment rate: 10% per share (</w:t>
      </w:r>
      <w:r w:rsidR="00C14C00">
        <w:rPr>
          <w:rFonts w:ascii="Arial" w:hAnsi="Arial" w:cs="Arial"/>
          <w:color w:val="010000"/>
          <w:sz w:val="20"/>
        </w:rPr>
        <w:t>shareholders receive</w:t>
      </w:r>
      <w:r w:rsidRPr="0095168C">
        <w:rPr>
          <w:rFonts w:ascii="Arial" w:hAnsi="Arial" w:cs="Arial"/>
          <w:color w:val="010000"/>
          <w:sz w:val="20"/>
        </w:rPr>
        <w:t xml:space="preserve"> VND 1,000</w:t>
      </w:r>
      <w:r w:rsidR="00C14C00">
        <w:rPr>
          <w:rFonts w:ascii="Arial" w:hAnsi="Arial" w:cs="Arial"/>
          <w:color w:val="010000"/>
          <w:sz w:val="20"/>
        </w:rPr>
        <w:t xml:space="preserve"> for every share they own</w:t>
      </w:r>
      <w:bookmarkStart w:id="0" w:name="_GoBack"/>
      <w:bookmarkEnd w:id="0"/>
      <w:r w:rsidRPr="0095168C">
        <w:rPr>
          <w:rFonts w:ascii="Arial" w:hAnsi="Arial" w:cs="Arial"/>
          <w:color w:val="010000"/>
          <w:sz w:val="20"/>
        </w:rPr>
        <w:t>)</w:t>
      </w:r>
    </w:p>
    <w:p w14:paraId="00000005" w14:textId="77777777" w:rsidR="00053A2D" w:rsidRPr="0095168C" w:rsidRDefault="006E021A" w:rsidP="00787829">
      <w:pPr>
        <w:numPr>
          <w:ilvl w:val="0"/>
          <w:numId w:val="1"/>
        </w:numPr>
        <w:pBdr>
          <w:top w:val="nil"/>
          <w:left w:val="nil"/>
          <w:bottom w:val="nil"/>
          <w:right w:val="nil"/>
          <w:between w:val="nil"/>
        </w:pBdr>
        <w:tabs>
          <w:tab w:val="left" w:pos="927"/>
        </w:tabs>
        <w:spacing w:after="120" w:line="360" w:lineRule="auto"/>
        <w:rPr>
          <w:rFonts w:ascii="Arial" w:eastAsia="Arial" w:hAnsi="Arial" w:cs="Arial"/>
          <w:color w:val="010000"/>
          <w:sz w:val="20"/>
          <w:szCs w:val="20"/>
        </w:rPr>
      </w:pPr>
      <w:r w:rsidRPr="0095168C">
        <w:rPr>
          <w:rFonts w:ascii="Arial" w:hAnsi="Arial" w:cs="Arial"/>
          <w:color w:val="010000"/>
          <w:sz w:val="20"/>
        </w:rPr>
        <w:t>Record date: May 27, 2024</w:t>
      </w:r>
    </w:p>
    <w:p w14:paraId="00000006" w14:textId="77777777" w:rsidR="00053A2D" w:rsidRPr="0095168C" w:rsidRDefault="006E021A" w:rsidP="00787829">
      <w:pPr>
        <w:numPr>
          <w:ilvl w:val="0"/>
          <w:numId w:val="1"/>
        </w:numPr>
        <w:pBdr>
          <w:top w:val="nil"/>
          <w:left w:val="nil"/>
          <w:bottom w:val="nil"/>
          <w:right w:val="nil"/>
          <w:between w:val="nil"/>
        </w:pBdr>
        <w:tabs>
          <w:tab w:val="left" w:pos="927"/>
        </w:tabs>
        <w:spacing w:after="120" w:line="360" w:lineRule="auto"/>
        <w:rPr>
          <w:rFonts w:ascii="Arial" w:eastAsia="Arial" w:hAnsi="Arial" w:cs="Arial"/>
          <w:color w:val="010000"/>
          <w:sz w:val="20"/>
          <w:szCs w:val="20"/>
        </w:rPr>
      </w:pPr>
      <w:r w:rsidRPr="0095168C">
        <w:rPr>
          <w:rFonts w:ascii="Arial" w:hAnsi="Arial" w:cs="Arial"/>
          <w:color w:val="010000"/>
          <w:sz w:val="20"/>
        </w:rPr>
        <w:t>Dividend payment date: June 28, 2024</w:t>
      </w:r>
    </w:p>
    <w:p w14:paraId="00000007" w14:textId="77777777" w:rsidR="00053A2D" w:rsidRPr="0095168C" w:rsidRDefault="006E021A" w:rsidP="00787829">
      <w:pPr>
        <w:pBdr>
          <w:top w:val="nil"/>
          <w:left w:val="nil"/>
          <w:bottom w:val="nil"/>
          <w:right w:val="nil"/>
          <w:between w:val="nil"/>
        </w:pBdr>
        <w:spacing w:after="120" w:line="360" w:lineRule="auto"/>
        <w:rPr>
          <w:rFonts w:ascii="Arial" w:eastAsia="Arial" w:hAnsi="Arial" w:cs="Arial"/>
          <w:color w:val="010000"/>
          <w:sz w:val="20"/>
          <w:szCs w:val="20"/>
        </w:rPr>
      </w:pPr>
      <w:r w:rsidRPr="0095168C">
        <w:rPr>
          <w:rFonts w:ascii="Arial" w:hAnsi="Arial" w:cs="Arial"/>
          <w:color w:val="010000"/>
          <w:sz w:val="20"/>
        </w:rPr>
        <w:t>Article 2: This Resolution takes effect from the date of its signing. Members of the Board of Directors, the Board of Management of the Company, relevant organizations and individuals are responsible for implementing this Resolution.</w:t>
      </w:r>
    </w:p>
    <w:sectPr w:rsidR="00053A2D" w:rsidRPr="0095168C" w:rsidSect="0078782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77059"/>
    <w:multiLevelType w:val="multilevel"/>
    <w:tmpl w:val="9252CBB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2D"/>
    <w:rsid w:val="00053A2D"/>
    <w:rsid w:val="006E021A"/>
    <w:rsid w:val="00787829"/>
    <w:rsid w:val="0095168C"/>
    <w:rsid w:val="00C14C0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B6E0"/>
  <w15:docId w15:val="{B1CA6EFF-3992-424F-AD37-48427417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Vnbnnidung0">
    <w:name w:val="Văn bản nội dung"/>
    <w:basedOn w:val="Normal"/>
    <w:link w:val="Vnbnnidung"/>
    <w:pPr>
      <w:spacing w:line="257" w:lineRule="auto"/>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rPr>
  </w:style>
  <w:style w:type="paragraph" w:customStyle="1" w:styleId="Vnbnnidung20">
    <w:name w:val="Văn bản nội dung (2)"/>
    <w:basedOn w:val="Normal"/>
    <w:link w:val="Vnbnnidung2"/>
    <w:pPr>
      <w:spacing w:line="317" w:lineRule="auto"/>
      <w:ind w:left="720" w:firstLine="60"/>
    </w:pPr>
    <w:rPr>
      <w:rFonts w:ascii="Times New Roman" w:eastAsia="Times New Roman" w:hAnsi="Times New Roman" w:cs="Times New Roman"/>
      <w:i/>
      <w:i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xAvEhhL9Iuz5mmJdp8J4LRKQA==">CgMxLjA4AHIhMVc3X2JZWEo5aVBfVjF6ckhmV0U3T21vZVQ1akhRU3Vh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2024-05-14T03:36:00Z</dcterms:created>
  <dcterms:modified xsi:type="dcterms:W3CDTF">2024-05-14T03:36:00Z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c85276f6adc3857dd0c6dde111f451abee9446f33bddf5248170505fb85eec4c</vt:lpwstr>
  </property>
</Properties>
</file>