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7F7B" w:rsidRPr="00DB21DB" w:rsidRDefault="0084768D" w:rsidP="002116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B21DB">
        <w:rPr>
          <w:rFonts w:ascii="Arial" w:hAnsi="Arial" w:cs="Arial"/>
          <w:b/>
          <w:bCs/>
          <w:color w:val="010000"/>
          <w:sz w:val="20"/>
        </w:rPr>
        <w:t>MH3:</w:t>
      </w:r>
      <w:r w:rsidRPr="00DB21D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D67F7B" w:rsidRPr="00DB21DB" w:rsidRDefault="0084768D" w:rsidP="002116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21DB">
        <w:rPr>
          <w:rFonts w:ascii="Arial" w:hAnsi="Arial" w:cs="Arial"/>
          <w:color w:val="010000"/>
          <w:sz w:val="20"/>
        </w:rPr>
        <w:t>On May 10, 2024, Binh Long Rubber Industrial Park Corporation announced Resolution No. 08/NQ-HDQT as follows:</w:t>
      </w:r>
    </w:p>
    <w:p w14:paraId="00000003" w14:textId="77777777" w:rsidR="00D67F7B" w:rsidRPr="00DB21DB" w:rsidRDefault="0084768D" w:rsidP="002116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21DB">
        <w:rPr>
          <w:rFonts w:ascii="Arial" w:hAnsi="Arial" w:cs="Arial"/>
          <w:color w:val="010000"/>
          <w:sz w:val="20"/>
        </w:rPr>
        <w:t>‎‎Article 1. The Board of Directors approved to organize the Annual General Meeting of Shareholders 2024 as follows:</w:t>
      </w:r>
    </w:p>
    <w:p w14:paraId="00000004" w14:textId="65FF10F8" w:rsidR="00D67F7B" w:rsidRPr="00DB21DB" w:rsidRDefault="0084768D" w:rsidP="00211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21DB">
        <w:rPr>
          <w:rFonts w:ascii="Arial" w:hAnsi="Arial" w:cs="Arial"/>
          <w:color w:val="010000"/>
          <w:sz w:val="20"/>
        </w:rPr>
        <w:t>Organization time: The Company will announce the details on the Invitation Letter and the Company's website.</w:t>
      </w:r>
    </w:p>
    <w:p w14:paraId="00000005" w14:textId="0E5AE969" w:rsidR="00D67F7B" w:rsidRPr="00DB21DB" w:rsidRDefault="0084768D" w:rsidP="00211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21DB">
        <w:rPr>
          <w:rFonts w:ascii="Arial" w:hAnsi="Arial" w:cs="Arial"/>
          <w:color w:val="010000"/>
          <w:sz w:val="20"/>
        </w:rPr>
        <w:t>Organization venue: The Office of Binh Long Rubber Industrial Park Corporation, Venue: Quarter 3A, Minh Hung Ward, Chon Thanh Town, Binh Phuoc Province.</w:t>
      </w:r>
    </w:p>
    <w:p w14:paraId="00000006" w14:textId="5C80F1C4" w:rsidR="00D67F7B" w:rsidRPr="00DB21DB" w:rsidRDefault="0084768D" w:rsidP="00211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21DB">
        <w:rPr>
          <w:rFonts w:ascii="Arial" w:hAnsi="Arial" w:cs="Arial"/>
          <w:color w:val="010000"/>
          <w:sz w:val="20"/>
        </w:rPr>
        <w:t>Exercise rate: 01 share - 01 voting right</w:t>
      </w:r>
      <w:r w:rsidR="00847806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</w:p>
    <w:p w14:paraId="00000007" w14:textId="77777777" w:rsidR="00D67F7B" w:rsidRPr="00DB21DB" w:rsidRDefault="0084768D" w:rsidP="00211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21DB">
        <w:rPr>
          <w:rFonts w:ascii="Arial" w:hAnsi="Arial" w:cs="Arial"/>
          <w:color w:val="010000"/>
          <w:sz w:val="20"/>
        </w:rPr>
        <w:t>Record date: June 4, 2024</w:t>
      </w:r>
    </w:p>
    <w:p w14:paraId="00000008" w14:textId="77777777" w:rsidR="00D67F7B" w:rsidRPr="00DB21DB" w:rsidRDefault="0084768D" w:rsidP="002116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21DB">
        <w:rPr>
          <w:rFonts w:ascii="Arial" w:hAnsi="Arial" w:cs="Arial"/>
          <w:color w:val="010000"/>
          <w:sz w:val="20"/>
        </w:rPr>
        <w:t>‎‎Article 2. Assign the Executive Board to implement the procedures to organize the Meeting in accordance with current regulations.</w:t>
      </w:r>
    </w:p>
    <w:p w14:paraId="00000009" w14:textId="77777777" w:rsidR="00D67F7B" w:rsidRPr="00DB21DB" w:rsidRDefault="0084768D" w:rsidP="0021168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21DB">
        <w:rPr>
          <w:rFonts w:ascii="Arial" w:hAnsi="Arial" w:cs="Arial"/>
          <w:color w:val="010000"/>
          <w:sz w:val="20"/>
        </w:rPr>
        <w:t>‎‎Article 3. Members of the Board of Directors, the Executive Board and functional departments are responsible for the implementation of this Board Resolution.</w:t>
      </w:r>
    </w:p>
    <w:sectPr w:rsidR="00D67F7B" w:rsidRPr="00DB21DB" w:rsidSect="0021168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329D3"/>
    <w:multiLevelType w:val="multilevel"/>
    <w:tmpl w:val="85AED7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7B"/>
    <w:rsid w:val="00211682"/>
    <w:rsid w:val="005421EB"/>
    <w:rsid w:val="0084768D"/>
    <w:rsid w:val="00847806"/>
    <w:rsid w:val="00D67F7B"/>
    <w:rsid w:val="00D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5C320"/>
  <w15:docId w15:val="{015EB755-DEAA-48A4-8D61-044D7FB0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D82542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57" w:lineRule="auto"/>
    </w:pPr>
    <w:rPr>
      <w:rFonts w:ascii="Segoe UI" w:eastAsia="Segoe UI" w:hAnsi="Segoe UI" w:cs="Segoe UI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ind w:firstLine="250"/>
    </w:pPr>
    <w:rPr>
      <w:rFonts w:ascii="Arial" w:eastAsia="Arial" w:hAnsi="Arial" w:cs="Arial"/>
      <w:color w:val="D82542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ind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35" w:lineRule="auto"/>
    </w:pPr>
    <w:rPr>
      <w:rFonts w:ascii="Segoe UI" w:eastAsia="Segoe UI" w:hAnsi="Segoe UI" w:cs="Segoe UI"/>
      <w:sz w:val="18"/>
      <w:szCs w:val="18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Odjezot209uFh3oOJRJEbR+org==">CgMxLjA4AHIhMUlOVU9aMG1kMEM2WGFXUUQ1R0JHZW5oa1FNQWlZa1lu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2024-05-15T09:48:00Z</dcterms:created>
  <dcterms:modified xsi:type="dcterms:W3CDTF">2024-05-15T09:48:00Z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3a2a1dded4e982b4c47db9a04b271d770d86911b25aa4f3bb33dd76f9fb2b337</vt:lpwstr>
  </property>
</Properties>
</file>