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98A3572"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11718">
        <w:rPr>
          <w:rFonts w:ascii="Arial" w:hAnsi="Arial" w:cs="Arial"/>
          <w:b/>
          <w:color w:val="010000"/>
          <w:sz w:val="20"/>
        </w:rPr>
        <w:t>SEP: Board Resolution</w:t>
      </w:r>
      <w:bookmarkStart w:id="0" w:name="_GoBack"/>
      <w:bookmarkEnd w:id="0"/>
    </w:p>
    <w:p w14:paraId="00000002" w14:textId="1397EA6E"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On May 13, 2024, Quang Tri general trading joint stock company announced Resolution No. 49/NQ-HDQT on the recording of the list of shareholders to exercise the right to pay dividends in 2023 as follows:</w:t>
      </w:r>
    </w:p>
    <w:p w14:paraId="00000003" w14:textId="77777777"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‎‎Article 1. Dividend payment 2023 in cash to shareholders of Quang Tri general trading joint stock company, details as follows:</w:t>
      </w:r>
    </w:p>
    <w:p w14:paraId="00000004" w14:textId="77777777" w:rsidR="00CF79A6" w:rsidRPr="00311718" w:rsidRDefault="008A6710" w:rsidP="0021082D">
      <w:pPr>
        <w:numPr>
          <w:ilvl w:val="0"/>
          <w:numId w:val="1"/>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311718">
        <w:rPr>
          <w:rFonts w:ascii="Arial" w:hAnsi="Arial" w:cs="Arial"/>
          <w:color w:val="010000"/>
          <w:sz w:val="20"/>
        </w:rPr>
        <w:t>Record date to exercise rights: May 24, 2024</w:t>
      </w:r>
    </w:p>
    <w:p w14:paraId="00000005" w14:textId="77777777" w:rsidR="00CF79A6" w:rsidRPr="00311718" w:rsidRDefault="008A6710" w:rsidP="0021082D">
      <w:pPr>
        <w:numPr>
          <w:ilvl w:val="0"/>
          <w:numId w:val="1"/>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311718">
        <w:rPr>
          <w:rFonts w:ascii="Arial" w:hAnsi="Arial" w:cs="Arial"/>
          <w:color w:val="010000"/>
          <w:sz w:val="20"/>
        </w:rPr>
        <w:t>Exercise rate:</w:t>
      </w:r>
    </w:p>
    <w:p w14:paraId="00000006" w14:textId="77777777"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For common shares: 17.2%/share (Shareholders receive VND 1,720 for every share they own)</w:t>
      </w:r>
    </w:p>
    <w:p w14:paraId="00000007" w14:textId="77777777" w:rsidR="00CF79A6" w:rsidRPr="00311718" w:rsidRDefault="008A6710" w:rsidP="0021082D">
      <w:pPr>
        <w:numPr>
          <w:ilvl w:val="0"/>
          <w:numId w:val="1"/>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311718">
        <w:rPr>
          <w:rFonts w:ascii="Arial" w:hAnsi="Arial" w:cs="Arial"/>
          <w:color w:val="010000"/>
          <w:sz w:val="20"/>
        </w:rPr>
        <w:t>Dividend payment date: June 10, 2024</w:t>
      </w:r>
    </w:p>
    <w:p w14:paraId="00000008" w14:textId="77777777"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‎‎Article 2. Terms of enforcement:</w:t>
      </w:r>
    </w:p>
    <w:p w14:paraId="00000009" w14:textId="77777777"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The Board of Directors authorizes the Legal Representative to be responsible for implementing procedures related to dividend payments in 2023.</w:t>
      </w:r>
    </w:p>
    <w:p w14:paraId="0000000A" w14:textId="452F4250" w:rsidR="00CF79A6" w:rsidRPr="00311718" w:rsidRDefault="008A6710" w:rsidP="002108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718">
        <w:rPr>
          <w:rFonts w:ascii="Arial" w:hAnsi="Arial" w:cs="Arial"/>
          <w:color w:val="010000"/>
          <w:sz w:val="20"/>
        </w:rPr>
        <w:t xml:space="preserve">This Resolution takes effect from the date of its signing. Members of the Board of Directors, the Board of Management, Heads of departments, and relevant individuals are responsible for implementing this </w:t>
      </w:r>
      <w:r w:rsidR="00311718" w:rsidRPr="00311718">
        <w:rPr>
          <w:rFonts w:ascii="Arial" w:hAnsi="Arial" w:cs="Arial"/>
          <w:color w:val="auto"/>
          <w:sz w:val="20"/>
          <w:szCs w:val="20"/>
          <w:lang w:val="vi-VN"/>
        </w:rPr>
        <w:t>Resolution</w:t>
      </w:r>
      <w:r w:rsidRPr="00311718">
        <w:rPr>
          <w:rFonts w:ascii="Arial" w:hAnsi="Arial" w:cs="Arial"/>
          <w:color w:val="010000"/>
          <w:sz w:val="20"/>
        </w:rPr>
        <w:t>./.</w:t>
      </w:r>
    </w:p>
    <w:sectPr w:rsidR="00CF79A6" w:rsidRPr="00311718" w:rsidSect="001A4AF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324"/>
    <w:multiLevelType w:val="multilevel"/>
    <w:tmpl w:val="DBCE01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A6"/>
    <w:rsid w:val="001A4AF5"/>
    <w:rsid w:val="0021082D"/>
    <w:rsid w:val="00311718"/>
    <w:rsid w:val="007E01F4"/>
    <w:rsid w:val="008A6710"/>
    <w:rsid w:val="00CF79A6"/>
    <w:rsid w:val="00EE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F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56871"/>
      <w:w w:val="8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4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D56871"/>
      <w:w w:val="80"/>
      <w:sz w:val="19"/>
      <w:szCs w:val="19"/>
    </w:rPr>
  </w:style>
  <w:style w:type="paragraph" w:customStyle="1" w:styleId="Bodytext20">
    <w:name w:val="Body text (2)"/>
    <w:basedOn w:val="Normal"/>
    <w:link w:val="Bodytext2"/>
    <w:pPr>
      <w:ind w:left="270" w:firstLine="24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56871"/>
      <w:w w:val="8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4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D56871"/>
      <w:w w:val="80"/>
      <w:sz w:val="19"/>
      <w:szCs w:val="19"/>
    </w:rPr>
  </w:style>
  <w:style w:type="paragraph" w:customStyle="1" w:styleId="Bodytext20">
    <w:name w:val="Body text (2)"/>
    <w:basedOn w:val="Normal"/>
    <w:link w:val="Bodytext2"/>
    <w:pPr>
      <w:ind w:left="270" w:firstLine="24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ku3OId/nJxJRV2kNqTpXa3VuQ==">CgMxLjAyCGguZ2pkZ3hzOAByITFzMTZCeWppUV9QemFKR0VpTEozb1IyOWd5MDZqVWRXQw==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2024-05-15T03:15:00Z</dcterms:created>
  <dcterms:modified xsi:type="dcterms:W3CDTF">2024-05-16T08:20:00Z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d131958a707d4996806583695c60d83c2f1730eb1ee0bde0297d879faf0f4325</vt:lpwstr>
  </property>
</Properties>
</file>