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0944" w:rsidRPr="0063631B" w:rsidRDefault="004F2264" w:rsidP="00AD22E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3631B">
        <w:rPr>
          <w:rFonts w:ascii="Arial" w:hAnsi="Arial" w:cs="Arial"/>
          <w:b/>
          <w:bCs/>
          <w:color w:val="010000"/>
          <w:sz w:val="20"/>
        </w:rPr>
        <w:t>TC6:</w:t>
      </w:r>
      <w:r w:rsidRPr="0063631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475E4953" w:rsidR="00760944" w:rsidRPr="0063631B" w:rsidRDefault="004F2264" w:rsidP="00AD22E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631B">
        <w:rPr>
          <w:rFonts w:ascii="Arial" w:hAnsi="Arial" w:cs="Arial"/>
          <w:color w:val="010000"/>
          <w:sz w:val="20"/>
        </w:rPr>
        <w:t xml:space="preserve">On May 13, 2024, </w:t>
      </w:r>
      <w:proofErr w:type="spellStart"/>
      <w:r w:rsidRPr="0063631B">
        <w:rPr>
          <w:rFonts w:ascii="Arial" w:hAnsi="Arial" w:cs="Arial"/>
          <w:color w:val="010000"/>
          <w:sz w:val="20"/>
        </w:rPr>
        <w:t>Vinacomin</w:t>
      </w:r>
      <w:proofErr w:type="spellEnd"/>
      <w:r w:rsidRPr="0063631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3631B">
        <w:rPr>
          <w:rFonts w:ascii="Arial" w:hAnsi="Arial" w:cs="Arial"/>
          <w:color w:val="010000"/>
          <w:sz w:val="20"/>
        </w:rPr>
        <w:t>Coc</w:t>
      </w:r>
      <w:proofErr w:type="spellEnd"/>
      <w:r w:rsidRPr="0063631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3631B">
        <w:rPr>
          <w:rFonts w:ascii="Arial" w:hAnsi="Arial" w:cs="Arial"/>
          <w:color w:val="010000"/>
          <w:sz w:val="20"/>
        </w:rPr>
        <w:t>Sau</w:t>
      </w:r>
      <w:proofErr w:type="spellEnd"/>
      <w:r w:rsidRPr="0063631B">
        <w:rPr>
          <w:rFonts w:ascii="Arial" w:hAnsi="Arial" w:cs="Arial"/>
          <w:color w:val="010000"/>
          <w:sz w:val="20"/>
        </w:rPr>
        <w:t xml:space="preserve"> Coal JSC announced Resolution No. 52/NQ-HDQT on approving the record date for </w:t>
      </w:r>
      <w:r w:rsidR="00AD22E5">
        <w:rPr>
          <w:rFonts w:ascii="Arial" w:hAnsi="Arial" w:cs="Arial"/>
          <w:color w:val="010000"/>
          <w:sz w:val="20"/>
        </w:rPr>
        <w:t>share swap</w:t>
      </w:r>
      <w:r w:rsidRPr="0063631B">
        <w:rPr>
          <w:rFonts w:ascii="Arial" w:hAnsi="Arial" w:cs="Arial"/>
          <w:color w:val="010000"/>
          <w:sz w:val="20"/>
        </w:rPr>
        <w:t xml:space="preserve"> of the consolidated </w:t>
      </w:r>
      <w:r w:rsidR="00981CD2" w:rsidRPr="0063631B">
        <w:rPr>
          <w:rFonts w:ascii="Arial" w:hAnsi="Arial" w:cs="Arial"/>
          <w:color w:val="010000"/>
          <w:sz w:val="20"/>
        </w:rPr>
        <w:t>C</w:t>
      </w:r>
      <w:r w:rsidRPr="0063631B">
        <w:rPr>
          <w:rFonts w:ascii="Arial" w:hAnsi="Arial" w:cs="Arial"/>
          <w:color w:val="010000"/>
          <w:sz w:val="20"/>
        </w:rPr>
        <w:t>ompany as follows:</w:t>
      </w:r>
    </w:p>
    <w:p w14:paraId="00000003" w14:textId="35D321E0" w:rsidR="00760944" w:rsidRPr="0063631B" w:rsidRDefault="004F2264" w:rsidP="00AD22E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631B">
        <w:rPr>
          <w:rFonts w:ascii="Arial" w:hAnsi="Arial" w:cs="Arial"/>
          <w:color w:val="010000"/>
          <w:sz w:val="20"/>
        </w:rPr>
        <w:t xml:space="preserve">‎‎Article 1. The Board of Directors of </w:t>
      </w:r>
      <w:proofErr w:type="spellStart"/>
      <w:r w:rsidRPr="0063631B">
        <w:rPr>
          <w:rFonts w:ascii="Arial" w:hAnsi="Arial" w:cs="Arial"/>
          <w:color w:val="010000"/>
          <w:sz w:val="20"/>
        </w:rPr>
        <w:t>Vinacomin</w:t>
      </w:r>
      <w:proofErr w:type="spellEnd"/>
      <w:r w:rsidRPr="0063631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3631B">
        <w:rPr>
          <w:rFonts w:ascii="Arial" w:hAnsi="Arial" w:cs="Arial"/>
          <w:color w:val="010000"/>
          <w:sz w:val="20"/>
        </w:rPr>
        <w:t>Coc</w:t>
      </w:r>
      <w:proofErr w:type="spellEnd"/>
      <w:r w:rsidRPr="0063631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3631B">
        <w:rPr>
          <w:rFonts w:ascii="Arial" w:hAnsi="Arial" w:cs="Arial"/>
          <w:color w:val="010000"/>
          <w:sz w:val="20"/>
        </w:rPr>
        <w:t>Sau</w:t>
      </w:r>
      <w:proofErr w:type="spellEnd"/>
      <w:r w:rsidRPr="0063631B">
        <w:rPr>
          <w:rFonts w:ascii="Arial" w:hAnsi="Arial" w:cs="Arial"/>
          <w:color w:val="010000"/>
          <w:sz w:val="20"/>
        </w:rPr>
        <w:t xml:space="preserve"> Coal JSC </w:t>
      </w:r>
      <w:r w:rsidR="00981CD2" w:rsidRPr="0063631B">
        <w:rPr>
          <w:rFonts w:ascii="Arial" w:hAnsi="Arial" w:cs="Arial"/>
          <w:color w:val="010000"/>
          <w:sz w:val="20"/>
        </w:rPr>
        <w:t>approves</w:t>
      </w:r>
      <w:r w:rsidRPr="0063631B">
        <w:rPr>
          <w:rFonts w:ascii="Arial" w:hAnsi="Arial" w:cs="Arial"/>
          <w:color w:val="010000"/>
          <w:sz w:val="20"/>
        </w:rPr>
        <w:t xml:space="preserve"> </w:t>
      </w:r>
      <w:r w:rsidR="00981CD2" w:rsidRPr="0063631B">
        <w:rPr>
          <w:rFonts w:ascii="Arial" w:hAnsi="Arial" w:cs="Arial"/>
          <w:color w:val="010000"/>
          <w:sz w:val="20"/>
        </w:rPr>
        <w:t>on</w:t>
      </w:r>
      <w:r w:rsidRPr="0063631B">
        <w:rPr>
          <w:rFonts w:ascii="Arial" w:hAnsi="Arial" w:cs="Arial"/>
          <w:color w:val="010000"/>
          <w:sz w:val="20"/>
        </w:rPr>
        <w:t xml:space="preserve"> continu</w:t>
      </w:r>
      <w:r w:rsidR="00981CD2" w:rsidRPr="0063631B">
        <w:rPr>
          <w:rFonts w:ascii="Arial" w:hAnsi="Arial" w:cs="Arial"/>
          <w:color w:val="010000"/>
          <w:sz w:val="20"/>
        </w:rPr>
        <w:t>ing</w:t>
      </w:r>
      <w:r w:rsidRPr="0063631B">
        <w:rPr>
          <w:rFonts w:ascii="Arial" w:hAnsi="Arial" w:cs="Arial"/>
          <w:color w:val="010000"/>
          <w:sz w:val="20"/>
        </w:rPr>
        <w:t xml:space="preserve"> implementing procedures to consolidate </w:t>
      </w:r>
      <w:proofErr w:type="spellStart"/>
      <w:r w:rsidRPr="0063631B">
        <w:rPr>
          <w:rFonts w:ascii="Arial" w:hAnsi="Arial" w:cs="Arial"/>
          <w:color w:val="010000"/>
          <w:sz w:val="20"/>
        </w:rPr>
        <w:t>Vinacomin</w:t>
      </w:r>
      <w:proofErr w:type="spellEnd"/>
      <w:r w:rsidRPr="0063631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3631B">
        <w:rPr>
          <w:rFonts w:ascii="Arial" w:hAnsi="Arial" w:cs="Arial"/>
          <w:color w:val="010000"/>
          <w:sz w:val="20"/>
        </w:rPr>
        <w:t>Coc</w:t>
      </w:r>
      <w:proofErr w:type="spellEnd"/>
      <w:r w:rsidRPr="0063631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3631B">
        <w:rPr>
          <w:rFonts w:ascii="Arial" w:hAnsi="Arial" w:cs="Arial"/>
          <w:color w:val="010000"/>
          <w:sz w:val="20"/>
        </w:rPr>
        <w:t>Sau</w:t>
      </w:r>
      <w:proofErr w:type="spellEnd"/>
      <w:r w:rsidRPr="0063631B">
        <w:rPr>
          <w:rFonts w:ascii="Arial" w:hAnsi="Arial" w:cs="Arial"/>
          <w:color w:val="010000"/>
          <w:sz w:val="20"/>
        </w:rPr>
        <w:t xml:space="preserve"> Coal JSC (TC6) and </w:t>
      </w:r>
      <w:proofErr w:type="spellStart"/>
      <w:r w:rsidRPr="0063631B">
        <w:rPr>
          <w:rFonts w:ascii="Arial" w:hAnsi="Arial" w:cs="Arial"/>
          <w:color w:val="010000"/>
          <w:sz w:val="20"/>
        </w:rPr>
        <w:t>Vinacomin</w:t>
      </w:r>
      <w:proofErr w:type="spellEnd"/>
      <w:r w:rsidRPr="0063631B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63631B">
        <w:rPr>
          <w:rFonts w:ascii="Arial" w:hAnsi="Arial" w:cs="Arial"/>
          <w:color w:val="010000"/>
          <w:sz w:val="20"/>
        </w:rPr>
        <w:t>DeoNai</w:t>
      </w:r>
      <w:proofErr w:type="spellEnd"/>
      <w:r w:rsidRPr="0063631B">
        <w:rPr>
          <w:rFonts w:ascii="Arial" w:hAnsi="Arial" w:cs="Arial"/>
          <w:color w:val="010000"/>
          <w:sz w:val="20"/>
        </w:rPr>
        <w:t xml:space="preserve"> Coal JSC (TDN</w:t>
      </w:r>
      <w:r w:rsidR="00A55537" w:rsidRPr="0063631B">
        <w:rPr>
          <w:rFonts w:ascii="Arial" w:hAnsi="Arial" w:cs="Arial"/>
          <w:color w:val="010000"/>
          <w:sz w:val="20"/>
        </w:rPr>
        <w:t>)</w:t>
      </w:r>
      <w:r w:rsidRPr="0063631B">
        <w:rPr>
          <w:rFonts w:ascii="Arial" w:hAnsi="Arial" w:cs="Arial"/>
          <w:color w:val="010000"/>
          <w:sz w:val="20"/>
        </w:rPr>
        <w:t xml:space="preserve"> </w:t>
      </w:r>
      <w:r w:rsidR="00AD22E5">
        <w:rPr>
          <w:rFonts w:ascii="Arial" w:hAnsi="Arial" w:cs="Arial"/>
          <w:color w:val="010000"/>
          <w:sz w:val="20"/>
        </w:rPr>
        <w:t>under applicable laws</w:t>
      </w:r>
      <w:r w:rsidRPr="0063631B">
        <w:rPr>
          <w:rFonts w:ascii="Arial" w:hAnsi="Arial" w:cs="Arial"/>
          <w:color w:val="010000"/>
          <w:sz w:val="20"/>
        </w:rPr>
        <w:t>:</w:t>
      </w:r>
    </w:p>
    <w:p w14:paraId="00000004" w14:textId="6F428195" w:rsidR="00760944" w:rsidRPr="0063631B" w:rsidRDefault="00AD22E5" w:rsidP="00AD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L</w:t>
      </w:r>
      <w:r w:rsidR="004F2264" w:rsidRPr="0063631B">
        <w:rPr>
          <w:rFonts w:ascii="Arial" w:hAnsi="Arial" w:cs="Arial"/>
          <w:color w:val="010000"/>
          <w:sz w:val="20"/>
        </w:rPr>
        <w:t>ast trading day at Hanoi Stock Exchange (HNX) is: June 24, 2024.</w:t>
      </w:r>
    </w:p>
    <w:p w14:paraId="00000005" w14:textId="4047297B" w:rsidR="00760944" w:rsidRPr="0063631B" w:rsidRDefault="00AD22E5" w:rsidP="00AD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</w:t>
      </w:r>
      <w:r w:rsidR="004F2264" w:rsidRPr="0063631B">
        <w:rPr>
          <w:rFonts w:ascii="Arial" w:hAnsi="Arial" w:cs="Arial"/>
          <w:color w:val="010000"/>
          <w:sz w:val="20"/>
        </w:rPr>
        <w:t>ate of cancell</w:t>
      </w:r>
      <w:r w:rsidR="00981CD2" w:rsidRPr="0063631B">
        <w:rPr>
          <w:rFonts w:ascii="Arial" w:hAnsi="Arial" w:cs="Arial"/>
          <w:color w:val="010000"/>
          <w:sz w:val="20"/>
        </w:rPr>
        <w:t xml:space="preserve">ing the </w:t>
      </w:r>
      <w:r w:rsidR="004F2264" w:rsidRPr="0063631B">
        <w:rPr>
          <w:rFonts w:ascii="Arial" w:hAnsi="Arial" w:cs="Arial"/>
          <w:color w:val="010000"/>
          <w:sz w:val="20"/>
        </w:rPr>
        <w:t>trading registration at Hanoi Stock Exchange (HNX) is: June 25, 2024.</w:t>
      </w:r>
    </w:p>
    <w:p w14:paraId="00000006" w14:textId="0F7285AD" w:rsidR="00760944" w:rsidRPr="0063631B" w:rsidRDefault="00AD22E5" w:rsidP="00AD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</w:t>
      </w:r>
      <w:r w:rsidR="004F2264" w:rsidRPr="0063631B">
        <w:rPr>
          <w:rFonts w:ascii="Arial" w:hAnsi="Arial" w:cs="Arial"/>
          <w:color w:val="010000"/>
          <w:sz w:val="20"/>
        </w:rPr>
        <w:t xml:space="preserve">ecord date </w:t>
      </w:r>
      <w:r>
        <w:rPr>
          <w:rFonts w:ascii="Arial" w:hAnsi="Arial" w:cs="Arial"/>
          <w:color w:val="010000"/>
          <w:sz w:val="20"/>
        </w:rPr>
        <w:t>for outstanding</w:t>
      </w:r>
      <w:r w:rsidR="004F2264" w:rsidRPr="0063631B">
        <w:rPr>
          <w:rFonts w:ascii="Arial" w:hAnsi="Arial" w:cs="Arial"/>
          <w:color w:val="010000"/>
          <w:sz w:val="20"/>
        </w:rPr>
        <w:t xml:space="preserve"> shareholders to allocate shares swapping rights to consolidat</w:t>
      </w:r>
      <w:r w:rsidR="00981CD2" w:rsidRPr="0063631B">
        <w:rPr>
          <w:rFonts w:ascii="Arial" w:hAnsi="Arial" w:cs="Arial"/>
          <w:color w:val="010000"/>
          <w:sz w:val="20"/>
        </w:rPr>
        <w:t>e</w:t>
      </w:r>
      <w:r w:rsidR="004F2264" w:rsidRPr="0063631B">
        <w:rPr>
          <w:rFonts w:ascii="Arial" w:hAnsi="Arial" w:cs="Arial"/>
          <w:color w:val="010000"/>
          <w:sz w:val="20"/>
        </w:rPr>
        <w:t xml:space="preserve"> is: June 26, 2024.</w:t>
      </w:r>
    </w:p>
    <w:p w14:paraId="00000007" w14:textId="694E7F91" w:rsidR="00760944" w:rsidRPr="0063631B" w:rsidRDefault="00AD22E5" w:rsidP="00AD22E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‎‎Article 2. Assign the Managing Director</w:t>
      </w:r>
      <w:r w:rsidR="004F2264" w:rsidRPr="0063631B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="004F2264" w:rsidRPr="0063631B">
        <w:rPr>
          <w:rFonts w:ascii="Arial" w:hAnsi="Arial" w:cs="Arial"/>
          <w:color w:val="010000"/>
          <w:sz w:val="20"/>
        </w:rPr>
        <w:t>Vinacomin</w:t>
      </w:r>
      <w:proofErr w:type="spellEnd"/>
      <w:r w:rsidR="004F2264" w:rsidRPr="0063631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F2264" w:rsidRPr="0063631B">
        <w:rPr>
          <w:rFonts w:ascii="Arial" w:hAnsi="Arial" w:cs="Arial"/>
          <w:color w:val="010000"/>
          <w:sz w:val="20"/>
        </w:rPr>
        <w:t>Coc</w:t>
      </w:r>
      <w:proofErr w:type="spellEnd"/>
      <w:r w:rsidR="004F2264" w:rsidRPr="0063631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F2264" w:rsidRPr="0063631B">
        <w:rPr>
          <w:rFonts w:ascii="Arial" w:hAnsi="Arial" w:cs="Arial"/>
          <w:color w:val="010000"/>
          <w:sz w:val="20"/>
        </w:rPr>
        <w:t>Sau</w:t>
      </w:r>
      <w:proofErr w:type="spellEnd"/>
      <w:r w:rsidR="004F2264" w:rsidRPr="0063631B">
        <w:rPr>
          <w:rFonts w:ascii="Arial" w:hAnsi="Arial" w:cs="Arial"/>
          <w:color w:val="010000"/>
          <w:sz w:val="20"/>
        </w:rPr>
        <w:t xml:space="preserve"> Coal JSC:</w:t>
      </w:r>
    </w:p>
    <w:p w14:paraId="00000008" w14:textId="4586D976" w:rsidR="00760944" w:rsidRPr="0063631B" w:rsidRDefault="004F2264" w:rsidP="00AD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631B">
        <w:rPr>
          <w:rFonts w:ascii="Arial" w:hAnsi="Arial" w:cs="Arial"/>
          <w:color w:val="010000"/>
          <w:sz w:val="20"/>
        </w:rPr>
        <w:t xml:space="preserve">Prepare a notice </w:t>
      </w:r>
      <w:r w:rsidR="00981CD2" w:rsidRPr="0063631B">
        <w:rPr>
          <w:rFonts w:ascii="Arial" w:hAnsi="Arial" w:cs="Arial"/>
          <w:color w:val="010000"/>
          <w:sz w:val="20"/>
        </w:rPr>
        <w:t xml:space="preserve">and send </w:t>
      </w:r>
      <w:r w:rsidRPr="0063631B">
        <w:rPr>
          <w:rFonts w:ascii="Arial" w:hAnsi="Arial" w:cs="Arial"/>
          <w:color w:val="010000"/>
          <w:sz w:val="20"/>
        </w:rPr>
        <w:t>to VSDC about the record date for existing shareholders to swap shares to consolidat</w:t>
      </w:r>
      <w:r w:rsidR="00981CD2" w:rsidRPr="0063631B">
        <w:rPr>
          <w:rFonts w:ascii="Arial" w:hAnsi="Arial" w:cs="Arial"/>
          <w:color w:val="010000"/>
          <w:sz w:val="20"/>
        </w:rPr>
        <w:t>e</w:t>
      </w:r>
      <w:r w:rsidRPr="0063631B">
        <w:rPr>
          <w:rFonts w:ascii="Arial" w:hAnsi="Arial" w:cs="Arial"/>
          <w:color w:val="010000"/>
          <w:sz w:val="20"/>
        </w:rPr>
        <w:t>: May 13, 2024.</w:t>
      </w:r>
    </w:p>
    <w:p w14:paraId="00000009" w14:textId="0380BC2A" w:rsidR="00760944" w:rsidRPr="0063631B" w:rsidRDefault="004F2264" w:rsidP="00AD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631B">
        <w:rPr>
          <w:rFonts w:ascii="Arial" w:hAnsi="Arial" w:cs="Arial"/>
          <w:color w:val="010000"/>
          <w:sz w:val="20"/>
        </w:rPr>
        <w:t>Work with the State Securities Commission, VSDC, and HNX to ensure all procedures for consolidating TC6 and TDN in accordance with the provisions of law</w:t>
      </w:r>
      <w:r w:rsidR="00981CD2" w:rsidRPr="0063631B">
        <w:rPr>
          <w:rFonts w:ascii="Arial" w:hAnsi="Arial" w:cs="Arial"/>
          <w:color w:val="010000"/>
          <w:sz w:val="20"/>
        </w:rPr>
        <w:t xml:space="preserve"> without </w:t>
      </w:r>
      <w:r w:rsidRPr="0063631B">
        <w:rPr>
          <w:rFonts w:ascii="Arial" w:hAnsi="Arial" w:cs="Arial"/>
          <w:color w:val="010000"/>
          <w:sz w:val="20"/>
        </w:rPr>
        <w:t xml:space="preserve">legal errors. Report to the Board of Directors on work results from time to time to implement consolidation steps according to </w:t>
      </w:r>
      <w:r w:rsidR="00981CD2" w:rsidRPr="0063631B">
        <w:rPr>
          <w:rFonts w:ascii="Arial" w:hAnsi="Arial" w:cs="Arial"/>
          <w:color w:val="010000"/>
          <w:sz w:val="20"/>
        </w:rPr>
        <w:t>plan</w:t>
      </w:r>
      <w:r w:rsidRPr="0063631B">
        <w:rPr>
          <w:rFonts w:ascii="Arial" w:hAnsi="Arial" w:cs="Arial"/>
          <w:color w:val="010000"/>
          <w:sz w:val="20"/>
        </w:rPr>
        <w:t>.</w:t>
      </w:r>
    </w:p>
    <w:p w14:paraId="0000000A" w14:textId="4205BE37" w:rsidR="00760944" w:rsidRPr="0063631B" w:rsidRDefault="004F2264" w:rsidP="00AD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631B">
        <w:rPr>
          <w:rFonts w:ascii="Arial" w:hAnsi="Arial" w:cs="Arial"/>
          <w:color w:val="010000"/>
          <w:sz w:val="20"/>
        </w:rPr>
        <w:t xml:space="preserve">Implement information disclosure </w:t>
      </w:r>
      <w:r w:rsidR="00AD22E5">
        <w:rPr>
          <w:rFonts w:ascii="Arial" w:hAnsi="Arial" w:cs="Arial"/>
          <w:color w:val="010000"/>
          <w:sz w:val="20"/>
        </w:rPr>
        <w:t>under applicable laws</w:t>
      </w:r>
      <w:r w:rsidRPr="0063631B">
        <w:rPr>
          <w:rFonts w:ascii="Arial" w:hAnsi="Arial" w:cs="Arial"/>
          <w:color w:val="010000"/>
          <w:sz w:val="20"/>
        </w:rPr>
        <w:t>.</w:t>
      </w:r>
    </w:p>
    <w:p w14:paraId="0000000B" w14:textId="0D612E51" w:rsidR="00760944" w:rsidRPr="0063631B" w:rsidRDefault="004F2264" w:rsidP="00AD22E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631B">
        <w:rPr>
          <w:rFonts w:ascii="Arial" w:hAnsi="Arial" w:cs="Arial"/>
          <w:color w:val="010000"/>
          <w:sz w:val="20"/>
        </w:rPr>
        <w:t xml:space="preserve">‎‎Article 3. This </w:t>
      </w:r>
      <w:r w:rsidR="00AD22E5">
        <w:rPr>
          <w:rFonts w:ascii="Arial" w:hAnsi="Arial" w:cs="Arial"/>
          <w:color w:val="010000"/>
          <w:sz w:val="20"/>
        </w:rPr>
        <w:t xml:space="preserve">Board </w:t>
      </w:r>
      <w:r w:rsidRPr="0063631B">
        <w:rPr>
          <w:rFonts w:ascii="Arial" w:hAnsi="Arial" w:cs="Arial"/>
          <w:color w:val="010000"/>
          <w:sz w:val="20"/>
        </w:rPr>
        <w:t>Resolution takes effect from the date of its signing. Mem</w:t>
      </w:r>
      <w:r w:rsidR="00AD22E5">
        <w:rPr>
          <w:rFonts w:ascii="Arial" w:hAnsi="Arial" w:cs="Arial"/>
          <w:color w:val="010000"/>
          <w:sz w:val="20"/>
        </w:rPr>
        <w:t xml:space="preserve">bers of the Board of Directors and Executive Board, </w:t>
      </w:r>
      <w:r w:rsidRPr="0063631B">
        <w:rPr>
          <w:rFonts w:ascii="Arial" w:hAnsi="Arial" w:cs="Arial"/>
          <w:color w:val="010000"/>
          <w:sz w:val="20"/>
        </w:rPr>
        <w:t xml:space="preserve">Chief Accountant, and Heads of units of </w:t>
      </w:r>
      <w:proofErr w:type="spellStart"/>
      <w:r w:rsidRPr="0063631B">
        <w:rPr>
          <w:rFonts w:ascii="Arial" w:hAnsi="Arial" w:cs="Arial"/>
          <w:color w:val="010000"/>
          <w:sz w:val="20"/>
        </w:rPr>
        <w:t>Vinacomin</w:t>
      </w:r>
      <w:proofErr w:type="spellEnd"/>
      <w:r w:rsidRPr="0063631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3631B">
        <w:rPr>
          <w:rFonts w:ascii="Arial" w:hAnsi="Arial" w:cs="Arial"/>
          <w:color w:val="010000"/>
          <w:sz w:val="20"/>
        </w:rPr>
        <w:t>Coc</w:t>
      </w:r>
      <w:proofErr w:type="spellEnd"/>
      <w:r w:rsidRPr="0063631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3631B">
        <w:rPr>
          <w:rFonts w:ascii="Arial" w:hAnsi="Arial" w:cs="Arial"/>
          <w:color w:val="010000"/>
          <w:sz w:val="20"/>
        </w:rPr>
        <w:t>Sau</w:t>
      </w:r>
      <w:proofErr w:type="spellEnd"/>
      <w:r w:rsidRPr="0063631B">
        <w:rPr>
          <w:rFonts w:ascii="Arial" w:hAnsi="Arial" w:cs="Arial"/>
          <w:color w:val="010000"/>
          <w:sz w:val="20"/>
        </w:rPr>
        <w:t xml:space="preserve"> Coal JSC </w:t>
      </w:r>
      <w:r w:rsidR="00981CD2" w:rsidRPr="0063631B">
        <w:rPr>
          <w:rFonts w:ascii="Arial" w:hAnsi="Arial" w:cs="Arial"/>
          <w:color w:val="010000"/>
          <w:sz w:val="20"/>
        </w:rPr>
        <w:t xml:space="preserve">shall </w:t>
      </w:r>
      <w:r w:rsidRPr="0063631B">
        <w:rPr>
          <w:rFonts w:ascii="Arial" w:hAnsi="Arial" w:cs="Arial"/>
          <w:color w:val="010000"/>
          <w:sz w:val="20"/>
        </w:rPr>
        <w:t xml:space="preserve">implement </w:t>
      </w:r>
      <w:r w:rsidR="00AD22E5">
        <w:rPr>
          <w:rFonts w:ascii="Arial" w:hAnsi="Arial" w:cs="Arial"/>
          <w:color w:val="010000"/>
          <w:sz w:val="20"/>
        </w:rPr>
        <w:t>up</w:t>
      </w:r>
      <w:bookmarkStart w:id="0" w:name="_GoBack"/>
      <w:bookmarkEnd w:id="0"/>
      <w:r w:rsidRPr="0063631B">
        <w:rPr>
          <w:rFonts w:ascii="Arial" w:hAnsi="Arial" w:cs="Arial"/>
          <w:color w:val="010000"/>
          <w:sz w:val="20"/>
        </w:rPr>
        <w:t xml:space="preserve"> on this Resolution./.</w:t>
      </w:r>
    </w:p>
    <w:sectPr w:rsidR="00760944" w:rsidRPr="0063631B" w:rsidSect="00A5553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168A"/>
    <w:multiLevelType w:val="multilevel"/>
    <w:tmpl w:val="A3B86E3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04A1E1E"/>
    <w:multiLevelType w:val="multilevel"/>
    <w:tmpl w:val="4D32CB4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44"/>
    <w:rsid w:val="004F2264"/>
    <w:rsid w:val="0063631B"/>
    <w:rsid w:val="00760944"/>
    <w:rsid w:val="00981CD2"/>
    <w:rsid w:val="00A55537"/>
    <w:rsid w:val="00AD22E5"/>
    <w:rsid w:val="00F4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50AAF"/>
  <w15:docId w15:val="{1D605248-FEE0-4B5D-82F6-3B8BEECD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C3948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Tahoma" w:eastAsia="Tahoma" w:hAnsi="Tahoma" w:cs="Tahoma"/>
      <w:color w:val="8C3948"/>
      <w:sz w:val="18"/>
      <w:szCs w:val="1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jbLar4X5CkAKJxOkloFzwJEkwA==">CgMxLjA4AHIhMWFtM2hHLWZwMVdzRUxQTTl6UE5GdmtVUnM0OERsQjFx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2024-05-16T03:29:00Z</dcterms:created>
  <dcterms:modified xsi:type="dcterms:W3CDTF">2024-05-16T03:29:00Z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66a024e9eb9e539e2473328a2a1ef44e6a406d4c2cd7e56b73283a0a852ac6aa</vt:lpwstr>
  </property>
</Properties>
</file>