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05859" w14:textId="77777777" w:rsidR="006D1742" w:rsidRPr="006222D4" w:rsidRDefault="00D74CC6" w:rsidP="00AC479C">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6222D4">
        <w:rPr>
          <w:rFonts w:ascii="Arial" w:hAnsi="Arial" w:cs="Arial"/>
          <w:b/>
          <w:color w:val="010000"/>
          <w:sz w:val="20"/>
        </w:rPr>
        <w:t>MCM: Board Resolution</w:t>
      </w:r>
    </w:p>
    <w:p w14:paraId="789A4CF5" w14:textId="77777777" w:rsidR="006D1742" w:rsidRPr="006222D4" w:rsidRDefault="00D74CC6" w:rsidP="00AC47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22D4">
        <w:rPr>
          <w:rFonts w:ascii="Arial" w:hAnsi="Arial" w:cs="Arial"/>
          <w:color w:val="010000"/>
          <w:sz w:val="20"/>
        </w:rPr>
        <w:t xml:space="preserve">On May 15, 2024, MocChau Dairy Cattle Breeding Joint Stock Company announced Resolution No. 50/NQ-HDQT/GBS/2024 as follows: </w:t>
      </w:r>
    </w:p>
    <w:p w14:paraId="5287524E" w14:textId="72130B3C" w:rsidR="006D1742" w:rsidRPr="006222D4" w:rsidRDefault="00D74CC6" w:rsidP="00AC47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22D4">
        <w:rPr>
          <w:rFonts w:ascii="Arial" w:hAnsi="Arial" w:cs="Arial"/>
          <w:color w:val="010000"/>
          <w:sz w:val="20"/>
        </w:rPr>
        <w:t xml:space="preserve">Article 1: Approve transactions with </w:t>
      </w:r>
      <w:r w:rsidR="006222D4" w:rsidRPr="006222D4">
        <w:rPr>
          <w:rFonts w:ascii="Arial" w:hAnsi="Arial" w:cs="Arial"/>
          <w:color w:val="010000"/>
          <w:sz w:val="20"/>
        </w:rPr>
        <w:t>affiliated parties</w:t>
      </w:r>
      <w:r w:rsidRPr="006222D4">
        <w:rPr>
          <w:rFonts w:ascii="Arial" w:hAnsi="Arial" w:cs="Arial"/>
          <w:color w:val="010000"/>
          <w:sz w:val="20"/>
        </w:rPr>
        <w:t xml:space="preserve"> as follows: </w:t>
      </w:r>
    </w:p>
    <w:p w14:paraId="2C6D6B8E" w14:textId="77777777" w:rsidR="006D1742" w:rsidRPr="006222D4" w:rsidRDefault="001139DD" w:rsidP="00AC479C">
      <w:pPr>
        <w:numPr>
          <w:ilvl w:val="0"/>
          <w:numId w:val="2"/>
        </w:numPr>
        <w:pBdr>
          <w:top w:val="nil"/>
          <w:left w:val="nil"/>
          <w:bottom w:val="nil"/>
          <w:right w:val="nil"/>
          <w:between w:val="nil"/>
        </w:pBdr>
        <w:tabs>
          <w:tab w:val="left" w:pos="432"/>
          <w:tab w:val="left" w:pos="506"/>
        </w:tabs>
        <w:spacing w:after="120" w:line="360" w:lineRule="auto"/>
        <w:rPr>
          <w:rFonts w:ascii="Arial" w:eastAsia="Arial" w:hAnsi="Arial" w:cs="Arial"/>
          <w:color w:val="010000"/>
          <w:sz w:val="20"/>
          <w:szCs w:val="20"/>
        </w:rPr>
      </w:pPr>
      <w:r w:rsidRPr="006222D4">
        <w:rPr>
          <w:rFonts w:ascii="Arial" w:hAnsi="Arial" w:cs="Arial"/>
          <w:color w:val="010000"/>
          <w:sz w:val="20"/>
        </w:rPr>
        <w:t>Affiliated</w:t>
      </w:r>
      <w:r w:rsidR="00D74CC6" w:rsidRPr="006222D4">
        <w:rPr>
          <w:rFonts w:ascii="Arial" w:hAnsi="Arial" w:cs="Arial"/>
          <w:color w:val="010000"/>
          <w:sz w:val="20"/>
        </w:rPr>
        <w:t xml:space="preserve"> party: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15"/>
        <w:gridCol w:w="1947"/>
        <w:gridCol w:w="1410"/>
        <w:gridCol w:w="1143"/>
        <w:gridCol w:w="2101"/>
      </w:tblGrid>
      <w:tr w:rsidR="006D1742" w:rsidRPr="006222D4" w14:paraId="764EC954" w14:textId="77777777" w:rsidTr="00AC479C">
        <w:tc>
          <w:tcPr>
            <w:tcW w:w="1339" w:type="pct"/>
            <w:shd w:val="clear" w:color="auto" w:fill="auto"/>
            <w:tcMar>
              <w:top w:w="0" w:type="dxa"/>
              <w:bottom w:w="0" w:type="dxa"/>
            </w:tcMar>
            <w:vAlign w:val="center"/>
          </w:tcPr>
          <w:p w14:paraId="7CC3EBAB" w14:textId="77777777" w:rsidR="006D1742" w:rsidRPr="006222D4" w:rsidRDefault="00D74CC6" w:rsidP="00AC47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22D4">
              <w:rPr>
                <w:rFonts w:ascii="Arial" w:hAnsi="Arial" w:cs="Arial"/>
                <w:color w:val="010000"/>
                <w:sz w:val="20"/>
              </w:rPr>
              <w:t>Unit</w:t>
            </w:r>
          </w:p>
        </w:tc>
        <w:tc>
          <w:tcPr>
            <w:tcW w:w="1080" w:type="pct"/>
            <w:shd w:val="clear" w:color="auto" w:fill="auto"/>
            <w:tcMar>
              <w:top w:w="0" w:type="dxa"/>
              <w:bottom w:w="0" w:type="dxa"/>
            </w:tcMar>
            <w:vAlign w:val="center"/>
          </w:tcPr>
          <w:p w14:paraId="0334EB19" w14:textId="77777777" w:rsidR="006D1742" w:rsidRPr="006222D4" w:rsidRDefault="00D74CC6" w:rsidP="00AC47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22D4">
              <w:rPr>
                <w:rFonts w:ascii="Arial" w:hAnsi="Arial" w:cs="Arial"/>
                <w:color w:val="010000"/>
                <w:sz w:val="20"/>
              </w:rPr>
              <w:t>Head office</w:t>
            </w:r>
          </w:p>
        </w:tc>
        <w:tc>
          <w:tcPr>
            <w:tcW w:w="782" w:type="pct"/>
            <w:shd w:val="clear" w:color="auto" w:fill="auto"/>
            <w:tcMar>
              <w:top w:w="0" w:type="dxa"/>
              <w:bottom w:w="0" w:type="dxa"/>
            </w:tcMar>
            <w:vAlign w:val="center"/>
          </w:tcPr>
          <w:p w14:paraId="202BC7D2" w14:textId="77777777" w:rsidR="006D1742" w:rsidRPr="006222D4" w:rsidRDefault="00D74CC6" w:rsidP="00AC47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22D4">
              <w:rPr>
                <w:rFonts w:ascii="Arial" w:hAnsi="Arial" w:cs="Arial"/>
                <w:color w:val="010000"/>
                <w:sz w:val="20"/>
              </w:rPr>
              <w:t>Tax Code</w:t>
            </w:r>
          </w:p>
        </w:tc>
        <w:tc>
          <w:tcPr>
            <w:tcW w:w="634" w:type="pct"/>
            <w:shd w:val="clear" w:color="auto" w:fill="auto"/>
            <w:tcMar>
              <w:top w:w="0" w:type="dxa"/>
              <w:bottom w:w="0" w:type="dxa"/>
            </w:tcMar>
            <w:vAlign w:val="center"/>
          </w:tcPr>
          <w:p w14:paraId="4A9D7D6F" w14:textId="2B33AB45" w:rsidR="006D1742" w:rsidRPr="006222D4" w:rsidRDefault="001139DD" w:rsidP="00AC47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22D4">
              <w:rPr>
                <w:rFonts w:ascii="Arial" w:hAnsi="Arial" w:cs="Arial"/>
                <w:color w:val="010000"/>
                <w:sz w:val="20"/>
              </w:rPr>
              <w:t>Affiliat</w:t>
            </w:r>
            <w:r w:rsidR="006222D4" w:rsidRPr="006222D4">
              <w:rPr>
                <w:rFonts w:ascii="Arial" w:hAnsi="Arial" w:cs="Arial"/>
                <w:color w:val="010000"/>
                <w:sz w:val="20"/>
              </w:rPr>
              <w:t xml:space="preserve">ion </w:t>
            </w:r>
            <w:r w:rsidR="00D74CC6" w:rsidRPr="006222D4">
              <w:rPr>
                <w:rFonts w:ascii="Arial" w:hAnsi="Arial" w:cs="Arial"/>
                <w:color w:val="010000"/>
                <w:sz w:val="20"/>
              </w:rPr>
              <w:t>form</w:t>
            </w:r>
          </w:p>
        </w:tc>
        <w:tc>
          <w:tcPr>
            <w:tcW w:w="1165" w:type="pct"/>
            <w:shd w:val="clear" w:color="auto" w:fill="auto"/>
            <w:tcMar>
              <w:top w:w="0" w:type="dxa"/>
              <w:bottom w:w="0" w:type="dxa"/>
            </w:tcMar>
            <w:vAlign w:val="center"/>
          </w:tcPr>
          <w:p w14:paraId="16E1FA5F" w14:textId="77777777" w:rsidR="006D1742" w:rsidRPr="006222D4" w:rsidRDefault="00D74CC6" w:rsidP="00AC47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22D4">
              <w:rPr>
                <w:rFonts w:ascii="Arial" w:hAnsi="Arial" w:cs="Arial"/>
                <w:color w:val="010000"/>
                <w:sz w:val="20"/>
              </w:rPr>
              <w:t>Economical Benefits</w:t>
            </w:r>
          </w:p>
        </w:tc>
      </w:tr>
      <w:tr w:rsidR="006D1742" w:rsidRPr="006222D4" w14:paraId="39841917" w14:textId="77777777" w:rsidTr="00AC479C">
        <w:tc>
          <w:tcPr>
            <w:tcW w:w="1339" w:type="pct"/>
            <w:shd w:val="clear" w:color="auto" w:fill="auto"/>
            <w:tcMar>
              <w:top w:w="0" w:type="dxa"/>
              <w:bottom w:w="0" w:type="dxa"/>
            </w:tcMar>
            <w:vAlign w:val="center"/>
          </w:tcPr>
          <w:p w14:paraId="478E8BE8" w14:textId="2C1BB1C2" w:rsidR="006D1742" w:rsidRPr="006222D4" w:rsidRDefault="00D74CC6" w:rsidP="00AC47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22D4">
              <w:rPr>
                <w:rFonts w:ascii="Arial" w:hAnsi="Arial" w:cs="Arial"/>
                <w:color w:val="010000"/>
                <w:sz w:val="20"/>
              </w:rPr>
              <w:t>Vietnam Dairy Cow One-Member Company Limited (</w:t>
            </w:r>
            <w:r w:rsidR="006222D4" w:rsidRPr="006222D4">
              <w:rPr>
                <w:rFonts w:ascii="Arial" w:hAnsi="Arial" w:cs="Arial"/>
                <w:color w:val="010000"/>
                <w:sz w:val="20"/>
              </w:rPr>
              <w:t>Vinacow</w:t>
            </w:r>
            <w:r w:rsidRPr="006222D4">
              <w:rPr>
                <w:rFonts w:ascii="Arial" w:hAnsi="Arial" w:cs="Arial"/>
                <w:color w:val="010000"/>
                <w:sz w:val="20"/>
              </w:rPr>
              <w:t xml:space="preserve">) </w:t>
            </w:r>
          </w:p>
        </w:tc>
        <w:tc>
          <w:tcPr>
            <w:tcW w:w="1080" w:type="pct"/>
            <w:shd w:val="clear" w:color="auto" w:fill="auto"/>
            <w:tcMar>
              <w:top w:w="0" w:type="dxa"/>
              <w:bottom w:w="0" w:type="dxa"/>
            </w:tcMar>
            <w:vAlign w:val="center"/>
          </w:tcPr>
          <w:p w14:paraId="429A2ECE" w14:textId="77777777" w:rsidR="006D1742" w:rsidRPr="006222D4" w:rsidRDefault="00D74CC6" w:rsidP="00AC47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22D4">
              <w:rPr>
                <w:rFonts w:ascii="Arial" w:hAnsi="Arial" w:cs="Arial"/>
                <w:color w:val="010000"/>
                <w:sz w:val="20"/>
              </w:rPr>
              <w:t>No. 10 Tan Trao, Tan Phu Ward, District 7, Ho Chi Minh City, Vietnam</w:t>
            </w:r>
          </w:p>
        </w:tc>
        <w:tc>
          <w:tcPr>
            <w:tcW w:w="782" w:type="pct"/>
            <w:shd w:val="clear" w:color="auto" w:fill="auto"/>
            <w:tcMar>
              <w:top w:w="0" w:type="dxa"/>
              <w:bottom w:w="0" w:type="dxa"/>
            </w:tcMar>
            <w:vAlign w:val="center"/>
          </w:tcPr>
          <w:p w14:paraId="3002616A" w14:textId="77777777" w:rsidR="006D1742" w:rsidRPr="006222D4" w:rsidRDefault="00D74CC6" w:rsidP="00AC47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22D4">
              <w:rPr>
                <w:rFonts w:ascii="Arial" w:hAnsi="Arial" w:cs="Arial"/>
                <w:color w:val="010000"/>
                <w:sz w:val="20"/>
              </w:rPr>
              <w:t>5000268824</w:t>
            </w:r>
          </w:p>
        </w:tc>
        <w:tc>
          <w:tcPr>
            <w:tcW w:w="634" w:type="pct"/>
            <w:shd w:val="clear" w:color="auto" w:fill="auto"/>
            <w:tcMar>
              <w:top w:w="0" w:type="dxa"/>
              <w:bottom w:w="0" w:type="dxa"/>
            </w:tcMar>
            <w:vAlign w:val="center"/>
          </w:tcPr>
          <w:p w14:paraId="665FEB68" w14:textId="77777777" w:rsidR="006D1742" w:rsidRPr="006222D4" w:rsidRDefault="00D74CC6" w:rsidP="00AC47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22D4">
              <w:rPr>
                <w:rFonts w:ascii="Arial" w:hAnsi="Arial" w:cs="Arial"/>
                <w:color w:val="010000"/>
                <w:sz w:val="20"/>
              </w:rPr>
              <w:t>Vinamilk’s subsidiaries</w:t>
            </w:r>
          </w:p>
        </w:tc>
        <w:tc>
          <w:tcPr>
            <w:tcW w:w="1165" w:type="pct"/>
            <w:shd w:val="clear" w:color="auto" w:fill="auto"/>
            <w:tcMar>
              <w:top w:w="0" w:type="dxa"/>
              <w:bottom w:w="0" w:type="dxa"/>
            </w:tcMar>
            <w:vAlign w:val="center"/>
          </w:tcPr>
          <w:p w14:paraId="08D6F510" w14:textId="77777777" w:rsidR="006D1742" w:rsidRPr="006222D4" w:rsidRDefault="00D74CC6" w:rsidP="00AC47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22D4">
              <w:rPr>
                <w:rFonts w:ascii="Arial" w:hAnsi="Arial" w:cs="Arial"/>
                <w:color w:val="010000"/>
                <w:sz w:val="20"/>
              </w:rPr>
              <w:t xml:space="preserve">Vinamilk holds 100% of shares in Vinacow; 49.73% of shares in Mocchau Milk (MCM) (of which direct investment is 8.85%, indirect investment is 40.88%) </w:t>
            </w:r>
          </w:p>
        </w:tc>
      </w:tr>
    </w:tbl>
    <w:p w14:paraId="1BC35CA0" w14:textId="77777777" w:rsidR="006D1742" w:rsidRPr="006222D4" w:rsidRDefault="001139DD" w:rsidP="00AC479C">
      <w:pPr>
        <w:keepNext/>
        <w:numPr>
          <w:ilvl w:val="0"/>
          <w:numId w:val="2"/>
        </w:numPr>
        <w:pBdr>
          <w:top w:val="nil"/>
          <w:left w:val="nil"/>
          <w:bottom w:val="nil"/>
          <w:right w:val="nil"/>
          <w:between w:val="nil"/>
        </w:pBdr>
        <w:tabs>
          <w:tab w:val="left" w:pos="432"/>
          <w:tab w:val="left" w:pos="506"/>
        </w:tabs>
        <w:spacing w:after="120" w:line="360" w:lineRule="auto"/>
        <w:rPr>
          <w:rFonts w:ascii="Arial" w:eastAsia="Arial" w:hAnsi="Arial" w:cs="Arial"/>
          <w:color w:val="010000"/>
          <w:sz w:val="20"/>
          <w:szCs w:val="20"/>
        </w:rPr>
      </w:pPr>
      <w:r w:rsidRPr="006222D4">
        <w:rPr>
          <w:rFonts w:ascii="Arial" w:hAnsi="Arial" w:cs="Arial"/>
          <w:color w:val="010000"/>
          <w:sz w:val="20"/>
        </w:rPr>
        <w:t>Affiliated t</w:t>
      </w:r>
      <w:r w:rsidR="00D74CC6" w:rsidRPr="006222D4">
        <w:rPr>
          <w:rFonts w:ascii="Arial" w:hAnsi="Arial" w:cs="Arial"/>
          <w:color w:val="010000"/>
          <w:sz w:val="20"/>
        </w:rPr>
        <w:t>ransaction:</w:t>
      </w:r>
    </w:p>
    <w:p w14:paraId="30C534BA" w14:textId="77777777" w:rsidR="006D1742" w:rsidRPr="006222D4" w:rsidRDefault="00D74CC6" w:rsidP="00AC479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222D4">
        <w:rPr>
          <w:rFonts w:ascii="Arial" w:hAnsi="Arial" w:cs="Arial"/>
          <w:color w:val="010000"/>
          <w:sz w:val="20"/>
        </w:rPr>
        <w:t>Transaction subject:</w:t>
      </w:r>
    </w:p>
    <w:p w14:paraId="18848BCE" w14:textId="77777777" w:rsidR="006D1742" w:rsidRPr="006222D4" w:rsidRDefault="00D74CC6" w:rsidP="00AC479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222D4">
        <w:rPr>
          <w:rFonts w:ascii="Arial" w:hAnsi="Arial" w:cs="Arial"/>
          <w:color w:val="010000"/>
          <w:sz w:val="20"/>
        </w:rPr>
        <w:t>Transaction description:</w:t>
      </w:r>
      <w:r w:rsidR="00907B82" w:rsidRPr="006222D4">
        <w:rPr>
          <w:rFonts w:ascii="Arial" w:hAnsi="Arial" w:cs="Arial"/>
          <w:color w:val="010000"/>
          <w:sz w:val="20"/>
        </w:rPr>
        <w:t xml:space="preserve"> </w:t>
      </w:r>
      <w:r w:rsidRPr="006222D4">
        <w:rPr>
          <w:rFonts w:ascii="Arial" w:hAnsi="Arial" w:cs="Arial"/>
          <w:color w:val="010000"/>
          <w:sz w:val="20"/>
        </w:rPr>
        <w:t>Vinacow personnel support participation in the Moc Chau high-tech dairy and ecological farm project - Moc Chau Dairy Cattle Breeding Joint Stock Company</w:t>
      </w:r>
    </w:p>
    <w:p w14:paraId="2FF41536" w14:textId="77777777" w:rsidR="006D1742" w:rsidRPr="006222D4" w:rsidRDefault="00D74CC6" w:rsidP="00AC479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222D4">
        <w:rPr>
          <w:rFonts w:ascii="Arial" w:hAnsi="Arial" w:cs="Arial"/>
          <w:color w:val="010000"/>
          <w:sz w:val="20"/>
        </w:rPr>
        <w:t xml:space="preserve">The transaction value is expected to be around VND 850 million. </w:t>
      </w:r>
    </w:p>
    <w:p w14:paraId="41DE7502" w14:textId="77777777" w:rsidR="006D1742" w:rsidRPr="006222D4" w:rsidRDefault="00D74CC6" w:rsidP="00AC479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222D4">
        <w:rPr>
          <w:rFonts w:ascii="Arial" w:hAnsi="Arial" w:cs="Arial"/>
          <w:color w:val="010000"/>
          <w:sz w:val="20"/>
        </w:rPr>
        <w:t>Transaction limit incurring:</w:t>
      </w:r>
      <w:r w:rsidR="00907B82" w:rsidRPr="006222D4">
        <w:rPr>
          <w:rFonts w:ascii="Arial" w:hAnsi="Arial" w:cs="Arial"/>
          <w:color w:val="010000"/>
          <w:sz w:val="20"/>
        </w:rPr>
        <w:t xml:space="preserve"> </w:t>
      </w:r>
      <w:r w:rsidRPr="006222D4">
        <w:rPr>
          <w:rFonts w:ascii="Arial" w:hAnsi="Arial" w:cs="Arial"/>
          <w:color w:val="010000"/>
          <w:sz w:val="20"/>
        </w:rPr>
        <w:t>VND 900 million, in case additional transactions arise and the total transaction value exceeds the limit, the General Manager is responsible for submitting documents to the Board of Directors for approval.</w:t>
      </w:r>
    </w:p>
    <w:p w14:paraId="0E3BB701" w14:textId="77777777" w:rsidR="006D1742" w:rsidRPr="006222D4" w:rsidRDefault="00D74CC6" w:rsidP="00AC479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222D4">
        <w:rPr>
          <w:rFonts w:ascii="Arial" w:hAnsi="Arial" w:cs="Arial"/>
          <w:color w:val="010000"/>
          <w:sz w:val="20"/>
        </w:rPr>
        <w:t>Commercial terms:</w:t>
      </w:r>
    </w:p>
    <w:p w14:paraId="23E85CB5" w14:textId="77777777" w:rsidR="006D1742" w:rsidRPr="006222D4" w:rsidRDefault="00D74CC6" w:rsidP="00AC479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222D4">
        <w:rPr>
          <w:rFonts w:ascii="Arial" w:hAnsi="Arial" w:cs="Arial"/>
          <w:color w:val="010000"/>
          <w:sz w:val="20"/>
        </w:rPr>
        <w:t>Methods: Wire transfer</w:t>
      </w:r>
    </w:p>
    <w:p w14:paraId="24396033" w14:textId="77777777" w:rsidR="006D1742" w:rsidRPr="006222D4" w:rsidRDefault="00D74CC6" w:rsidP="00AC479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222D4">
        <w:rPr>
          <w:rFonts w:ascii="Arial" w:hAnsi="Arial" w:cs="Arial"/>
          <w:color w:val="010000"/>
          <w:sz w:val="20"/>
        </w:rPr>
        <w:t xml:space="preserve">Payment schedule: within 30 days from the date of receiving the complete payment documents for each payment installation. </w:t>
      </w:r>
    </w:p>
    <w:p w14:paraId="482C5334" w14:textId="77777777" w:rsidR="006D1742" w:rsidRPr="006222D4" w:rsidRDefault="00D74CC6" w:rsidP="00AC479C">
      <w:pPr>
        <w:keepNext/>
        <w:numPr>
          <w:ilvl w:val="0"/>
          <w:numId w:val="2"/>
        </w:numPr>
        <w:pBdr>
          <w:top w:val="nil"/>
          <w:left w:val="nil"/>
          <w:bottom w:val="nil"/>
          <w:right w:val="nil"/>
          <w:between w:val="nil"/>
        </w:pBdr>
        <w:tabs>
          <w:tab w:val="left" w:pos="432"/>
          <w:tab w:val="left" w:pos="506"/>
        </w:tabs>
        <w:spacing w:after="120" w:line="360" w:lineRule="auto"/>
        <w:rPr>
          <w:rFonts w:ascii="Arial" w:eastAsia="Arial" w:hAnsi="Arial" w:cs="Arial"/>
          <w:color w:val="010000"/>
          <w:sz w:val="20"/>
          <w:szCs w:val="20"/>
        </w:rPr>
      </w:pPr>
      <w:r w:rsidRPr="006222D4">
        <w:rPr>
          <w:rFonts w:ascii="Arial" w:hAnsi="Arial" w:cs="Arial"/>
          <w:color w:val="010000"/>
          <w:sz w:val="20"/>
        </w:rPr>
        <w:t>Determine the price:</w:t>
      </w:r>
    </w:p>
    <w:p w14:paraId="6780C116" w14:textId="390E53BC" w:rsidR="006D1742" w:rsidRPr="006222D4" w:rsidRDefault="00D74CC6" w:rsidP="00AC47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22D4">
        <w:rPr>
          <w:rFonts w:ascii="Arial" w:hAnsi="Arial" w:cs="Arial"/>
          <w:color w:val="010000"/>
          <w:sz w:val="20"/>
        </w:rPr>
        <w:t xml:space="preserve">Consulting service selling price = Travel and accommodation service invoice from </w:t>
      </w:r>
      <w:r w:rsidR="006222D4" w:rsidRPr="006222D4">
        <w:rPr>
          <w:rFonts w:ascii="Arial" w:hAnsi="Arial" w:cs="Arial"/>
          <w:color w:val="010000"/>
          <w:sz w:val="20"/>
        </w:rPr>
        <w:t>suppliers</w:t>
      </w:r>
      <w:r w:rsidRPr="006222D4">
        <w:rPr>
          <w:rFonts w:ascii="Arial" w:hAnsi="Arial" w:cs="Arial"/>
          <w:color w:val="010000"/>
          <w:sz w:val="20"/>
        </w:rPr>
        <w:t xml:space="preserve"> + business trip costs + management costs</w:t>
      </w:r>
    </w:p>
    <w:p w14:paraId="517C68F8" w14:textId="77777777" w:rsidR="006D1742" w:rsidRPr="006222D4" w:rsidRDefault="00D74CC6" w:rsidP="00AC479C">
      <w:pPr>
        <w:keepNext/>
        <w:numPr>
          <w:ilvl w:val="0"/>
          <w:numId w:val="2"/>
        </w:numPr>
        <w:pBdr>
          <w:top w:val="nil"/>
          <w:left w:val="nil"/>
          <w:bottom w:val="nil"/>
          <w:right w:val="nil"/>
          <w:between w:val="nil"/>
        </w:pBdr>
        <w:tabs>
          <w:tab w:val="left" w:pos="432"/>
          <w:tab w:val="left" w:pos="506"/>
        </w:tabs>
        <w:spacing w:after="120" w:line="360" w:lineRule="auto"/>
        <w:rPr>
          <w:rFonts w:ascii="Arial" w:eastAsia="Arial" w:hAnsi="Arial" w:cs="Arial"/>
          <w:color w:val="010000"/>
          <w:sz w:val="20"/>
          <w:szCs w:val="20"/>
        </w:rPr>
      </w:pPr>
      <w:r w:rsidRPr="006222D4">
        <w:rPr>
          <w:rFonts w:ascii="Arial" w:hAnsi="Arial" w:cs="Arial"/>
          <w:color w:val="010000"/>
          <w:sz w:val="20"/>
        </w:rPr>
        <w:t>Comparison method to determine market price:</w:t>
      </w:r>
    </w:p>
    <w:p w14:paraId="55A7D175" w14:textId="0BE933ED" w:rsidR="00D74CC6" w:rsidRPr="006222D4" w:rsidRDefault="00D74CC6" w:rsidP="00AC479C">
      <w:pPr>
        <w:numPr>
          <w:ilvl w:val="0"/>
          <w:numId w:val="1"/>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6222D4">
        <w:rPr>
          <w:rFonts w:ascii="Arial" w:hAnsi="Arial" w:cs="Arial"/>
          <w:color w:val="010000"/>
          <w:sz w:val="20"/>
        </w:rPr>
        <w:t>Comparison method to determine market price:</w:t>
      </w:r>
      <w:r w:rsidR="006222D4" w:rsidRPr="006222D4">
        <w:rPr>
          <w:rFonts w:ascii="Arial" w:hAnsi="Arial" w:cs="Arial"/>
          <w:color w:val="010000"/>
          <w:sz w:val="20"/>
        </w:rPr>
        <w:t xml:space="preserve"> </w:t>
      </w:r>
      <w:r w:rsidRPr="006222D4">
        <w:rPr>
          <w:rFonts w:ascii="Arial" w:hAnsi="Arial" w:cs="Arial"/>
          <w:color w:val="010000"/>
          <w:sz w:val="20"/>
        </w:rPr>
        <w:t xml:space="preserve">Comparable Uncontrolled Price Method </w:t>
      </w:r>
    </w:p>
    <w:p w14:paraId="221B68F8" w14:textId="77777777" w:rsidR="006D1742" w:rsidRPr="006222D4" w:rsidRDefault="00D74CC6" w:rsidP="00AC479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222D4">
        <w:rPr>
          <w:rFonts w:ascii="Arial" w:hAnsi="Arial" w:cs="Arial"/>
          <w:color w:val="010000"/>
          <w:sz w:val="20"/>
        </w:rPr>
        <w:t>Transactions are carried out in accordance with the current Market Price Determination Policy in transactions with related parties: Yes</w:t>
      </w:r>
    </w:p>
    <w:p w14:paraId="1096C86A" w14:textId="77777777" w:rsidR="006D1742" w:rsidRPr="006222D4" w:rsidRDefault="00D74CC6" w:rsidP="00AC479C">
      <w:pPr>
        <w:keepNext/>
        <w:numPr>
          <w:ilvl w:val="0"/>
          <w:numId w:val="2"/>
        </w:numPr>
        <w:pBdr>
          <w:top w:val="nil"/>
          <w:left w:val="nil"/>
          <w:bottom w:val="nil"/>
          <w:right w:val="nil"/>
          <w:between w:val="nil"/>
        </w:pBdr>
        <w:tabs>
          <w:tab w:val="left" w:pos="432"/>
          <w:tab w:val="left" w:pos="506"/>
        </w:tabs>
        <w:spacing w:after="120" w:line="360" w:lineRule="auto"/>
        <w:rPr>
          <w:rFonts w:ascii="Arial" w:eastAsia="Arial" w:hAnsi="Arial" w:cs="Arial"/>
          <w:color w:val="010000"/>
          <w:sz w:val="20"/>
          <w:szCs w:val="20"/>
        </w:rPr>
      </w:pPr>
      <w:r w:rsidRPr="006222D4">
        <w:rPr>
          <w:rFonts w:ascii="Arial" w:hAnsi="Arial" w:cs="Arial"/>
          <w:color w:val="010000"/>
          <w:sz w:val="20"/>
        </w:rPr>
        <w:lastRenderedPageBreak/>
        <w:t>Applicable period:</w:t>
      </w:r>
    </w:p>
    <w:p w14:paraId="03934794" w14:textId="77777777" w:rsidR="006D1742" w:rsidRPr="006222D4" w:rsidRDefault="00D74CC6" w:rsidP="00AC47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22D4">
        <w:rPr>
          <w:rFonts w:ascii="Arial" w:hAnsi="Arial" w:cs="Arial"/>
          <w:color w:val="010000"/>
          <w:sz w:val="20"/>
        </w:rPr>
        <w:t xml:space="preserve">From the signing date to December 31, 2024 or when there are any other adjustments. </w:t>
      </w:r>
    </w:p>
    <w:p w14:paraId="442DADAA" w14:textId="77777777" w:rsidR="006D1742" w:rsidRPr="006222D4" w:rsidRDefault="00D74CC6" w:rsidP="00AC47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22D4">
        <w:rPr>
          <w:rFonts w:ascii="Arial" w:hAnsi="Arial" w:cs="Arial"/>
          <w:color w:val="010000"/>
          <w:sz w:val="20"/>
        </w:rPr>
        <w:t>Article 2:</w:t>
      </w:r>
    </w:p>
    <w:p w14:paraId="276C35BD" w14:textId="77777777" w:rsidR="006D1742" w:rsidRPr="006222D4" w:rsidRDefault="00D74CC6" w:rsidP="00AC47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222D4">
        <w:rPr>
          <w:rFonts w:ascii="Arial" w:hAnsi="Arial" w:cs="Arial"/>
          <w:color w:val="010000"/>
          <w:sz w:val="20"/>
        </w:rPr>
        <w:t>This Resolution takes effect from the date of its signing. Members of the Board of Directors, the Board of Management and relevant organizations and individuals are responsible for the implementation of this Board Resolution.</w:t>
      </w:r>
    </w:p>
    <w:sectPr w:rsidR="006D1742" w:rsidRPr="006222D4" w:rsidSect="00AC479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4E4B"/>
    <w:multiLevelType w:val="multilevel"/>
    <w:tmpl w:val="815C273E"/>
    <w:lvl w:ilvl="0">
      <w:start w:val="1"/>
      <w:numFmt w:val="bullet"/>
      <w:lvlText w:val="o"/>
      <w:lvlJc w:val="left"/>
      <w:pPr>
        <w:ind w:left="360" w:hanging="360"/>
      </w:pPr>
      <w:rPr>
        <w:rFonts w:ascii="Courier New" w:eastAsia="Courier New" w:hAnsi="Courier New" w:cs="Courier New"/>
        <w:b w:val="0"/>
        <w:i w:val="0"/>
        <w:sz w:val="20"/>
      </w:rPr>
    </w:lvl>
    <w:lvl w:ilvl="1">
      <w:start w:val="1"/>
      <w:numFmt w:val="bullet"/>
      <w:lvlText w:val="o"/>
      <w:lvlJc w:val="left"/>
      <w:pPr>
        <w:ind w:left="1080" w:hanging="360"/>
      </w:pPr>
      <w:rPr>
        <w:rFonts w:ascii="Courier New" w:eastAsia="Courier New" w:hAnsi="Courier New" w:cs="Courier New"/>
        <w:b w:val="0"/>
        <w:i w:val="0"/>
        <w:sz w:val="20"/>
      </w:rPr>
    </w:lvl>
    <w:lvl w:ilvl="2">
      <w:start w:val="1"/>
      <w:numFmt w:val="bullet"/>
      <w:lvlText w:val="▪"/>
      <w:lvlJc w:val="left"/>
      <w:pPr>
        <w:ind w:left="1800" w:hanging="360"/>
      </w:pPr>
      <w:rPr>
        <w:rFonts w:ascii="Noto Sans Symbols" w:eastAsia="Noto Sans Symbols" w:hAnsi="Noto Sans Symbols" w:cs="Noto Sans Symbols"/>
        <w:b w:val="0"/>
        <w:i w:val="0"/>
        <w:sz w:val="2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35147E9E"/>
    <w:multiLevelType w:val="multilevel"/>
    <w:tmpl w:val="76C84F5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81E5D04"/>
    <w:multiLevelType w:val="multilevel"/>
    <w:tmpl w:val="7AE07074"/>
    <w:lvl w:ilvl="0">
      <w:start w:val="638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42"/>
    <w:rsid w:val="000968E5"/>
    <w:rsid w:val="001139DD"/>
    <w:rsid w:val="006222D4"/>
    <w:rsid w:val="006D1742"/>
    <w:rsid w:val="00907B82"/>
    <w:rsid w:val="00AC479C"/>
    <w:rsid w:val="00C47BF1"/>
    <w:rsid w:val="00D74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5FCA9"/>
  <w15:docId w15:val="{7504CE4D-37C5-48CB-B8DF-A8D3B061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19"/>
      <w:szCs w:val="19"/>
      <w:u w:val="none"/>
      <w:shd w:val="clear" w:color="auto" w:fill="auto"/>
    </w:rPr>
  </w:style>
  <w:style w:type="paragraph" w:styleId="BodyText">
    <w:name w:val="Body Text"/>
    <w:basedOn w:val="Normal"/>
    <w:link w:val="BodyTextChar"/>
    <w:qFormat/>
    <w:pPr>
      <w:spacing w:line="262" w:lineRule="auto"/>
      <w:ind w:firstLine="20"/>
    </w:pPr>
    <w:rPr>
      <w:rFonts w:ascii="Times New Roman" w:eastAsia="Times New Roman" w:hAnsi="Times New Roman" w:cs="Times New Roman"/>
      <w:sz w:val="19"/>
      <w:szCs w:val="19"/>
    </w:rPr>
  </w:style>
  <w:style w:type="paragraph" w:customStyle="1" w:styleId="Other0">
    <w:name w:val="Other"/>
    <w:basedOn w:val="Normal"/>
    <w:link w:val="Other"/>
    <w:pPr>
      <w:spacing w:line="262" w:lineRule="auto"/>
      <w:ind w:firstLine="20"/>
    </w:pPr>
    <w:rPr>
      <w:rFonts w:ascii="Times New Roman" w:eastAsia="Times New Roman" w:hAnsi="Times New Roman" w:cs="Times New Roman"/>
      <w:sz w:val="19"/>
      <w:szCs w:val="1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rPr>
  </w:style>
  <w:style w:type="paragraph" w:customStyle="1" w:styleId="Heading21">
    <w:name w:val="Heading #2"/>
    <w:basedOn w:val="Normal"/>
    <w:link w:val="Heading20"/>
    <w:pPr>
      <w:spacing w:line="283" w:lineRule="auto"/>
      <w:outlineLvl w:val="1"/>
    </w:pPr>
    <w:rPr>
      <w:rFonts w:ascii="Times New Roman" w:eastAsia="Times New Roman" w:hAnsi="Times New Roman" w:cs="Times New Roman"/>
      <w:b/>
      <w:bCs/>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udMhRXaaNPU5WOJC5UKh7yqYVA==">CgMxLjA4AHIhMUpPWlBDV0xqcmFLOGx1aWo5Q1FqUE5oNUlEM0ViMG9L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2024-05-17T06:58:00Z</dcterms:created>
  <dcterms:modified xsi:type="dcterms:W3CDTF">2024-05-17T06:58:00Z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4868196c5d51f20917660d70de83d33e2036d496b23a77b3fb290f16dbbbedc2</vt:lpwstr>
  </property>
</Properties>
</file>