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D86E0" w14:textId="77777777" w:rsidR="005E5B6E"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b/>
          <w:color w:val="010000"/>
          <w:sz w:val="20"/>
          <w:szCs w:val="20"/>
        </w:rPr>
      </w:pPr>
      <w:r w:rsidRPr="00856661">
        <w:rPr>
          <w:rFonts w:ascii="Arial" w:hAnsi="Arial" w:cs="Arial"/>
          <w:b/>
          <w:color w:val="010000"/>
          <w:sz w:val="20"/>
        </w:rPr>
        <w:t>BDT: Extraordinary General Mandate 2024</w:t>
      </w:r>
    </w:p>
    <w:p w14:paraId="6CFC0CB3" w14:textId="77777777" w:rsidR="005E5B6E"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color w:val="010000"/>
          <w:sz w:val="20"/>
          <w:szCs w:val="20"/>
        </w:rPr>
      </w:pPr>
      <w:r w:rsidRPr="00856661">
        <w:rPr>
          <w:rFonts w:ascii="Arial" w:hAnsi="Arial" w:cs="Arial"/>
          <w:color w:val="010000"/>
          <w:sz w:val="20"/>
        </w:rPr>
        <w:t xml:space="preserve">On April 19, 2024, Dong </w:t>
      </w:r>
      <w:proofErr w:type="spellStart"/>
      <w:r w:rsidRPr="00856661">
        <w:rPr>
          <w:rFonts w:ascii="Arial" w:hAnsi="Arial" w:cs="Arial"/>
          <w:color w:val="010000"/>
          <w:sz w:val="20"/>
        </w:rPr>
        <w:t>Thap</w:t>
      </w:r>
      <w:proofErr w:type="spellEnd"/>
      <w:r w:rsidRPr="00856661">
        <w:rPr>
          <w:rFonts w:ascii="Arial" w:hAnsi="Arial" w:cs="Arial"/>
          <w:color w:val="010000"/>
          <w:sz w:val="20"/>
        </w:rPr>
        <w:t xml:space="preserve"> Building Materials &amp; Construction Joint Stock Company announced General Mandate No. 01/NQ-DHDCDBT.2024 as follows:</w:t>
      </w:r>
    </w:p>
    <w:p w14:paraId="1C801A41" w14:textId="77777777" w:rsidR="005E5B6E"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color w:val="010000"/>
          <w:sz w:val="20"/>
          <w:szCs w:val="20"/>
        </w:rPr>
      </w:pPr>
      <w:r w:rsidRPr="00856661">
        <w:rPr>
          <w:rFonts w:ascii="Arial" w:hAnsi="Arial" w:cs="Arial"/>
          <w:color w:val="010000"/>
          <w:sz w:val="20"/>
        </w:rPr>
        <w:t>Article 1. The General Meeting of Shareholders unanimously approved the contents of the Proposals as follows:</w:t>
      </w:r>
    </w:p>
    <w:p w14:paraId="797BE063" w14:textId="5C8B83F6" w:rsidR="005E5B6E" w:rsidRPr="00856661" w:rsidRDefault="00856661" w:rsidP="000C5BC6">
      <w:pPr>
        <w:numPr>
          <w:ilvl w:val="1"/>
          <w:numId w:val="1"/>
        </w:numPr>
        <w:pBdr>
          <w:top w:val="nil"/>
          <w:left w:val="nil"/>
          <w:bottom w:val="nil"/>
          <w:right w:val="nil"/>
          <w:between w:val="nil"/>
        </w:pBdr>
        <w:tabs>
          <w:tab w:val="left" w:pos="270"/>
          <w:tab w:val="left" w:pos="450"/>
          <w:tab w:val="left" w:pos="1132"/>
        </w:tabs>
        <w:spacing w:after="120" w:line="360" w:lineRule="auto"/>
        <w:jc w:val="both"/>
        <w:rPr>
          <w:rFonts w:ascii="Arial" w:hAnsi="Arial" w:cs="Arial"/>
          <w:color w:val="010000"/>
          <w:sz w:val="20"/>
          <w:szCs w:val="20"/>
        </w:rPr>
      </w:pPr>
      <w:r w:rsidRPr="00856661">
        <w:rPr>
          <w:rFonts w:ascii="Arial" w:hAnsi="Arial" w:cs="Arial"/>
          <w:color w:val="010000"/>
          <w:sz w:val="20"/>
        </w:rPr>
        <w:t xml:space="preserve">Approve the Proposal on supplementing 01 person to the Board of Directors of Dong </w:t>
      </w:r>
      <w:proofErr w:type="spellStart"/>
      <w:r w:rsidRPr="00856661">
        <w:rPr>
          <w:rFonts w:ascii="Arial" w:hAnsi="Arial" w:cs="Arial"/>
          <w:color w:val="010000"/>
          <w:sz w:val="20"/>
        </w:rPr>
        <w:t>Thap</w:t>
      </w:r>
      <w:proofErr w:type="spellEnd"/>
      <w:r w:rsidRPr="00856661">
        <w:rPr>
          <w:rFonts w:ascii="Arial" w:hAnsi="Arial" w:cs="Arial"/>
          <w:color w:val="010000"/>
          <w:sz w:val="20"/>
        </w:rPr>
        <w:t xml:space="preserve"> Building Materials &amp; Construction Joint Stock Company for the term 2021 - 2026. Reasons for supplementation: Replacing the personnel who is the Representative of the State capital, member of the Board of Directors</w:t>
      </w:r>
      <w:r w:rsidR="009A21A5">
        <w:rPr>
          <w:rFonts w:ascii="Arial" w:hAnsi="Arial" w:cs="Arial"/>
          <w:color w:val="010000"/>
          <w:sz w:val="20"/>
        </w:rPr>
        <w:t>,</w:t>
      </w:r>
      <w:r w:rsidRPr="00856661">
        <w:rPr>
          <w:rFonts w:ascii="Arial" w:hAnsi="Arial" w:cs="Arial"/>
          <w:color w:val="010000"/>
          <w:sz w:val="20"/>
        </w:rPr>
        <w:t xml:space="preserve"> and General Manager of the Company who retired according to the Law from October 1, 2023.</w:t>
      </w:r>
    </w:p>
    <w:p w14:paraId="205C3FAF" w14:textId="77777777" w:rsidR="005E5B6E" w:rsidRPr="00856661" w:rsidRDefault="00856661" w:rsidP="000C5BC6">
      <w:pPr>
        <w:numPr>
          <w:ilvl w:val="1"/>
          <w:numId w:val="1"/>
        </w:numPr>
        <w:pBdr>
          <w:top w:val="nil"/>
          <w:left w:val="nil"/>
          <w:bottom w:val="nil"/>
          <w:right w:val="nil"/>
          <w:between w:val="nil"/>
        </w:pBdr>
        <w:tabs>
          <w:tab w:val="left" w:pos="270"/>
          <w:tab w:val="left" w:pos="450"/>
          <w:tab w:val="left" w:pos="1140"/>
        </w:tabs>
        <w:spacing w:after="120" w:line="360" w:lineRule="auto"/>
        <w:jc w:val="both"/>
        <w:rPr>
          <w:rFonts w:ascii="Arial" w:hAnsi="Arial" w:cs="Arial"/>
          <w:color w:val="010000"/>
          <w:sz w:val="20"/>
          <w:szCs w:val="20"/>
        </w:rPr>
      </w:pPr>
      <w:r w:rsidRPr="00856661">
        <w:rPr>
          <w:rFonts w:ascii="Arial" w:hAnsi="Arial" w:cs="Arial"/>
          <w:color w:val="010000"/>
          <w:sz w:val="20"/>
        </w:rPr>
        <w:t xml:space="preserve">Approve the Proposal on nominating personnel to run for additional members of the Board of Directors of Dong </w:t>
      </w:r>
      <w:proofErr w:type="spellStart"/>
      <w:r w:rsidRPr="00856661">
        <w:rPr>
          <w:rFonts w:ascii="Arial" w:hAnsi="Arial" w:cs="Arial"/>
          <w:color w:val="010000"/>
          <w:sz w:val="20"/>
        </w:rPr>
        <w:t>Thap</w:t>
      </w:r>
      <w:proofErr w:type="spellEnd"/>
      <w:r w:rsidRPr="00856661">
        <w:rPr>
          <w:rFonts w:ascii="Arial" w:hAnsi="Arial" w:cs="Arial"/>
          <w:color w:val="010000"/>
          <w:sz w:val="20"/>
        </w:rPr>
        <w:t xml:space="preserve"> Building Materials &amp; Construction Joint Stock Company for the term 2021 - 2026. The person nominated to run for election is Mr. Nguyen Hoang </w:t>
      </w:r>
      <w:proofErr w:type="spellStart"/>
      <w:r w:rsidRPr="00856661">
        <w:rPr>
          <w:rFonts w:ascii="Arial" w:hAnsi="Arial" w:cs="Arial"/>
          <w:color w:val="010000"/>
          <w:sz w:val="20"/>
        </w:rPr>
        <w:t>Anh</w:t>
      </w:r>
      <w:proofErr w:type="spellEnd"/>
      <w:r w:rsidRPr="00856661">
        <w:rPr>
          <w:rFonts w:ascii="Arial" w:hAnsi="Arial" w:cs="Arial"/>
          <w:color w:val="010000"/>
          <w:sz w:val="20"/>
        </w:rPr>
        <w:t>, born in 1984.</w:t>
      </w:r>
    </w:p>
    <w:p w14:paraId="0E03F106" w14:textId="6F524F54" w:rsidR="005E5B6E"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color w:val="010000"/>
          <w:sz w:val="20"/>
          <w:szCs w:val="20"/>
        </w:rPr>
      </w:pPr>
      <w:r w:rsidRPr="00856661">
        <w:rPr>
          <w:rFonts w:ascii="Arial" w:hAnsi="Arial" w:cs="Arial"/>
          <w:color w:val="010000"/>
          <w:sz w:val="20"/>
        </w:rPr>
        <w:t xml:space="preserve">Article 2. The General Meeting of Shareholders unanimously approved the results of </w:t>
      </w:r>
      <w:r w:rsidR="009A21A5">
        <w:rPr>
          <w:rFonts w:ascii="Arial" w:hAnsi="Arial" w:cs="Arial"/>
          <w:color w:val="010000"/>
          <w:sz w:val="20"/>
        </w:rPr>
        <w:t xml:space="preserve">the </w:t>
      </w:r>
      <w:r w:rsidRPr="00856661">
        <w:rPr>
          <w:rFonts w:ascii="Arial" w:hAnsi="Arial" w:cs="Arial"/>
          <w:color w:val="010000"/>
          <w:sz w:val="20"/>
        </w:rPr>
        <w:t xml:space="preserve">additional election of members of the Board of Directors of Dong </w:t>
      </w:r>
      <w:proofErr w:type="spellStart"/>
      <w:r w:rsidRPr="00856661">
        <w:rPr>
          <w:rFonts w:ascii="Arial" w:hAnsi="Arial" w:cs="Arial"/>
          <w:color w:val="010000"/>
          <w:sz w:val="20"/>
        </w:rPr>
        <w:t>Thap</w:t>
      </w:r>
      <w:proofErr w:type="spellEnd"/>
      <w:r w:rsidRPr="00856661">
        <w:rPr>
          <w:rFonts w:ascii="Arial" w:hAnsi="Arial" w:cs="Arial"/>
          <w:color w:val="010000"/>
          <w:sz w:val="20"/>
        </w:rPr>
        <w:t xml:space="preserve"> Building Materials &amp; Construction Joint Stock Company for the term 2021 - 2026 as follows:</w:t>
      </w:r>
    </w:p>
    <w:p w14:paraId="48421B7E" w14:textId="77777777" w:rsidR="005E5B6E"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color w:val="010000"/>
          <w:sz w:val="20"/>
          <w:szCs w:val="20"/>
        </w:rPr>
      </w:pPr>
      <w:r w:rsidRPr="00856661">
        <w:rPr>
          <w:rFonts w:ascii="Arial" w:hAnsi="Arial" w:cs="Arial"/>
          <w:color w:val="010000"/>
          <w:sz w:val="20"/>
        </w:rPr>
        <w:t xml:space="preserve">Mr. Nguyen Hoang </w:t>
      </w:r>
      <w:proofErr w:type="spellStart"/>
      <w:r w:rsidRPr="00856661">
        <w:rPr>
          <w:rFonts w:ascii="Arial" w:hAnsi="Arial" w:cs="Arial"/>
          <w:color w:val="010000"/>
          <w:sz w:val="20"/>
        </w:rPr>
        <w:t>Anh</w:t>
      </w:r>
      <w:proofErr w:type="spellEnd"/>
      <w:r w:rsidRPr="00856661">
        <w:rPr>
          <w:rFonts w:ascii="Arial" w:hAnsi="Arial" w:cs="Arial"/>
          <w:color w:val="010000"/>
          <w:sz w:val="20"/>
        </w:rPr>
        <w:t xml:space="preserve">, born in 1984, was elected a member of the Board of Directors of Dong </w:t>
      </w:r>
      <w:proofErr w:type="spellStart"/>
      <w:r w:rsidRPr="00856661">
        <w:rPr>
          <w:rFonts w:ascii="Arial" w:hAnsi="Arial" w:cs="Arial"/>
          <w:color w:val="010000"/>
          <w:sz w:val="20"/>
        </w:rPr>
        <w:t>Thap</w:t>
      </w:r>
      <w:proofErr w:type="spellEnd"/>
      <w:r w:rsidRPr="00856661">
        <w:rPr>
          <w:rFonts w:ascii="Arial" w:hAnsi="Arial" w:cs="Arial"/>
          <w:color w:val="010000"/>
          <w:sz w:val="20"/>
        </w:rPr>
        <w:t xml:space="preserve"> Building Materials &amp; Construction Joint Stock Company for the term 2021 - 2026 according to the </w:t>
      </w:r>
      <w:proofErr w:type="gramStart"/>
      <w:r w:rsidRPr="00856661">
        <w:rPr>
          <w:rFonts w:ascii="Arial" w:hAnsi="Arial" w:cs="Arial"/>
          <w:color w:val="010000"/>
          <w:sz w:val="20"/>
        </w:rPr>
        <w:t>election</w:t>
      </w:r>
      <w:proofErr w:type="gramEnd"/>
      <w:r w:rsidRPr="00856661">
        <w:rPr>
          <w:rFonts w:ascii="Arial" w:hAnsi="Arial" w:cs="Arial"/>
          <w:color w:val="010000"/>
          <w:sz w:val="20"/>
        </w:rPr>
        <w:t xml:space="preserve"> results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4"/>
        <w:gridCol w:w="8123"/>
      </w:tblGrid>
      <w:tr w:rsidR="00856661" w:rsidRPr="00856661" w14:paraId="49461BE0" w14:textId="77777777" w:rsidTr="009A21A5">
        <w:tc>
          <w:tcPr>
            <w:tcW w:w="496" w:type="pct"/>
            <w:shd w:val="clear" w:color="auto" w:fill="auto"/>
            <w:tcMar>
              <w:top w:w="0" w:type="dxa"/>
              <w:bottom w:w="0" w:type="dxa"/>
            </w:tcMar>
            <w:vAlign w:val="center"/>
          </w:tcPr>
          <w:p w14:paraId="2B257FF9" w14:textId="77777777" w:rsidR="00856661"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color w:val="010000"/>
                <w:sz w:val="20"/>
                <w:szCs w:val="20"/>
              </w:rPr>
            </w:pPr>
            <w:r w:rsidRPr="00856661">
              <w:rPr>
                <w:rFonts w:ascii="Arial" w:hAnsi="Arial" w:cs="Arial"/>
                <w:color w:val="010000"/>
                <w:sz w:val="20"/>
              </w:rPr>
              <w:t>No.</w:t>
            </w:r>
          </w:p>
        </w:tc>
        <w:tc>
          <w:tcPr>
            <w:tcW w:w="4504" w:type="pct"/>
            <w:shd w:val="clear" w:color="auto" w:fill="auto"/>
            <w:tcMar>
              <w:top w:w="0" w:type="dxa"/>
              <w:bottom w:w="0" w:type="dxa"/>
            </w:tcMar>
            <w:vAlign w:val="center"/>
          </w:tcPr>
          <w:p w14:paraId="58AB4D12" w14:textId="77777777" w:rsidR="00856661"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color w:val="010000"/>
                <w:sz w:val="20"/>
                <w:szCs w:val="20"/>
              </w:rPr>
            </w:pPr>
            <w:r w:rsidRPr="00856661">
              <w:rPr>
                <w:rFonts w:ascii="Arial" w:hAnsi="Arial" w:cs="Arial"/>
                <w:color w:val="010000"/>
                <w:sz w:val="20"/>
              </w:rPr>
              <w:t>Full name</w:t>
            </w:r>
          </w:p>
        </w:tc>
      </w:tr>
      <w:tr w:rsidR="00856661" w:rsidRPr="00856661" w14:paraId="4A991434" w14:textId="77777777" w:rsidTr="009A21A5">
        <w:tc>
          <w:tcPr>
            <w:tcW w:w="496" w:type="pct"/>
            <w:shd w:val="clear" w:color="auto" w:fill="auto"/>
            <w:tcMar>
              <w:top w:w="0" w:type="dxa"/>
              <w:bottom w:w="0" w:type="dxa"/>
            </w:tcMar>
            <w:vAlign w:val="center"/>
          </w:tcPr>
          <w:p w14:paraId="21A82D7A" w14:textId="77777777" w:rsidR="00856661"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color w:val="010000"/>
                <w:sz w:val="20"/>
                <w:szCs w:val="20"/>
              </w:rPr>
            </w:pPr>
            <w:r w:rsidRPr="00856661">
              <w:rPr>
                <w:rFonts w:ascii="Arial" w:hAnsi="Arial" w:cs="Arial"/>
                <w:color w:val="010000"/>
                <w:sz w:val="20"/>
              </w:rPr>
              <w:t>1</w:t>
            </w:r>
          </w:p>
        </w:tc>
        <w:tc>
          <w:tcPr>
            <w:tcW w:w="4504" w:type="pct"/>
            <w:shd w:val="clear" w:color="auto" w:fill="auto"/>
            <w:tcMar>
              <w:top w:w="0" w:type="dxa"/>
              <w:bottom w:w="0" w:type="dxa"/>
            </w:tcMar>
            <w:vAlign w:val="center"/>
          </w:tcPr>
          <w:p w14:paraId="4BE577A3" w14:textId="77777777" w:rsidR="00856661"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color w:val="010000"/>
                <w:sz w:val="20"/>
                <w:szCs w:val="20"/>
              </w:rPr>
            </w:pPr>
            <w:r w:rsidRPr="00856661">
              <w:rPr>
                <w:rFonts w:ascii="Arial" w:hAnsi="Arial" w:cs="Arial"/>
                <w:color w:val="010000"/>
                <w:sz w:val="20"/>
              </w:rPr>
              <w:t xml:space="preserve">Mr. Nguyen Hoang </w:t>
            </w:r>
            <w:proofErr w:type="spellStart"/>
            <w:r w:rsidRPr="00856661">
              <w:rPr>
                <w:rFonts w:ascii="Arial" w:hAnsi="Arial" w:cs="Arial"/>
                <w:color w:val="010000"/>
                <w:sz w:val="20"/>
              </w:rPr>
              <w:t>Anh</w:t>
            </w:r>
            <w:proofErr w:type="spellEnd"/>
          </w:p>
        </w:tc>
      </w:tr>
    </w:tbl>
    <w:p w14:paraId="6DA8F1DE" w14:textId="77777777" w:rsidR="005E5B6E"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color w:val="010000"/>
          <w:sz w:val="20"/>
          <w:szCs w:val="20"/>
        </w:rPr>
      </w:pPr>
      <w:r w:rsidRPr="00856661">
        <w:rPr>
          <w:rFonts w:ascii="Arial" w:hAnsi="Arial" w:cs="Arial"/>
          <w:color w:val="010000"/>
          <w:sz w:val="20"/>
        </w:rPr>
        <w:t xml:space="preserve">At the meeting of the Board of Directors at 9:35 a.m. on April 19, 2024, immediately after the Meeting announced the election of additional members of the Board of Directors, the Board of Directors members agreed on the election of Mr. Nguyen Hoang </w:t>
      </w:r>
      <w:proofErr w:type="spellStart"/>
      <w:r w:rsidRPr="00856661">
        <w:rPr>
          <w:rFonts w:ascii="Arial" w:hAnsi="Arial" w:cs="Arial"/>
          <w:color w:val="010000"/>
          <w:sz w:val="20"/>
        </w:rPr>
        <w:t>Anh</w:t>
      </w:r>
      <w:proofErr w:type="spellEnd"/>
      <w:r w:rsidRPr="00856661">
        <w:rPr>
          <w:rFonts w:ascii="Arial" w:hAnsi="Arial" w:cs="Arial"/>
          <w:color w:val="010000"/>
          <w:sz w:val="20"/>
        </w:rPr>
        <w:t xml:space="preserve"> to concurrently hold the position of General Manager of Dong </w:t>
      </w:r>
      <w:proofErr w:type="spellStart"/>
      <w:r w:rsidRPr="00856661">
        <w:rPr>
          <w:rFonts w:ascii="Arial" w:hAnsi="Arial" w:cs="Arial"/>
          <w:color w:val="010000"/>
          <w:sz w:val="20"/>
        </w:rPr>
        <w:t>Thap</w:t>
      </w:r>
      <w:proofErr w:type="spellEnd"/>
      <w:r w:rsidRPr="00856661">
        <w:rPr>
          <w:rFonts w:ascii="Arial" w:hAnsi="Arial" w:cs="Arial"/>
          <w:color w:val="010000"/>
          <w:sz w:val="20"/>
        </w:rPr>
        <w:t xml:space="preserve"> Building Materials &amp; Construction Joint Stock Company for the term 2021 - 2026.</w:t>
      </w:r>
    </w:p>
    <w:p w14:paraId="0553CFD5" w14:textId="77777777" w:rsidR="005E5B6E"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color w:val="010000"/>
          <w:sz w:val="20"/>
          <w:szCs w:val="20"/>
        </w:rPr>
      </w:pPr>
      <w:r w:rsidRPr="00856661">
        <w:rPr>
          <w:rFonts w:ascii="Arial" w:hAnsi="Arial" w:cs="Arial"/>
          <w:color w:val="010000"/>
          <w:sz w:val="20"/>
        </w:rPr>
        <w:t>Article 3. The General Meeting agreed to authorize the Board of Directors to carry out:</w:t>
      </w:r>
    </w:p>
    <w:p w14:paraId="7B58CD5B" w14:textId="77777777" w:rsidR="005E5B6E"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color w:val="010000"/>
          <w:sz w:val="20"/>
          <w:szCs w:val="20"/>
        </w:rPr>
      </w:pPr>
      <w:r w:rsidRPr="00856661">
        <w:rPr>
          <w:rFonts w:ascii="Arial" w:hAnsi="Arial" w:cs="Arial"/>
          <w:color w:val="010000"/>
          <w:sz w:val="20"/>
        </w:rPr>
        <w:t>Complete the assignment of tasks to the newly elected members of the B</w:t>
      </w:r>
      <w:bookmarkStart w:id="0" w:name="_GoBack"/>
      <w:bookmarkEnd w:id="0"/>
      <w:r w:rsidRPr="00856661">
        <w:rPr>
          <w:rFonts w:ascii="Arial" w:hAnsi="Arial" w:cs="Arial"/>
          <w:color w:val="010000"/>
          <w:sz w:val="20"/>
        </w:rPr>
        <w:t xml:space="preserve">oard of Directors who concurrently hold the position of General Manager of Dong </w:t>
      </w:r>
      <w:proofErr w:type="spellStart"/>
      <w:r w:rsidRPr="00856661">
        <w:rPr>
          <w:rFonts w:ascii="Arial" w:hAnsi="Arial" w:cs="Arial"/>
          <w:color w:val="010000"/>
          <w:sz w:val="20"/>
        </w:rPr>
        <w:t>Thap</w:t>
      </w:r>
      <w:proofErr w:type="spellEnd"/>
      <w:r w:rsidRPr="00856661">
        <w:rPr>
          <w:rFonts w:ascii="Arial" w:hAnsi="Arial" w:cs="Arial"/>
          <w:color w:val="010000"/>
          <w:sz w:val="20"/>
        </w:rPr>
        <w:t xml:space="preserve"> Building Materials &amp; Construction Joint Stock Company for the term 2021 - 2026 to soon stabilize and start operations.</w:t>
      </w:r>
    </w:p>
    <w:p w14:paraId="18CB17FE" w14:textId="77777777" w:rsidR="005E5B6E" w:rsidRPr="00856661" w:rsidRDefault="00856661" w:rsidP="000C5BC6">
      <w:pPr>
        <w:pBdr>
          <w:top w:val="nil"/>
          <w:left w:val="nil"/>
          <w:bottom w:val="nil"/>
          <w:right w:val="nil"/>
          <w:between w:val="nil"/>
        </w:pBdr>
        <w:tabs>
          <w:tab w:val="left" w:pos="270"/>
          <w:tab w:val="left" w:pos="450"/>
        </w:tabs>
        <w:spacing w:after="120" w:line="360" w:lineRule="auto"/>
        <w:jc w:val="both"/>
        <w:rPr>
          <w:rFonts w:ascii="Arial" w:eastAsia="Arial" w:hAnsi="Arial" w:cs="Arial"/>
          <w:color w:val="010000"/>
          <w:sz w:val="20"/>
          <w:szCs w:val="20"/>
        </w:rPr>
      </w:pPr>
      <w:r w:rsidRPr="00856661">
        <w:rPr>
          <w:rFonts w:ascii="Arial" w:hAnsi="Arial" w:cs="Arial"/>
          <w:color w:val="010000"/>
          <w:sz w:val="20"/>
        </w:rPr>
        <w:t>Article 4. Terms of enforcement:</w:t>
      </w:r>
    </w:p>
    <w:p w14:paraId="42642F89" w14:textId="77777777" w:rsidR="005E5B6E" w:rsidRPr="00856661" w:rsidRDefault="00856661" w:rsidP="000C5BC6">
      <w:pPr>
        <w:numPr>
          <w:ilvl w:val="0"/>
          <w:numId w:val="2"/>
        </w:numPr>
        <w:pBdr>
          <w:top w:val="nil"/>
          <w:left w:val="nil"/>
          <w:bottom w:val="nil"/>
          <w:right w:val="nil"/>
          <w:between w:val="nil"/>
        </w:pBdr>
        <w:tabs>
          <w:tab w:val="left" w:pos="270"/>
          <w:tab w:val="left" w:pos="450"/>
          <w:tab w:val="left" w:pos="870"/>
        </w:tabs>
        <w:spacing w:after="120" w:line="360" w:lineRule="auto"/>
        <w:jc w:val="both"/>
        <w:rPr>
          <w:rFonts w:ascii="Arial" w:hAnsi="Arial" w:cs="Arial"/>
          <w:color w:val="010000"/>
          <w:sz w:val="20"/>
          <w:szCs w:val="20"/>
        </w:rPr>
      </w:pPr>
      <w:r w:rsidRPr="00856661">
        <w:rPr>
          <w:rFonts w:ascii="Arial" w:hAnsi="Arial" w:cs="Arial"/>
          <w:color w:val="010000"/>
          <w:sz w:val="20"/>
        </w:rPr>
        <w:t>This General Mandate was unanimously approved by the second Extraordinary General Meeting of Shareholders in 2024 and takes effect from the date of signing.</w:t>
      </w:r>
    </w:p>
    <w:p w14:paraId="18806075" w14:textId="77777777" w:rsidR="005E5B6E" w:rsidRPr="00856661" w:rsidRDefault="00856661" w:rsidP="000C5BC6">
      <w:pPr>
        <w:numPr>
          <w:ilvl w:val="0"/>
          <w:numId w:val="2"/>
        </w:numPr>
        <w:pBdr>
          <w:top w:val="nil"/>
          <w:left w:val="nil"/>
          <w:bottom w:val="nil"/>
          <w:right w:val="nil"/>
          <w:between w:val="nil"/>
        </w:pBdr>
        <w:tabs>
          <w:tab w:val="left" w:pos="270"/>
          <w:tab w:val="left" w:pos="450"/>
          <w:tab w:val="left" w:pos="873"/>
        </w:tabs>
        <w:spacing w:after="120" w:line="360" w:lineRule="auto"/>
        <w:jc w:val="both"/>
        <w:rPr>
          <w:rFonts w:ascii="Arial" w:hAnsi="Arial" w:cs="Arial"/>
          <w:color w:val="010000"/>
          <w:sz w:val="20"/>
          <w:szCs w:val="20"/>
        </w:rPr>
      </w:pPr>
      <w:r w:rsidRPr="00856661">
        <w:rPr>
          <w:rFonts w:ascii="Arial" w:hAnsi="Arial" w:cs="Arial"/>
          <w:color w:val="010000"/>
          <w:sz w:val="20"/>
        </w:rPr>
        <w:t xml:space="preserve">The General Meeting of Shareholders, the Board of Directors, the Supervisory Board, the Board of Management of the Company and relevant individuals are responsible for implementing this General </w:t>
      </w:r>
      <w:r w:rsidRPr="00856661">
        <w:rPr>
          <w:rFonts w:ascii="Arial" w:hAnsi="Arial" w:cs="Arial"/>
          <w:color w:val="010000"/>
          <w:sz w:val="20"/>
        </w:rPr>
        <w:lastRenderedPageBreak/>
        <w:t>Mandate.</w:t>
      </w:r>
    </w:p>
    <w:sectPr w:rsidR="005E5B6E" w:rsidRPr="00856661" w:rsidSect="0085666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86053"/>
    <w:multiLevelType w:val="multilevel"/>
    <w:tmpl w:val="1D2EC9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FDB72DA"/>
    <w:multiLevelType w:val="multilevel"/>
    <w:tmpl w:val="BB32ED60"/>
    <w:lvl w:ilvl="0">
      <w:start w:val="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6E"/>
    <w:rsid w:val="000C5BC6"/>
    <w:rsid w:val="005E5B6E"/>
    <w:rsid w:val="00856661"/>
    <w:rsid w:val="009A21A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E02C6"/>
  <w15:docId w15:val="{28C32BC3-38B9-48E0-BBB3-EBD612E5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6"/>
      <w:szCs w:val="26"/>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B83F59"/>
      <w:w w:val="70"/>
      <w:sz w:val="18"/>
      <w:szCs w:val="18"/>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0"/>
      <w:szCs w:val="1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ing20">
    <w:name w:val="Heading #2_"/>
    <w:basedOn w:val="DefaultParagraphFont"/>
    <w:link w:val="Heading21"/>
    <w:rPr>
      <w:rFonts w:ascii="Arial" w:eastAsia="Arial" w:hAnsi="Arial" w:cs="Arial"/>
      <w:b w:val="0"/>
      <w:bCs w:val="0"/>
      <w:i w:val="0"/>
      <w:iCs w:val="0"/>
      <w:smallCaps/>
      <w:strike w:val="0"/>
      <w:color w:val="B83F59"/>
      <w:sz w:val="30"/>
      <w:szCs w:val="3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0"/>
      <w:szCs w:val="30"/>
      <w:u w:val="none"/>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20"/>
    </w:pPr>
    <w:rPr>
      <w:rFonts w:ascii="Times New Roman" w:eastAsia="Times New Roman" w:hAnsi="Times New Roman" w:cs="Times New Roman"/>
      <w:sz w:val="26"/>
      <w:szCs w:val="26"/>
    </w:rPr>
  </w:style>
  <w:style w:type="paragraph" w:customStyle="1" w:styleId="Heading11">
    <w:name w:val="Heading #1"/>
    <w:basedOn w:val="Normal"/>
    <w:link w:val="Heading10"/>
    <w:pPr>
      <w:ind w:hanging="2460"/>
      <w:outlineLvl w:val="0"/>
    </w:pPr>
    <w:rPr>
      <w:rFonts w:ascii="Times New Roman" w:eastAsia="Times New Roman" w:hAnsi="Times New Roman" w:cs="Times New Roman"/>
      <w:b/>
      <w:bCs/>
      <w:sz w:val="34"/>
      <w:szCs w:val="34"/>
    </w:rPr>
  </w:style>
  <w:style w:type="paragraph" w:customStyle="1" w:styleId="Bodytext60">
    <w:name w:val="Body text (6)"/>
    <w:basedOn w:val="Normal"/>
    <w:link w:val="Bodytext6"/>
    <w:pPr>
      <w:jc w:val="center"/>
    </w:pPr>
    <w:rPr>
      <w:rFonts w:ascii="Arial" w:eastAsia="Arial" w:hAnsi="Arial" w:cs="Arial"/>
      <w:sz w:val="26"/>
      <w:szCs w:val="26"/>
    </w:rPr>
  </w:style>
  <w:style w:type="paragraph" w:customStyle="1" w:styleId="Bodytext50">
    <w:name w:val="Body text (5)"/>
    <w:basedOn w:val="Normal"/>
    <w:link w:val="Bodytext5"/>
    <w:rPr>
      <w:rFonts w:ascii="Arial" w:eastAsia="Arial" w:hAnsi="Arial" w:cs="Arial"/>
      <w:b/>
      <w:bCs/>
      <w:color w:val="B83F59"/>
      <w:w w:val="70"/>
      <w:sz w:val="18"/>
      <w:szCs w:val="18"/>
    </w:rPr>
  </w:style>
  <w:style w:type="paragraph" w:customStyle="1" w:styleId="Bodytext40">
    <w:name w:val="Body text (4)"/>
    <w:basedOn w:val="Normal"/>
    <w:link w:val="Bodytext4"/>
    <w:pPr>
      <w:spacing w:line="254" w:lineRule="auto"/>
    </w:pPr>
    <w:rPr>
      <w:rFonts w:ascii="Arial" w:eastAsia="Arial" w:hAnsi="Arial" w:cs="Arial"/>
      <w:sz w:val="10"/>
      <w:szCs w:val="10"/>
    </w:rPr>
  </w:style>
  <w:style w:type="paragraph" w:customStyle="1" w:styleId="Bodytext30">
    <w:name w:val="Body text (3)"/>
    <w:basedOn w:val="Normal"/>
    <w:link w:val="Bodytext3"/>
    <w:pPr>
      <w:spacing w:line="266" w:lineRule="auto"/>
      <w:jc w:val="center"/>
    </w:pPr>
    <w:rPr>
      <w:rFonts w:ascii="Times New Roman" w:eastAsia="Times New Roman" w:hAnsi="Times New Roman" w:cs="Times New Roman"/>
      <w:b/>
      <w:bCs/>
      <w:sz w:val="22"/>
      <w:szCs w:val="22"/>
    </w:rPr>
  </w:style>
  <w:style w:type="paragraph" w:customStyle="1" w:styleId="Heading21">
    <w:name w:val="Heading #2"/>
    <w:basedOn w:val="Normal"/>
    <w:link w:val="Heading20"/>
    <w:pPr>
      <w:outlineLvl w:val="1"/>
    </w:pPr>
    <w:rPr>
      <w:rFonts w:ascii="Arial" w:eastAsia="Arial" w:hAnsi="Arial" w:cs="Arial"/>
      <w:smallCaps/>
      <w:color w:val="B83F59"/>
      <w:sz w:val="30"/>
      <w:szCs w:val="30"/>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Heading31">
    <w:name w:val="Heading #3"/>
    <w:basedOn w:val="Normal"/>
    <w:link w:val="Heading30"/>
    <w:pPr>
      <w:spacing w:line="211" w:lineRule="auto"/>
      <w:jc w:val="center"/>
      <w:outlineLvl w:val="2"/>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hFBU6VrRop9SRSAWu5osAXsPQ==">CgMxLjA4AHIhMXdva1d6N2V1SGwwRG5FU0NGajV4U2NERHQtcVQtOFlF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2205</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2024-04-25T04:32:00Z</dcterms:created>
  <dcterms:modified xsi:type="dcterms:W3CDTF">2024-05-02T06:54:00Z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b6662814563c5d1129a5ea1d3e54fa714cb8cb049120317c8a6d0aacc1de8886</vt:lpwstr>
  </property>
</Properties>
</file>