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58E47B" w14:textId="77777777" w:rsidR="00CC6880" w:rsidRPr="00DA64B2" w:rsidRDefault="00CC6880" w:rsidP="00463A60">
      <w:pPr>
        <w:pStyle w:val="Khc0"/>
        <w:spacing w:after="120" w:line="360" w:lineRule="auto"/>
        <w:jc w:val="both"/>
        <w:rPr>
          <w:rFonts w:ascii="Arial" w:hAnsi="Arial" w:cs="Arial"/>
          <w:b/>
          <w:bCs/>
          <w:color w:val="010000"/>
          <w:sz w:val="20"/>
          <w:szCs w:val="20"/>
        </w:rPr>
      </w:pPr>
      <w:r w:rsidRPr="00DA64B2">
        <w:rPr>
          <w:rFonts w:ascii="Arial" w:hAnsi="Arial"/>
          <w:b/>
          <w:bCs/>
          <w:color w:val="010000"/>
          <w:sz w:val="20"/>
        </w:rPr>
        <w:t>G20:</w:t>
      </w:r>
      <w:r w:rsidRPr="00DA64B2">
        <w:rPr>
          <w:rFonts w:ascii="Arial" w:hAnsi="Arial"/>
          <w:b/>
          <w:color w:val="010000"/>
          <w:sz w:val="20"/>
        </w:rPr>
        <w:t xml:space="preserve"> Board Resolution</w:t>
      </w:r>
    </w:p>
    <w:p w14:paraId="294226B7" w14:textId="677F200A" w:rsidR="00CC6880" w:rsidRPr="00DA64B2" w:rsidRDefault="00CC6880" w:rsidP="00463A60">
      <w:pPr>
        <w:pStyle w:val="Khc0"/>
        <w:spacing w:after="120" w:line="360" w:lineRule="auto"/>
        <w:jc w:val="both"/>
        <w:rPr>
          <w:rFonts w:ascii="Arial" w:hAnsi="Arial" w:cs="Arial"/>
          <w:bCs/>
          <w:color w:val="010000"/>
          <w:sz w:val="20"/>
          <w:szCs w:val="20"/>
        </w:rPr>
      </w:pPr>
      <w:r w:rsidRPr="00DA64B2">
        <w:rPr>
          <w:rFonts w:ascii="Arial" w:hAnsi="Arial"/>
          <w:color w:val="010000"/>
          <w:sz w:val="20"/>
        </w:rPr>
        <w:t xml:space="preserve">On April 22, 2024, Vinh Phuc Textile Investment Joint Stock Company announced Resolution No. 01/2024/NQ-HDQT as follows: </w:t>
      </w:r>
    </w:p>
    <w:p w14:paraId="69D400D6" w14:textId="3566F2EC" w:rsidR="00577CD5" w:rsidRPr="00DA64B2" w:rsidRDefault="008D4C06" w:rsidP="00463A60">
      <w:pPr>
        <w:pStyle w:val="Vnbnnidung0"/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DA64B2">
        <w:rPr>
          <w:rFonts w:ascii="Arial" w:hAnsi="Arial"/>
          <w:color w:val="010000"/>
          <w:sz w:val="20"/>
        </w:rPr>
        <w:t>‎‎Article 1. Approv</w:t>
      </w:r>
      <w:r w:rsidR="00DA64B2" w:rsidRPr="00DA64B2">
        <w:rPr>
          <w:rFonts w:ascii="Arial" w:hAnsi="Arial"/>
          <w:color w:val="010000"/>
          <w:sz w:val="20"/>
        </w:rPr>
        <w:t xml:space="preserve">e on extending </w:t>
      </w:r>
      <w:r w:rsidR="00463A60">
        <w:rPr>
          <w:rFonts w:ascii="Arial" w:hAnsi="Arial"/>
          <w:color w:val="010000"/>
          <w:sz w:val="20"/>
        </w:rPr>
        <w:t>the convening date of</w:t>
      </w:r>
      <w:r w:rsidR="00DA64B2" w:rsidRPr="00DA64B2">
        <w:rPr>
          <w:rFonts w:ascii="Arial" w:hAnsi="Arial"/>
          <w:color w:val="010000"/>
          <w:sz w:val="20"/>
        </w:rPr>
        <w:t xml:space="preserve"> </w:t>
      </w:r>
      <w:r w:rsidRPr="00DA64B2">
        <w:rPr>
          <w:rFonts w:ascii="Arial" w:hAnsi="Arial"/>
          <w:color w:val="010000"/>
          <w:sz w:val="20"/>
        </w:rPr>
        <w:t>the Annual General Meeting of Shareholders  2024 for Vinh Phuc Textile Investment Joint Stock Company as follows:</w:t>
      </w:r>
    </w:p>
    <w:p w14:paraId="05310117" w14:textId="38BA508C" w:rsidR="00577CD5" w:rsidRPr="00DA64B2" w:rsidRDefault="00463A60" w:rsidP="00463A60">
      <w:pPr>
        <w:pStyle w:val="Vnbnnidung0"/>
        <w:numPr>
          <w:ilvl w:val="0"/>
          <w:numId w:val="1"/>
        </w:numPr>
        <w:tabs>
          <w:tab w:val="left" w:pos="432"/>
          <w:tab w:val="left" w:pos="659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>
        <w:rPr>
          <w:rFonts w:ascii="Arial" w:hAnsi="Arial"/>
          <w:color w:val="010000"/>
          <w:sz w:val="20"/>
        </w:rPr>
        <w:t>Extended date</w:t>
      </w:r>
      <w:r w:rsidR="008D4C06" w:rsidRPr="00DA64B2">
        <w:rPr>
          <w:rFonts w:ascii="Arial" w:hAnsi="Arial"/>
          <w:color w:val="010000"/>
          <w:sz w:val="20"/>
        </w:rPr>
        <w:t>: No later than June 30, 2024</w:t>
      </w:r>
    </w:p>
    <w:p w14:paraId="44037FAF" w14:textId="6952FEC0" w:rsidR="00577CD5" w:rsidRPr="00DA64B2" w:rsidRDefault="008D4C06" w:rsidP="00463A60">
      <w:pPr>
        <w:pStyle w:val="Vnbnnidung0"/>
        <w:numPr>
          <w:ilvl w:val="0"/>
          <w:numId w:val="1"/>
        </w:numPr>
        <w:tabs>
          <w:tab w:val="left" w:pos="432"/>
          <w:tab w:val="left" w:pos="659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DA64B2">
        <w:rPr>
          <w:rFonts w:ascii="Arial" w:hAnsi="Arial"/>
          <w:color w:val="010000"/>
          <w:sz w:val="20"/>
        </w:rPr>
        <w:t xml:space="preserve">Reason for </w:t>
      </w:r>
      <w:r w:rsidR="00DA64B2" w:rsidRPr="00DA64B2">
        <w:rPr>
          <w:rFonts w:ascii="Arial" w:hAnsi="Arial"/>
          <w:color w:val="010000"/>
          <w:sz w:val="20"/>
        </w:rPr>
        <w:t>extension</w:t>
      </w:r>
      <w:r w:rsidRPr="00DA64B2">
        <w:rPr>
          <w:rFonts w:ascii="Arial" w:hAnsi="Arial"/>
          <w:color w:val="010000"/>
          <w:sz w:val="20"/>
        </w:rPr>
        <w:t>: Provide sufficient time for the successful preparation of the Annual General Meeting of Shareholders.</w:t>
      </w:r>
    </w:p>
    <w:p w14:paraId="55463C7B" w14:textId="77777777" w:rsidR="00577CD5" w:rsidRPr="00DA64B2" w:rsidRDefault="008D4C06" w:rsidP="00463A60">
      <w:pPr>
        <w:pStyle w:val="Vnbnnidung0"/>
        <w:tabs>
          <w:tab w:val="left" w:pos="432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DA64B2">
        <w:rPr>
          <w:rFonts w:ascii="Arial" w:hAnsi="Arial"/>
          <w:color w:val="010000"/>
          <w:sz w:val="20"/>
        </w:rPr>
        <w:t>Article 2: Approve  the organization of the Annual General Meeting of Shareholders 2024 of Vinh Phuc Textile Investment Joint Stock Company (hereinafter referred to as the Company) as follows:</w:t>
      </w:r>
    </w:p>
    <w:p w14:paraId="028B27B5" w14:textId="4BA43D1B" w:rsidR="00577CD5" w:rsidRPr="00DA64B2" w:rsidRDefault="008D4C06" w:rsidP="00463A60">
      <w:pPr>
        <w:pStyle w:val="Vnbnnidung0"/>
        <w:numPr>
          <w:ilvl w:val="0"/>
          <w:numId w:val="2"/>
        </w:numPr>
        <w:tabs>
          <w:tab w:val="left" w:pos="432"/>
          <w:tab w:val="left" w:pos="659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DA64B2">
        <w:rPr>
          <w:rFonts w:ascii="Arial" w:hAnsi="Arial"/>
          <w:color w:val="010000"/>
          <w:sz w:val="20"/>
        </w:rPr>
        <w:t>Exercise rate</w:t>
      </w:r>
      <w:r w:rsidR="00DA64B2" w:rsidRPr="00DA64B2">
        <w:rPr>
          <w:rFonts w:ascii="Arial" w:hAnsi="Arial"/>
          <w:color w:val="010000"/>
          <w:sz w:val="20"/>
        </w:rPr>
        <w:t>:</w:t>
      </w:r>
      <w:r w:rsidRPr="00DA64B2">
        <w:rPr>
          <w:rFonts w:ascii="Arial" w:hAnsi="Arial"/>
          <w:color w:val="010000"/>
          <w:sz w:val="20"/>
        </w:rPr>
        <w:t xml:space="preserve"> 1 share - 1 voting right;</w:t>
      </w:r>
    </w:p>
    <w:p w14:paraId="2F7F093F" w14:textId="6788B2FA" w:rsidR="00577CD5" w:rsidRPr="00DA64B2" w:rsidRDefault="00DA64B2" w:rsidP="00463A60">
      <w:pPr>
        <w:pStyle w:val="Vnbnnidung0"/>
        <w:numPr>
          <w:ilvl w:val="0"/>
          <w:numId w:val="2"/>
        </w:numPr>
        <w:tabs>
          <w:tab w:val="left" w:pos="432"/>
          <w:tab w:val="left" w:pos="659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DA64B2">
        <w:rPr>
          <w:rFonts w:ascii="Arial" w:hAnsi="Arial"/>
          <w:color w:val="010000"/>
          <w:sz w:val="20"/>
        </w:rPr>
        <w:t>T</w:t>
      </w:r>
      <w:r w:rsidR="008D4C06" w:rsidRPr="00DA64B2">
        <w:rPr>
          <w:rFonts w:ascii="Arial" w:hAnsi="Arial"/>
          <w:color w:val="010000"/>
          <w:sz w:val="20"/>
        </w:rPr>
        <w:t xml:space="preserve">ime </w:t>
      </w:r>
      <w:r w:rsidRPr="00DA64B2">
        <w:rPr>
          <w:rFonts w:ascii="Arial" w:hAnsi="Arial"/>
          <w:color w:val="010000"/>
          <w:sz w:val="20"/>
        </w:rPr>
        <w:t>to submit</w:t>
      </w:r>
      <w:r w:rsidR="008D4C06" w:rsidRPr="00DA64B2">
        <w:rPr>
          <w:rFonts w:ascii="Arial" w:hAnsi="Arial"/>
          <w:color w:val="010000"/>
          <w:sz w:val="20"/>
        </w:rPr>
        <w:t xml:space="preserve"> the list of shareholders: May 14, 2024 (expected)</w:t>
      </w:r>
    </w:p>
    <w:p w14:paraId="37927C19" w14:textId="16FB7784" w:rsidR="00577CD5" w:rsidRPr="00DA64B2" w:rsidRDefault="008D4C06" w:rsidP="00463A60">
      <w:pPr>
        <w:pStyle w:val="Vnbnnidung0"/>
        <w:numPr>
          <w:ilvl w:val="0"/>
          <w:numId w:val="2"/>
        </w:numPr>
        <w:tabs>
          <w:tab w:val="left" w:pos="432"/>
          <w:tab w:val="left" w:pos="659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DA64B2">
        <w:rPr>
          <w:rFonts w:ascii="Arial" w:hAnsi="Arial"/>
          <w:color w:val="010000"/>
          <w:sz w:val="20"/>
        </w:rPr>
        <w:t xml:space="preserve">Meeting </w:t>
      </w:r>
      <w:r w:rsidR="00463A60">
        <w:rPr>
          <w:rFonts w:ascii="Arial" w:hAnsi="Arial"/>
          <w:color w:val="010000"/>
          <w:sz w:val="20"/>
        </w:rPr>
        <w:t>date</w:t>
      </w:r>
      <w:r w:rsidRPr="00DA64B2">
        <w:rPr>
          <w:rFonts w:ascii="Arial" w:hAnsi="Arial"/>
          <w:color w:val="010000"/>
          <w:sz w:val="20"/>
        </w:rPr>
        <w:t>: Expected in June, 2024</w:t>
      </w:r>
    </w:p>
    <w:p w14:paraId="09AF9D22" w14:textId="77777777" w:rsidR="00577CD5" w:rsidRPr="00DA64B2" w:rsidRDefault="008D4C06" w:rsidP="00463A60">
      <w:pPr>
        <w:pStyle w:val="Vnbnnidung0"/>
        <w:numPr>
          <w:ilvl w:val="0"/>
          <w:numId w:val="2"/>
        </w:numPr>
        <w:tabs>
          <w:tab w:val="left" w:pos="432"/>
          <w:tab w:val="left" w:pos="659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DA64B2">
        <w:rPr>
          <w:rFonts w:ascii="Arial" w:hAnsi="Arial"/>
          <w:color w:val="010000"/>
          <w:sz w:val="20"/>
        </w:rPr>
        <w:t>Meeting venue: Sen Vang Restaurant - Phu Cat Commune, Quoc Oai District, Hanoi City.</w:t>
      </w:r>
    </w:p>
    <w:p w14:paraId="312BD0DB" w14:textId="02470E98" w:rsidR="00577CD5" w:rsidRPr="00DA64B2" w:rsidRDefault="008D4C06" w:rsidP="00463A60">
      <w:pPr>
        <w:pStyle w:val="Vnbnnidung0"/>
        <w:numPr>
          <w:ilvl w:val="0"/>
          <w:numId w:val="2"/>
        </w:numPr>
        <w:tabs>
          <w:tab w:val="left" w:pos="432"/>
          <w:tab w:val="left" w:pos="659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DA64B2">
        <w:rPr>
          <w:rFonts w:ascii="Arial" w:hAnsi="Arial"/>
          <w:color w:val="010000"/>
          <w:sz w:val="20"/>
        </w:rPr>
        <w:t>Meeting content:</w:t>
      </w:r>
    </w:p>
    <w:p w14:paraId="78F8418A" w14:textId="73533231" w:rsidR="00577CD5" w:rsidRPr="00DA64B2" w:rsidRDefault="008D4C06" w:rsidP="00463A60">
      <w:pPr>
        <w:pStyle w:val="Vnbnnidung0"/>
        <w:numPr>
          <w:ilvl w:val="0"/>
          <w:numId w:val="3"/>
        </w:numPr>
        <w:tabs>
          <w:tab w:val="left" w:pos="432"/>
          <w:tab w:val="left" w:pos="728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DA64B2">
        <w:rPr>
          <w:rFonts w:ascii="Arial" w:hAnsi="Arial"/>
          <w:color w:val="010000"/>
          <w:sz w:val="20"/>
        </w:rPr>
        <w:t>Report on activities of the Board of Directors in 2022</w:t>
      </w:r>
      <w:r w:rsidR="00DA64B2" w:rsidRPr="00DA64B2">
        <w:rPr>
          <w:rFonts w:ascii="Arial" w:hAnsi="Arial"/>
          <w:color w:val="010000"/>
          <w:sz w:val="20"/>
        </w:rPr>
        <w:t xml:space="preserve"> -</w:t>
      </w:r>
      <w:r w:rsidRPr="00DA64B2">
        <w:rPr>
          <w:rFonts w:ascii="Arial" w:hAnsi="Arial"/>
          <w:color w:val="010000"/>
          <w:sz w:val="20"/>
        </w:rPr>
        <w:t xml:space="preserve"> 2023;</w:t>
      </w:r>
    </w:p>
    <w:p w14:paraId="66F73F1F" w14:textId="57F8A2EE" w:rsidR="00577CD5" w:rsidRPr="00DA64B2" w:rsidRDefault="008D4C06" w:rsidP="00463A60">
      <w:pPr>
        <w:pStyle w:val="Vnbnnidung0"/>
        <w:numPr>
          <w:ilvl w:val="0"/>
          <w:numId w:val="3"/>
        </w:numPr>
        <w:tabs>
          <w:tab w:val="left" w:pos="432"/>
          <w:tab w:val="left" w:pos="807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DA64B2">
        <w:rPr>
          <w:rFonts w:ascii="Arial" w:hAnsi="Arial"/>
          <w:color w:val="010000"/>
          <w:sz w:val="20"/>
        </w:rPr>
        <w:t xml:space="preserve">Report on production and business activities of the </w:t>
      </w:r>
      <w:r w:rsidR="00463A60">
        <w:rPr>
          <w:rFonts w:ascii="Arial" w:hAnsi="Arial"/>
          <w:color w:val="010000"/>
          <w:sz w:val="20"/>
        </w:rPr>
        <w:t>Executive Board</w:t>
      </w:r>
      <w:r w:rsidRPr="00DA64B2">
        <w:rPr>
          <w:rFonts w:ascii="Arial" w:hAnsi="Arial"/>
          <w:color w:val="010000"/>
          <w:sz w:val="20"/>
        </w:rPr>
        <w:t xml:space="preserve"> in 2022</w:t>
      </w:r>
      <w:r w:rsidR="00DA64B2" w:rsidRPr="00DA64B2">
        <w:rPr>
          <w:rFonts w:ascii="Arial" w:hAnsi="Arial"/>
          <w:color w:val="010000"/>
          <w:sz w:val="20"/>
        </w:rPr>
        <w:t xml:space="preserve"> - </w:t>
      </w:r>
      <w:r w:rsidR="00463A60">
        <w:rPr>
          <w:rFonts w:ascii="Arial" w:hAnsi="Arial"/>
          <w:color w:val="010000"/>
          <w:sz w:val="20"/>
        </w:rPr>
        <w:t xml:space="preserve">2023 and </w:t>
      </w:r>
      <w:r w:rsidR="00DA64B2" w:rsidRPr="00DA64B2">
        <w:rPr>
          <w:rFonts w:ascii="Arial" w:hAnsi="Arial"/>
          <w:color w:val="010000"/>
          <w:sz w:val="20"/>
        </w:rPr>
        <w:t>p</w:t>
      </w:r>
      <w:r w:rsidRPr="00DA64B2">
        <w:rPr>
          <w:rFonts w:ascii="Arial" w:hAnsi="Arial"/>
          <w:color w:val="010000"/>
          <w:sz w:val="20"/>
        </w:rPr>
        <w:t>lan</w:t>
      </w:r>
      <w:r w:rsidR="00463A60">
        <w:rPr>
          <w:rFonts w:ascii="Arial" w:hAnsi="Arial"/>
          <w:color w:val="010000"/>
          <w:sz w:val="20"/>
        </w:rPr>
        <w:t xml:space="preserve"> for</w:t>
      </w:r>
      <w:r w:rsidRPr="00DA64B2">
        <w:rPr>
          <w:rFonts w:ascii="Arial" w:hAnsi="Arial"/>
          <w:color w:val="010000"/>
          <w:sz w:val="20"/>
        </w:rPr>
        <w:t xml:space="preserve"> 2024;</w:t>
      </w:r>
    </w:p>
    <w:p w14:paraId="363D68FF" w14:textId="5C19BC3C" w:rsidR="00577CD5" w:rsidRPr="00DA64B2" w:rsidRDefault="008D4C06" w:rsidP="00463A60">
      <w:pPr>
        <w:pStyle w:val="Vnbnnidung0"/>
        <w:numPr>
          <w:ilvl w:val="0"/>
          <w:numId w:val="3"/>
        </w:numPr>
        <w:tabs>
          <w:tab w:val="left" w:pos="432"/>
          <w:tab w:val="left" w:pos="747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DA64B2">
        <w:rPr>
          <w:rFonts w:ascii="Arial" w:hAnsi="Arial"/>
          <w:color w:val="010000"/>
          <w:sz w:val="20"/>
        </w:rPr>
        <w:t xml:space="preserve">Report on activities of the Supervisory Board in 2022 </w:t>
      </w:r>
      <w:r w:rsidR="00DA64B2" w:rsidRPr="00DA64B2">
        <w:rPr>
          <w:rFonts w:ascii="Arial" w:hAnsi="Arial"/>
          <w:color w:val="010000"/>
          <w:sz w:val="20"/>
        </w:rPr>
        <w:t xml:space="preserve">- </w:t>
      </w:r>
      <w:r w:rsidRPr="00DA64B2">
        <w:rPr>
          <w:rFonts w:ascii="Arial" w:hAnsi="Arial"/>
          <w:color w:val="010000"/>
          <w:sz w:val="20"/>
        </w:rPr>
        <w:t>2023</w:t>
      </w:r>
    </w:p>
    <w:p w14:paraId="6CF1C537" w14:textId="311A9476" w:rsidR="00577CD5" w:rsidRPr="00DA64B2" w:rsidRDefault="008D4C06" w:rsidP="00463A60">
      <w:pPr>
        <w:pStyle w:val="Vnbnnidung0"/>
        <w:numPr>
          <w:ilvl w:val="0"/>
          <w:numId w:val="3"/>
        </w:numPr>
        <w:tabs>
          <w:tab w:val="left" w:pos="432"/>
          <w:tab w:val="left" w:pos="747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DA64B2">
        <w:rPr>
          <w:rFonts w:ascii="Arial" w:hAnsi="Arial"/>
          <w:color w:val="010000"/>
          <w:sz w:val="20"/>
        </w:rPr>
        <w:t xml:space="preserve">Proposal on approving the </w:t>
      </w:r>
      <w:r w:rsidR="00DA64B2" w:rsidRPr="00DA64B2">
        <w:rPr>
          <w:rFonts w:ascii="Arial" w:hAnsi="Arial"/>
          <w:color w:val="010000"/>
          <w:sz w:val="20"/>
        </w:rPr>
        <w:t xml:space="preserve">Audited Financial Statements </w:t>
      </w:r>
      <w:r w:rsidRPr="00DA64B2">
        <w:rPr>
          <w:rFonts w:ascii="Arial" w:hAnsi="Arial"/>
          <w:color w:val="010000"/>
          <w:sz w:val="20"/>
        </w:rPr>
        <w:t>2022</w:t>
      </w:r>
      <w:r w:rsidR="00DA64B2" w:rsidRPr="00DA64B2">
        <w:rPr>
          <w:rFonts w:ascii="Arial" w:hAnsi="Arial"/>
          <w:color w:val="010000"/>
          <w:sz w:val="20"/>
        </w:rPr>
        <w:t xml:space="preserve"> and</w:t>
      </w:r>
      <w:r w:rsidRPr="00DA64B2">
        <w:rPr>
          <w:rFonts w:ascii="Arial" w:hAnsi="Arial"/>
          <w:color w:val="010000"/>
          <w:sz w:val="20"/>
        </w:rPr>
        <w:t xml:space="preserve"> 2023;</w:t>
      </w:r>
    </w:p>
    <w:p w14:paraId="1227D33B" w14:textId="788F59E0" w:rsidR="00577CD5" w:rsidRPr="00DA64B2" w:rsidRDefault="008D4C06" w:rsidP="00463A60">
      <w:pPr>
        <w:pStyle w:val="Vnbnnidung0"/>
        <w:numPr>
          <w:ilvl w:val="0"/>
          <w:numId w:val="3"/>
        </w:numPr>
        <w:tabs>
          <w:tab w:val="left" w:pos="432"/>
          <w:tab w:val="left" w:pos="747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DA64B2">
        <w:rPr>
          <w:rFonts w:ascii="Arial" w:hAnsi="Arial"/>
          <w:color w:val="010000"/>
          <w:sz w:val="20"/>
        </w:rPr>
        <w:t>Proposal on the selection of audit company for the Financial Statement</w:t>
      </w:r>
      <w:r w:rsidR="00463A60">
        <w:rPr>
          <w:rFonts w:ascii="Arial" w:hAnsi="Arial"/>
          <w:color w:val="010000"/>
          <w:sz w:val="20"/>
        </w:rPr>
        <w:t>s</w:t>
      </w:r>
      <w:r w:rsidRPr="00DA64B2">
        <w:rPr>
          <w:rFonts w:ascii="Arial" w:hAnsi="Arial"/>
          <w:color w:val="010000"/>
          <w:sz w:val="20"/>
        </w:rPr>
        <w:t xml:space="preserve"> 2024;</w:t>
      </w:r>
    </w:p>
    <w:p w14:paraId="1CDF48D7" w14:textId="2F05E301" w:rsidR="00577CD5" w:rsidRPr="00DA64B2" w:rsidRDefault="00DA64B2" w:rsidP="00463A60">
      <w:pPr>
        <w:pStyle w:val="Vnbnnidung0"/>
        <w:numPr>
          <w:ilvl w:val="0"/>
          <w:numId w:val="3"/>
        </w:numPr>
        <w:tabs>
          <w:tab w:val="left" w:pos="432"/>
          <w:tab w:val="left" w:pos="747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DA64B2">
        <w:rPr>
          <w:rFonts w:ascii="Arial" w:hAnsi="Arial"/>
          <w:color w:val="010000"/>
          <w:sz w:val="20"/>
        </w:rPr>
        <w:t>Proposal on p</w:t>
      </w:r>
      <w:r w:rsidR="008D4C06" w:rsidRPr="00DA64B2">
        <w:rPr>
          <w:rFonts w:ascii="Arial" w:hAnsi="Arial"/>
          <w:color w:val="010000"/>
          <w:sz w:val="20"/>
        </w:rPr>
        <w:t xml:space="preserve">rofit distribution </w:t>
      </w:r>
      <w:r w:rsidRPr="00DA64B2">
        <w:rPr>
          <w:rFonts w:ascii="Arial" w:hAnsi="Arial"/>
          <w:color w:val="010000"/>
          <w:sz w:val="20"/>
        </w:rPr>
        <w:t xml:space="preserve">in </w:t>
      </w:r>
      <w:r w:rsidR="008D4C06" w:rsidRPr="00DA64B2">
        <w:rPr>
          <w:rFonts w:ascii="Arial" w:hAnsi="Arial"/>
          <w:color w:val="010000"/>
          <w:sz w:val="20"/>
        </w:rPr>
        <w:t>2022</w:t>
      </w:r>
      <w:r w:rsidRPr="00DA64B2">
        <w:rPr>
          <w:rFonts w:ascii="Arial" w:hAnsi="Arial"/>
          <w:color w:val="010000"/>
          <w:sz w:val="20"/>
        </w:rPr>
        <w:t xml:space="preserve"> and</w:t>
      </w:r>
      <w:r w:rsidR="008D4C06" w:rsidRPr="00DA64B2">
        <w:rPr>
          <w:rFonts w:ascii="Arial" w:hAnsi="Arial"/>
          <w:color w:val="010000"/>
          <w:sz w:val="20"/>
        </w:rPr>
        <w:t xml:space="preserve"> 2023, and the </w:t>
      </w:r>
      <w:r w:rsidRPr="00DA64B2">
        <w:rPr>
          <w:rFonts w:ascii="Arial" w:hAnsi="Arial"/>
          <w:color w:val="010000"/>
          <w:sz w:val="20"/>
        </w:rPr>
        <w:t>p</w:t>
      </w:r>
      <w:r w:rsidR="008D4C06" w:rsidRPr="00DA64B2">
        <w:rPr>
          <w:rFonts w:ascii="Arial" w:hAnsi="Arial"/>
          <w:color w:val="010000"/>
          <w:sz w:val="20"/>
        </w:rPr>
        <w:t>lan 2024;</w:t>
      </w:r>
    </w:p>
    <w:p w14:paraId="3CFA21BE" w14:textId="4BA60DAE" w:rsidR="00577CD5" w:rsidRPr="00DA64B2" w:rsidRDefault="008D4C06" w:rsidP="00463A60">
      <w:pPr>
        <w:pStyle w:val="Vnbnnidung0"/>
        <w:numPr>
          <w:ilvl w:val="0"/>
          <w:numId w:val="3"/>
        </w:numPr>
        <w:tabs>
          <w:tab w:val="left" w:pos="432"/>
          <w:tab w:val="left" w:pos="807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DA64B2">
        <w:rPr>
          <w:rFonts w:ascii="Arial" w:hAnsi="Arial"/>
          <w:color w:val="010000"/>
          <w:sz w:val="20"/>
        </w:rPr>
        <w:t xml:space="preserve">Proposal </w:t>
      </w:r>
      <w:r w:rsidR="00DA64B2" w:rsidRPr="00DA64B2">
        <w:rPr>
          <w:rFonts w:ascii="Arial" w:hAnsi="Arial"/>
          <w:color w:val="010000"/>
          <w:sz w:val="20"/>
        </w:rPr>
        <w:t>on</w:t>
      </w:r>
      <w:r w:rsidRPr="00DA64B2">
        <w:rPr>
          <w:rFonts w:ascii="Arial" w:hAnsi="Arial"/>
          <w:color w:val="010000"/>
          <w:sz w:val="20"/>
        </w:rPr>
        <w:t xml:space="preserve"> </w:t>
      </w:r>
      <w:r w:rsidR="00DA64B2" w:rsidRPr="00DA64B2">
        <w:rPr>
          <w:rFonts w:ascii="Arial" w:hAnsi="Arial"/>
          <w:color w:val="010000"/>
          <w:sz w:val="20"/>
        </w:rPr>
        <w:t>promulgating</w:t>
      </w:r>
      <w:r w:rsidRPr="00DA64B2">
        <w:rPr>
          <w:rFonts w:ascii="Arial" w:hAnsi="Arial"/>
          <w:color w:val="010000"/>
          <w:sz w:val="20"/>
        </w:rPr>
        <w:t xml:space="preserve"> the Company's Charter </w:t>
      </w:r>
      <w:r w:rsidR="00463A60">
        <w:rPr>
          <w:rFonts w:ascii="Arial" w:hAnsi="Arial"/>
          <w:color w:val="010000"/>
          <w:sz w:val="20"/>
        </w:rPr>
        <w:t>as</w:t>
      </w:r>
      <w:r w:rsidRPr="00DA64B2">
        <w:rPr>
          <w:rFonts w:ascii="Arial" w:hAnsi="Arial"/>
          <w:color w:val="010000"/>
          <w:sz w:val="20"/>
        </w:rPr>
        <w:t xml:space="preserve"> prescribed in Circular </w:t>
      </w:r>
      <w:r w:rsidR="00DA64B2" w:rsidRPr="00DA64B2">
        <w:rPr>
          <w:rFonts w:ascii="Arial" w:hAnsi="Arial"/>
          <w:color w:val="010000"/>
          <w:sz w:val="20"/>
        </w:rPr>
        <w:t xml:space="preserve">No. </w:t>
      </w:r>
      <w:r w:rsidRPr="00DA64B2">
        <w:rPr>
          <w:rFonts w:ascii="Arial" w:hAnsi="Arial"/>
          <w:color w:val="010000"/>
          <w:sz w:val="20"/>
        </w:rPr>
        <w:t>116/2020/TT-BTC.</w:t>
      </w:r>
    </w:p>
    <w:p w14:paraId="62ED545B" w14:textId="2E77E947" w:rsidR="00577CD5" w:rsidRPr="00DA64B2" w:rsidRDefault="008D4C06" w:rsidP="00463A60">
      <w:pPr>
        <w:pStyle w:val="Vnbnnidung0"/>
        <w:numPr>
          <w:ilvl w:val="0"/>
          <w:numId w:val="3"/>
        </w:numPr>
        <w:tabs>
          <w:tab w:val="left" w:pos="432"/>
          <w:tab w:val="left" w:pos="747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DA64B2">
        <w:rPr>
          <w:rFonts w:ascii="Arial" w:hAnsi="Arial"/>
          <w:color w:val="010000"/>
          <w:sz w:val="20"/>
        </w:rPr>
        <w:t>Other contents under the authorities of the General Meeting (if any).</w:t>
      </w:r>
    </w:p>
    <w:p w14:paraId="45CA1B33" w14:textId="4CEAA012" w:rsidR="00CC6880" w:rsidRPr="00DA64B2" w:rsidRDefault="008D4C06" w:rsidP="00463A60">
      <w:pPr>
        <w:pStyle w:val="Vnbnnidung0"/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DA64B2">
        <w:rPr>
          <w:rFonts w:ascii="Arial" w:hAnsi="Arial"/>
          <w:color w:val="010000"/>
          <w:sz w:val="20"/>
        </w:rPr>
        <w:t xml:space="preserve">Article 2: This </w:t>
      </w:r>
      <w:r w:rsidR="00463A60">
        <w:rPr>
          <w:rFonts w:ascii="Arial" w:hAnsi="Arial"/>
          <w:color w:val="010000"/>
          <w:sz w:val="20"/>
        </w:rPr>
        <w:t xml:space="preserve">Board </w:t>
      </w:r>
      <w:bookmarkStart w:id="0" w:name="_GoBack"/>
      <w:bookmarkEnd w:id="0"/>
      <w:r w:rsidRPr="00DA64B2">
        <w:rPr>
          <w:rFonts w:ascii="Arial" w:hAnsi="Arial"/>
          <w:color w:val="010000"/>
          <w:sz w:val="20"/>
        </w:rPr>
        <w:t xml:space="preserve">Resolution takes effect </w:t>
      </w:r>
      <w:r w:rsidR="00DA64B2" w:rsidRPr="00DA64B2">
        <w:rPr>
          <w:rFonts w:ascii="Arial" w:hAnsi="Arial"/>
          <w:color w:val="010000"/>
          <w:sz w:val="20"/>
        </w:rPr>
        <w:t>from</w:t>
      </w:r>
      <w:r w:rsidRPr="00DA64B2">
        <w:rPr>
          <w:rFonts w:ascii="Arial" w:hAnsi="Arial"/>
          <w:color w:val="010000"/>
          <w:sz w:val="20"/>
        </w:rPr>
        <w:t xml:space="preserve"> the date of its signing; Assign the Chair of the Board of Directors of the </w:t>
      </w:r>
      <w:r w:rsidR="00DA64B2" w:rsidRPr="00DA64B2">
        <w:rPr>
          <w:rFonts w:ascii="Arial" w:hAnsi="Arial"/>
          <w:color w:val="010000"/>
          <w:sz w:val="20"/>
        </w:rPr>
        <w:t>C</w:t>
      </w:r>
      <w:r w:rsidRPr="00DA64B2">
        <w:rPr>
          <w:rFonts w:ascii="Arial" w:hAnsi="Arial"/>
          <w:color w:val="010000"/>
          <w:sz w:val="20"/>
        </w:rPr>
        <w:t xml:space="preserve">ompany to direct the </w:t>
      </w:r>
      <w:r w:rsidR="00DA64B2" w:rsidRPr="00DA64B2">
        <w:rPr>
          <w:rFonts w:ascii="Arial" w:hAnsi="Arial"/>
          <w:color w:val="010000"/>
          <w:sz w:val="20"/>
        </w:rPr>
        <w:t>implementation</w:t>
      </w:r>
      <w:r w:rsidRPr="00DA64B2">
        <w:rPr>
          <w:rFonts w:ascii="Arial" w:hAnsi="Arial"/>
          <w:color w:val="010000"/>
          <w:sz w:val="20"/>
        </w:rPr>
        <w:t xml:space="preserve"> of procedures, develop the content of necessary documents to serve the Annual General Meeting </w:t>
      </w:r>
      <w:r w:rsidR="00463A60">
        <w:rPr>
          <w:rFonts w:ascii="Arial" w:hAnsi="Arial"/>
          <w:color w:val="010000"/>
          <w:sz w:val="20"/>
        </w:rPr>
        <w:t>under applicable laws</w:t>
      </w:r>
      <w:r w:rsidRPr="00DA64B2">
        <w:rPr>
          <w:rFonts w:ascii="Arial" w:hAnsi="Arial"/>
          <w:color w:val="010000"/>
          <w:sz w:val="20"/>
        </w:rPr>
        <w:t xml:space="preserve"> and the Company's Charter </w:t>
      </w:r>
      <w:r w:rsidR="00DA64B2" w:rsidRPr="00DA64B2">
        <w:rPr>
          <w:rFonts w:ascii="Arial" w:hAnsi="Arial"/>
          <w:color w:val="010000"/>
          <w:sz w:val="20"/>
        </w:rPr>
        <w:t xml:space="preserve">to implement </w:t>
      </w:r>
      <w:r w:rsidRPr="00DA64B2">
        <w:rPr>
          <w:rFonts w:ascii="Arial" w:hAnsi="Arial"/>
          <w:color w:val="010000"/>
          <w:sz w:val="20"/>
        </w:rPr>
        <w:t>this Resolution.</w:t>
      </w:r>
      <w:r w:rsidR="00DA64B2" w:rsidRPr="00DA64B2">
        <w:rPr>
          <w:rFonts w:ascii="Arial" w:hAnsi="Arial"/>
          <w:color w:val="010000"/>
          <w:sz w:val="20"/>
        </w:rPr>
        <w:t>/.</w:t>
      </w:r>
    </w:p>
    <w:p w14:paraId="75823BD5" w14:textId="77777777" w:rsidR="00577CD5" w:rsidRPr="00DA64B2" w:rsidRDefault="00577CD5" w:rsidP="00463A60">
      <w:pPr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</w:p>
    <w:sectPr w:rsidR="00577CD5" w:rsidRPr="00DA64B2" w:rsidSect="00156457">
      <w:type w:val="continuous"/>
      <w:pgSz w:w="11907" w:h="16839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2A987E" w14:textId="77777777" w:rsidR="00120272" w:rsidRDefault="00120272">
      <w:r>
        <w:separator/>
      </w:r>
    </w:p>
  </w:endnote>
  <w:endnote w:type="continuationSeparator" w:id="0">
    <w:p w14:paraId="786410B4" w14:textId="77777777" w:rsidR="00120272" w:rsidRDefault="00120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40B8FE" w14:textId="77777777" w:rsidR="00120272" w:rsidRDefault="00120272"/>
  </w:footnote>
  <w:footnote w:type="continuationSeparator" w:id="0">
    <w:p w14:paraId="123A91A7" w14:textId="77777777" w:rsidR="00120272" w:rsidRDefault="0012027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6E18B1"/>
    <w:multiLevelType w:val="multilevel"/>
    <w:tmpl w:val="F76C8174"/>
    <w:lvl w:ilvl="0">
      <w:start w:val="1"/>
      <w:numFmt w:val="bullet"/>
      <w:lvlText w:val="-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4"/>
        <w:u w:val="none"/>
        <w:shd w:val="clear" w:color="auto" w:fill="auto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4402711"/>
    <w:multiLevelType w:val="multilevel"/>
    <w:tmpl w:val="178CBA4C"/>
    <w:lvl w:ilvl="0">
      <w:start w:val="1"/>
      <w:numFmt w:val="lowerLetter"/>
      <w:lvlText w:val="%1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4"/>
        <w:u w:val="none"/>
        <w:shd w:val="clear" w:color="auto" w:fill="auto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1243EE4"/>
    <w:multiLevelType w:val="multilevel"/>
    <w:tmpl w:val="10B096E6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4"/>
        <w:u w:val="none"/>
        <w:shd w:val="clear" w:color="auto" w:fill="auto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CD5"/>
    <w:rsid w:val="00120272"/>
    <w:rsid w:val="00156457"/>
    <w:rsid w:val="00463A60"/>
    <w:rsid w:val="00577CD5"/>
    <w:rsid w:val="008D4C06"/>
    <w:rsid w:val="00CC6880"/>
    <w:rsid w:val="00DA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73652"/>
  <w15:docId w15:val="{FA610FA7-B709-41F5-AE49-AA74C2344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paragraph" w:customStyle="1" w:styleId="Khc0">
    <w:name w:val="Khác"/>
    <w:basedOn w:val="Normal"/>
    <w:link w:val="Khc"/>
    <w:rPr>
      <w:rFonts w:ascii="Times New Roman" w:eastAsia="Times New Roman" w:hAnsi="Times New Roman" w:cs="Times New Roman"/>
    </w:rPr>
  </w:style>
  <w:style w:type="paragraph" w:customStyle="1" w:styleId="Vnbnnidung0">
    <w:name w:val="Văn bản nội dung"/>
    <w:basedOn w:val="Normal"/>
    <w:link w:val="Vnbnnidung"/>
    <w:rPr>
      <w:rFonts w:ascii="Times New Roman" w:eastAsia="Times New Roman" w:hAnsi="Times New Roman" w:cs="Times New Roman"/>
    </w:rPr>
  </w:style>
  <w:style w:type="paragraph" w:customStyle="1" w:styleId="Vnbnnidung20">
    <w:name w:val="Văn bản nội dung (2)"/>
    <w:basedOn w:val="Normal"/>
    <w:link w:val="Vnbnnidung2"/>
    <w:rPr>
      <w:rFonts w:ascii="Arial" w:eastAsia="Arial" w:hAnsi="Arial" w:cs="Arial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2024-05-02T03:56:00Z</dcterms:created>
  <dcterms:modified xsi:type="dcterms:W3CDTF">2024-05-02T03:56:00Z</dcterms:modified>
</cp:coreProperties>
</file>