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6F76" w14:textId="77777777" w:rsidR="0084147C" w:rsidRPr="003A21ED" w:rsidRDefault="003A21ED" w:rsidP="00196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A21ED">
        <w:rPr>
          <w:rFonts w:ascii="Arial" w:hAnsi="Arial" w:cs="Arial"/>
          <w:b/>
          <w:color w:val="010000"/>
          <w:sz w:val="20"/>
        </w:rPr>
        <w:t>IVS: Board Resolution</w:t>
      </w:r>
    </w:p>
    <w:p w14:paraId="79CCAFDF" w14:textId="77777777" w:rsidR="0084147C" w:rsidRPr="003A21ED" w:rsidRDefault="003A21ED" w:rsidP="00196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1ED">
        <w:rPr>
          <w:rFonts w:ascii="Arial" w:hAnsi="Arial" w:cs="Arial"/>
          <w:color w:val="010000"/>
          <w:sz w:val="20"/>
        </w:rPr>
        <w:t>On April 23, 2024, GUOTAI JUNAN SECURITIES (VIETNAM) CORP. announced Resolution No. 08/2024/NQ-HDQT.GTJAVN on approving business objectives and plans, as well as financial targets in 2024 as follows:</w:t>
      </w:r>
    </w:p>
    <w:p w14:paraId="3C83EC15" w14:textId="77777777" w:rsidR="0084147C" w:rsidRPr="003A21ED" w:rsidRDefault="003A21ED" w:rsidP="00196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1ED">
        <w:rPr>
          <w:rFonts w:ascii="Arial" w:hAnsi="Arial" w:cs="Arial"/>
          <w:color w:val="010000"/>
          <w:sz w:val="20"/>
        </w:rPr>
        <w:t>Article 1: The Board of Directors approved business objectives and plans, as well as financial targets in 2024 as follows:</w:t>
      </w:r>
    </w:p>
    <w:p w14:paraId="2C04B507" w14:textId="77777777" w:rsidR="0084147C" w:rsidRPr="003A21ED" w:rsidRDefault="003A21ED" w:rsidP="00196575">
      <w:pPr>
        <w:pBdr>
          <w:top w:val="nil"/>
          <w:left w:val="nil"/>
          <w:bottom w:val="nil"/>
          <w:right w:val="nil"/>
          <w:between w:val="nil"/>
        </w:pBdr>
        <w:tabs>
          <w:tab w:val="right" w:pos="9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21ED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9"/>
        <w:gridCol w:w="5238"/>
        <w:gridCol w:w="2869"/>
      </w:tblGrid>
      <w:tr w:rsidR="0084147C" w:rsidRPr="003A21ED" w14:paraId="289649EF" w14:textId="77777777" w:rsidTr="003A21ED"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18763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3C380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FB381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</w:tr>
      <w:tr w:rsidR="0084147C" w:rsidRPr="003A21ED" w14:paraId="2401088F" w14:textId="77777777" w:rsidTr="003A21ED"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F2939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D298C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FE8C2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937</w:t>
            </w:r>
          </w:p>
        </w:tc>
      </w:tr>
      <w:tr w:rsidR="0084147C" w:rsidRPr="003A21ED" w14:paraId="2D114C56" w14:textId="77777777" w:rsidTr="003A21ED"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2249F" w14:textId="249D4E91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 xml:space="preserve">2 </w:t>
            </w:r>
          </w:p>
        </w:tc>
        <w:tc>
          <w:tcPr>
            <w:tcW w:w="2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3DD54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E92C4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600</w:t>
            </w:r>
          </w:p>
        </w:tc>
      </w:tr>
      <w:tr w:rsidR="0084147C" w:rsidRPr="003A21ED" w14:paraId="022DC970" w14:textId="77777777" w:rsidTr="003A21ED"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A3EA3" w14:textId="41DBCDAB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 xml:space="preserve">3 </w:t>
            </w:r>
          </w:p>
        </w:tc>
        <w:tc>
          <w:tcPr>
            <w:tcW w:w="29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199F5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BFBF6" w14:textId="77777777" w:rsidR="0084147C" w:rsidRPr="003A21ED" w:rsidRDefault="003A21ED" w:rsidP="001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A21ED">
              <w:rPr>
                <w:rFonts w:ascii="Arial" w:hAnsi="Arial" w:cs="Arial"/>
                <w:color w:val="010000"/>
                <w:sz w:val="20"/>
              </w:rPr>
              <w:t>337</w:t>
            </w:r>
          </w:p>
        </w:tc>
      </w:tr>
    </w:tbl>
    <w:p w14:paraId="31958297" w14:textId="77777777" w:rsidR="0084147C" w:rsidRPr="003A21ED" w:rsidRDefault="003A21ED" w:rsidP="00196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84147C" w:rsidRPr="003A21ED" w:rsidSect="003A21ED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3A21ED">
        <w:rPr>
          <w:rFonts w:ascii="Arial" w:hAnsi="Arial" w:cs="Arial"/>
          <w:color w:val="010000"/>
          <w:sz w:val="20"/>
        </w:rPr>
        <w:t>Article 2: The Board of Directors, the Board of Management, and relevant departments are responsible for implementing this Resolution. This Resolution takes effect from the date of its signing.</w:t>
      </w:r>
    </w:p>
    <w:bookmarkEnd w:id="0"/>
    <w:p w14:paraId="0422EBC8" w14:textId="77777777" w:rsidR="0084147C" w:rsidRPr="003A21ED" w:rsidRDefault="0084147C" w:rsidP="001965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4147C" w:rsidRPr="003A21ED" w:rsidSect="003A21ED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7C"/>
    <w:rsid w:val="00196575"/>
    <w:rsid w:val="003A21ED"/>
    <w:rsid w:val="008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6865C"/>
  <w15:docId w15:val="{51714671-A4DD-40C0-938B-709E479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5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Normal"/>
    <w:link w:val="Other"/>
    <w:pPr>
      <w:spacing w:line="271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Heading21">
    <w:name w:val="Heading #2"/>
    <w:basedOn w:val="Normal"/>
    <w:link w:val="Heading20"/>
    <w:pPr>
      <w:ind w:left="594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Palatino Linotype" w:eastAsia="Palatino Linotype" w:hAnsi="Palatino Linotype" w:cs="Palatino Linotype"/>
      <w:b/>
      <w:bCs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6GbFzmP31K+QlU8vHPd6YFM3w==">CgMxLjA4AHIhMXlNTzV6MnJYYTlYQ21IZ3MtNjQ0YmV2QmFycm1qVUtf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2024-04-26T04:48:00Z</dcterms:created>
  <dcterms:modified xsi:type="dcterms:W3CDTF">2024-05-02T10:10:00Z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2d0ff56d0d902e223ee7a1949f5431767f6c6a84236c257e8663eb54b79b16f3</vt:lpwstr>
  </property>
</Properties>
</file>