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8AD86C4" w:rsidR="009863FB" w:rsidRPr="00815EFF" w:rsidRDefault="00F86254" w:rsidP="00815EF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815EFF">
        <w:rPr>
          <w:rFonts w:ascii="Arial" w:hAnsi="Arial"/>
          <w:b/>
          <w:sz w:val="20"/>
        </w:rPr>
        <w:t xml:space="preserve">NDW: </w:t>
      </w:r>
      <w:r w:rsidR="00815EFF" w:rsidRPr="00815EFF">
        <w:rPr>
          <w:rFonts w:ascii="Arial" w:hAnsi="Arial"/>
          <w:b/>
          <w:sz w:val="20"/>
        </w:rPr>
        <w:t xml:space="preserve">Board </w:t>
      </w:r>
      <w:r w:rsidRPr="00815EFF">
        <w:rPr>
          <w:rFonts w:ascii="Arial" w:hAnsi="Arial"/>
          <w:b/>
          <w:sz w:val="20"/>
        </w:rPr>
        <w:t>Resolution</w:t>
      </w:r>
    </w:p>
    <w:p w14:paraId="00000002" w14:textId="77777777" w:rsidR="009863FB" w:rsidRPr="00815EFF" w:rsidRDefault="00F86254" w:rsidP="00815EF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815EFF">
        <w:rPr>
          <w:rFonts w:ascii="Arial" w:hAnsi="Arial"/>
          <w:sz w:val="20"/>
        </w:rPr>
        <w:t>On April 24, 2024, Nam Dinh Water Supply Joint Stock Company announced Resolution No. 03/NQ-HDQT as follows:</w:t>
      </w:r>
    </w:p>
    <w:p w14:paraId="00000003" w14:textId="43B1DE16" w:rsidR="009863FB" w:rsidRPr="00815EFF" w:rsidRDefault="00F86254" w:rsidP="00815EF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815EFF">
        <w:rPr>
          <w:rFonts w:ascii="Arial" w:hAnsi="Arial"/>
          <w:sz w:val="20"/>
        </w:rPr>
        <w:t>Article 1: Approve the payment of the remaining dividends</w:t>
      </w:r>
      <w:r w:rsidR="00815EFF" w:rsidRPr="00815EFF">
        <w:rPr>
          <w:rFonts w:ascii="Arial" w:hAnsi="Arial"/>
          <w:sz w:val="20"/>
        </w:rPr>
        <w:t xml:space="preserve"> in 2023</w:t>
      </w:r>
      <w:r w:rsidRPr="00815EFF">
        <w:rPr>
          <w:rFonts w:ascii="Arial" w:hAnsi="Arial"/>
          <w:sz w:val="20"/>
        </w:rPr>
        <w:t xml:space="preserve"> in cash to shareholders of Nam Dinh Water Supply Joint Stock Company as follows:</w:t>
      </w:r>
    </w:p>
    <w:p w14:paraId="00000004" w14:textId="77777777" w:rsidR="009863FB" w:rsidRPr="00815EFF" w:rsidRDefault="00F86254" w:rsidP="00815EF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815EFF">
        <w:rPr>
          <w:rFonts w:ascii="Arial" w:hAnsi="Arial"/>
          <w:sz w:val="20"/>
        </w:rPr>
        <w:t>Pay the remaining dividends in 2023 in cash: 3%/share (Shareholders receive VND 300 for every share they own)</w:t>
      </w:r>
    </w:p>
    <w:p w14:paraId="00000005" w14:textId="21C7A5D2" w:rsidR="009863FB" w:rsidRPr="00815EFF" w:rsidRDefault="00F86254" w:rsidP="00815EF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815EFF">
        <w:rPr>
          <w:rFonts w:ascii="Arial" w:hAnsi="Arial"/>
          <w:sz w:val="20"/>
        </w:rPr>
        <w:t>Dividend payment</w:t>
      </w:r>
      <w:r w:rsidR="00815EFF" w:rsidRPr="00815EFF">
        <w:rPr>
          <w:rFonts w:ascii="Arial" w:hAnsi="Arial"/>
          <w:sz w:val="20"/>
        </w:rPr>
        <w:t xml:space="preserve"> rate in</w:t>
      </w:r>
      <w:r w:rsidRPr="00815EFF">
        <w:rPr>
          <w:rFonts w:ascii="Arial" w:hAnsi="Arial"/>
          <w:sz w:val="20"/>
        </w:rPr>
        <w:t xml:space="preserve"> 2023 in cash: 8%</w:t>
      </w:r>
      <w:r w:rsidR="00815EFF" w:rsidRPr="00815EFF">
        <w:rPr>
          <w:rFonts w:ascii="Arial" w:hAnsi="Arial"/>
          <w:sz w:val="20"/>
        </w:rPr>
        <w:t>/</w:t>
      </w:r>
      <w:r w:rsidRPr="00815EFF">
        <w:rPr>
          <w:rFonts w:ascii="Arial" w:hAnsi="Arial"/>
          <w:sz w:val="20"/>
        </w:rPr>
        <w:t>share in accordance wi</w:t>
      </w:r>
      <w:r w:rsidRPr="00815EFF">
        <w:rPr>
          <w:rFonts w:ascii="Arial" w:hAnsi="Arial"/>
          <w:sz w:val="20"/>
        </w:rPr>
        <w:t xml:space="preserve">th </w:t>
      </w:r>
      <w:r w:rsidR="00815EFF" w:rsidRPr="00815EFF">
        <w:rPr>
          <w:rFonts w:ascii="Arial" w:hAnsi="Arial"/>
          <w:sz w:val="20"/>
        </w:rPr>
        <w:t>Annual General Mandate</w:t>
      </w:r>
      <w:r w:rsidRPr="00815EFF">
        <w:rPr>
          <w:rFonts w:ascii="Arial" w:hAnsi="Arial"/>
          <w:sz w:val="20"/>
        </w:rPr>
        <w:t xml:space="preserve"> </w:t>
      </w:r>
      <w:r w:rsidR="00815EFF" w:rsidRPr="00815EFF">
        <w:rPr>
          <w:rFonts w:ascii="Arial" w:hAnsi="Arial"/>
          <w:sz w:val="20"/>
        </w:rPr>
        <w:t xml:space="preserve">2024 </w:t>
      </w:r>
      <w:r w:rsidRPr="00815EFF">
        <w:rPr>
          <w:rFonts w:ascii="Arial" w:hAnsi="Arial"/>
          <w:sz w:val="20"/>
        </w:rPr>
        <w:t>No. 01-2024/NQ-DHDCD dated April 24, 2024 (The Company has made a</w:t>
      </w:r>
      <w:r w:rsidR="00815EFF" w:rsidRPr="00815EFF">
        <w:rPr>
          <w:rFonts w:ascii="Arial" w:hAnsi="Arial"/>
          <w:sz w:val="20"/>
        </w:rPr>
        <w:t xml:space="preserve"> dividend</w:t>
      </w:r>
      <w:r w:rsidRPr="00815EFF">
        <w:rPr>
          <w:rFonts w:ascii="Arial" w:hAnsi="Arial"/>
          <w:sz w:val="20"/>
        </w:rPr>
        <w:t xml:space="preserve"> advance </w:t>
      </w:r>
      <w:r w:rsidR="00815EFF" w:rsidRPr="00815EFF">
        <w:rPr>
          <w:rFonts w:ascii="Arial" w:hAnsi="Arial"/>
          <w:sz w:val="20"/>
        </w:rPr>
        <w:t>in</w:t>
      </w:r>
      <w:r w:rsidRPr="00815EFF">
        <w:rPr>
          <w:rFonts w:ascii="Arial" w:hAnsi="Arial"/>
          <w:sz w:val="20"/>
        </w:rPr>
        <w:t xml:space="preserve"> 2023 in cash, at a rate of 5% of the charter capital on the record date </w:t>
      </w:r>
      <w:r w:rsidR="00815EFF" w:rsidRPr="00815EFF">
        <w:rPr>
          <w:rFonts w:ascii="Arial" w:hAnsi="Arial"/>
          <w:sz w:val="20"/>
        </w:rPr>
        <w:t>(</w:t>
      </w:r>
      <w:r w:rsidRPr="00815EFF">
        <w:rPr>
          <w:rFonts w:ascii="Arial" w:hAnsi="Arial"/>
          <w:sz w:val="20"/>
        </w:rPr>
        <w:t>August 17, 2023</w:t>
      </w:r>
      <w:r w:rsidR="00815EFF" w:rsidRPr="00815EFF">
        <w:rPr>
          <w:rFonts w:ascii="Arial" w:hAnsi="Arial"/>
          <w:sz w:val="20"/>
        </w:rPr>
        <w:t>)</w:t>
      </w:r>
      <w:r w:rsidRPr="00815EFF">
        <w:rPr>
          <w:rFonts w:ascii="Arial" w:hAnsi="Arial"/>
          <w:sz w:val="20"/>
        </w:rPr>
        <w:t xml:space="preserve"> at VSDC</w:t>
      </w:r>
      <w:r w:rsidR="00815EFF" w:rsidRPr="00815EFF">
        <w:rPr>
          <w:rFonts w:ascii="Arial" w:hAnsi="Arial"/>
          <w:sz w:val="20"/>
        </w:rPr>
        <w:t xml:space="preserve"> and </w:t>
      </w:r>
      <w:r w:rsidRPr="00815EFF">
        <w:rPr>
          <w:rFonts w:ascii="Arial" w:hAnsi="Arial"/>
          <w:sz w:val="20"/>
        </w:rPr>
        <w:t xml:space="preserve">payment date </w:t>
      </w:r>
      <w:r w:rsidR="00815EFF" w:rsidRPr="00815EFF">
        <w:rPr>
          <w:rFonts w:ascii="Arial" w:hAnsi="Arial"/>
          <w:sz w:val="20"/>
        </w:rPr>
        <w:t>(</w:t>
      </w:r>
      <w:r w:rsidRPr="00815EFF">
        <w:rPr>
          <w:rFonts w:ascii="Arial" w:hAnsi="Arial"/>
          <w:sz w:val="20"/>
        </w:rPr>
        <w:t>August 30, 2023</w:t>
      </w:r>
      <w:r w:rsidR="00815EFF" w:rsidRPr="00815EFF">
        <w:rPr>
          <w:rFonts w:ascii="Arial" w:hAnsi="Arial"/>
          <w:sz w:val="20"/>
        </w:rPr>
        <w:t>)</w:t>
      </w:r>
      <w:r w:rsidRPr="00815EFF">
        <w:rPr>
          <w:rFonts w:ascii="Arial" w:hAnsi="Arial"/>
          <w:sz w:val="20"/>
        </w:rPr>
        <w:t>)</w:t>
      </w:r>
    </w:p>
    <w:p w14:paraId="00000006" w14:textId="41460A32" w:rsidR="009863FB" w:rsidRPr="00815EFF" w:rsidRDefault="00F86254" w:rsidP="00815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815EFF">
        <w:rPr>
          <w:rFonts w:ascii="Arial" w:hAnsi="Arial"/>
          <w:sz w:val="20"/>
        </w:rPr>
        <w:t>Recor</w:t>
      </w:r>
      <w:r w:rsidRPr="00815EFF">
        <w:rPr>
          <w:rFonts w:ascii="Arial" w:hAnsi="Arial"/>
          <w:sz w:val="20"/>
        </w:rPr>
        <w:t>d date for</w:t>
      </w:r>
      <w:r w:rsidR="00815EFF" w:rsidRPr="00815EFF">
        <w:rPr>
          <w:rFonts w:ascii="Arial" w:hAnsi="Arial"/>
          <w:sz w:val="20"/>
        </w:rPr>
        <w:t xml:space="preserve"> receiving</w:t>
      </w:r>
      <w:r w:rsidRPr="00815EFF">
        <w:rPr>
          <w:rFonts w:ascii="Arial" w:hAnsi="Arial"/>
          <w:sz w:val="20"/>
        </w:rPr>
        <w:t xml:space="preserve"> dividend</w:t>
      </w:r>
      <w:r w:rsidR="00815EFF" w:rsidRPr="00815EFF">
        <w:rPr>
          <w:rFonts w:ascii="Arial" w:hAnsi="Arial"/>
          <w:sz w:val="20"/>
        </w:rPr>
        <w:t>s</w:t>
      </w:r>
      <w:r w:rsidRPr="00815EFF">
        <w:rPr>
          <w:rFonts w:ascii="Arial" w:hAnsi="Arial"/>
          <w:sz w:val="20"/>
        </w:rPr>
        <w:t>: May 13, 2024;</w:t>
      </w:r>
    </w:p>
    <w:p w14:paraId="00000007" w14:textId="77777777" w:rsidR="009863FB" w:rsidRPr="00815EFF" w:rsidRDefault="00F86254" w:rsidP="00815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815EFF">
        <w:rPr>
          <w:rFonts w:ascii="Arial" w:hAnsi="Arial"/>
          <w:sz w:val="20"/>
        </w:rPr>
        <w:t>Dividend payment date: May 24, 2024.</w:t>
      </w:r>
    </w:p>
    <w:p w14:paraId="00000008" w14:textId="16AE8C1C" w:rsidR="009863FB" w:rsidRPr="00815EFF" w:rsidRDefault="00F86254" w:rsidP="00815EF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815EFF">
        <w:rPr>
          <w:rFonts w:ascii="Arial" w:hAnsi="Arial"/>
          <w:sz w:val="20"/>
        </w:rPr>
        <w:t xml:space="preserve">Article 2: </w:t>
      </w:r>
      <w:r w:rsidR="00815EFF" w:rsidRPr="00815EFF">
        <w:rPr>
          <w:rFonts w:ascii="Arial" w:hAnsi="Arial"/>
          <w:sz w:val="20"/>
        </w:rPr>
        <w:t>I</w:t>
      </w:r>
      <w:r w:rsidRPr="00815EFF">
        <w:rPr>
          <w:rFonts w:ascii="Arial" w:hAnsi="Arial"/>
          <w:sz w:val="20"/>
        </w:rPr>
        <w:t>mplement</w:t>
      </w:r>
      <w:r w:rsidR="00815EFF" w:rsidRPr="00815EFF">
        <w:rPr>
          <w:rFonts w:ascii="Arial" w:hAnsi="Arial"/>
          <w:sz w:val="20"/>
        </w:rPr>
        <w:t>ation of</w:t>
      </w:r>
      <w:r w:rsidRPr="00815EFF">
        <w:rPr>
          <w:rFonts w:ascii="Arial" w:hAnsi="Arial"/>
          <w:sz w:val="20"/>
        </w:rPr>
        <w:t xml:space="preserve"> the Resolution:</w:t>
      </w:r>
    </w:p>
    <w:p w14:paraId="00000009" w14:textId="6D9CC17B" w:rsidR="009863FB" w:rsidRPr="00815EFF" w:rsidRDefault="00F86254" w:rsidP="00815EF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815EFF">
        <w:rPr>
          <w:rFonts w:ascii="Arial" w:hAnsi="Arial"/>
          <w:sz w:val="20"/>
        </w:rPr>
        <w:t xml:space="preserve">Assign the General </w:t>
      </w:r>
      <w:r w:rsidR="00815EFF" w:rsidRPr="00815EFF">
        <w:rPr>
          <w:rFonts w:ascii="Arial" w:hAnsi="Arial"/>
          <w:sz w:val="20"/>
        </w:rPr>
        <w:t>Manager</w:t>
      </w:r>
      <w:r w:rsidRPr="00815EFF">
        <w:rPr>
          <w:rFonts w:ascii="Arial" w:hAnsi="Arial"/>
          <w:sz w:val="20"/>
        </w:rPr>
        <w:t xml:space="preserve"> of the Company to organize the </w:t>
      </w:r>
      <w:r w:rsidR="00815EFF" w:rsidRPr="00815EFF">
        <w:rPr>
          <w:rFonts w:ascii="Arial" w:hAnsi="Arial"/>
          <w:sz w:val="20"/>
        </w:rPr>
        <w:t xml:space="preserve">dividend </w:t>
      </w:r>
      <w:r w:rsidRPr="00815EFF">
        <w:rPr>
          <w:rFonts w:ascii="Arial" w:hAnsi="Arial"/>
          <w:sz w:val="20"/>
        </w:rPr>
        <w:t>payment in accordance with the law and the Company’s Charter;</w:t>
      </w:r>
    </w:p>
    <w:p w14:paraId="0000000A" w14:textId="54F6512A" w:rsidR="009863FB" w:rsidRPr="00815EFF" w:rsidRDefault="00F86254" w:rsidP="00815EF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815EFF">
        <w:rPr>
          <w:rFonts w:ascii="Arial" w:hAnsi="Arial"/>
          <w:sz w:val="20"/>
        </w:rPr>
        <w:t>Members of the Board of Directors</w:t>
      </w:r>
      <w:r w:rsidR="00815EFF" w:rsidRPr="00815EFF">
        <w:rPr>
          <w:rFonts w:ascii="Arial" w:hAnsi="Arial"/>
          <w:sz w:val="20"/>
        </w:rPr>
        <w:t xml:space="preserve"> and</w:t>
      </w:r>
      <w:r w:rsidRPr="00815EFF">
        <w:rPr>
          <w:rFonts w:ascii="Arial" w:hAnsi="Arial"/>
          <w:sz w:val="20"/>
        </w:rPr>
        <w:t xml:space="preserve"> the Executive Board of Nam Dinh Water Supply Joint Stock Company are responsible for implementing this Resolution.</w:t>
      </w:r>
    </w:p>
    <w:sectPr w:rsidR="009863FB" w:rsidRPr="00815EFF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F2BC6"/>
    <w:multiLevelType w:val="multilevel"/>
    <w:tmpl w:val="ED928F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FB"/>
    <w:rsid w:val="00815EFF"/>
    <w:rsid w:val="009863FB"/>
    <w:rsid w:val="00F8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EF01"/>
  <w15:docId w15:val="{D76507E6-45CD-4CDB-B1EF-C40E43C8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DF2D47"/>
      <w:w w:val="7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8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35" w:lineRule="auto"/>
      <w:ind w:firstLine="86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DF2D47"/>
      <w:w w:val="70"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spacing w:line="235" w:lineRule="auto"/>
      <w:ind w:firstLine="100"/>
    </w:pPr>
    <w:rPr>
      <w:rFonts w:ascii="Arial" w:eastAsia="Arial" w:hAnsi="Arial" w:cs="Arial"/>
      <w:sz w:val="16"/>
      <w:szCs w:val="16"/>
    </w:rPr>
  </w:style>
  <w:style w:type="paragraph" w:customStyle="1" w:styleId="Vnbnnidung60">
    <w:name w:val="Văn bản nội dung (6)"/>
    <w:basedOn w:val="Normal"/>
    <w:link w:val="Vnbnnidung6"/>
    <w:pPr>
      <w:spacing w:line="180" w:lineRule="auto"/>
      <w:jc w:val="center"/>
    </w:pPr>
    <w:rPr>
      <w:rFonts w:ascii="Times New Roman" w:eastAsia="Times New Roman" w:hAnsi="Times New Roman" w:cs="Times New Roman"/>
      <w:smallCaps/>
      <w:sz w:val="36"/>
      <w:szCs w:val="36"/>
    </w:rPr>
  </w:style>
  <w:style w:type="paragraph" w:customStyle="1" w:styleId="Vnbnnidung30">
    <w:name w:val="Văn bản nội dung (3)"/>
    <w:basedOn w:val="Normal"/>
    <w:link w:val="Vnbnnidung3"/>
    <w:pPr>
      <w:spacing w:line="185" w:lineRule="auto"/>
    </w:pPr>
    <w:rPr>
      <w:rFonts w:ascii="Arial" w:eastAsia="Arial" w:hAnsi="Arial" w:cs="Arial"/>
      <w:b/>
      <w:bCs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72+bUCG71QL0ZQ4KXawuORIzmg==">CgMxLjA4AHIhMVZPZ2l5Tk9zWHJjY1FpZXRBdkxyRThzY3hneHludkZw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2024-05-02T04:00:00Z</dcterms:created>
  <dcterms:modified xsi:type="dcterms:W3CDTF">2024-05-02T04:00:00Z</dcterms:modified>
</cp:coreProperties>
</file>