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9A6D8C" w:rsidRDefault="00235822" w:rsidP="00235822">
      <w:pPr>
        <w:spacing w:after="120" w:line="360" w:lineRule="auto"/>
        <w:jc w:val="both"/>
        <w:rPr>
          <w:rFonts w:ascii="Arial" w:eastAsia="Arial" w:hAnsi="Arial" w:cs="Arial"/>
          <w:b/>
          <w:sz w:val="20"/>
          <w:szCs w:val="20"/>
        </w:rPr>
      </w:pPr>
      <w:r>
        <w:rPr>
          <w:rFonts w:ascii="Arial" w:hAnsi="Arial"/>
          <w:b/>
          <w:sz w:val="20"/>
        </w:rPr>
        <w:t>THN: Board Resolution</w:t>
      </w:r>
    </w:p>
    <w:p w14:paraId="00000002" w14:textId="77777777" w:rsidR="009A6D8C" w:rsidRDefault="00235822" w:rsidP="00235822">
      <w:pPr>
        <w:spacing w:after="120" w:line="360" w:lineRule="auto"/>
        <w:jc w:val="both"/>
        <w:rPr>
          <w:rFonts w:ascii="Arial" w:eastAsia="Arial" w:hAnsi="Arial" w:cs="Arial"/>
          <w:sz w:val="20"/>
          <w:szCs w:val="20"/>
        </w:rPr>
      </w:pPr>
      <w:r>
        <w:rPr>
          <w:rFonts w:ascii="Arial" w:hAnsi="Arial"/>
          <w:sz w:val="20"/>
        </w:rPr>
        <w:t>On April 24, 2024, Thanh Hoa Water Supply Joint Stock Company announced Resolution No. 10/NQ-HDQT on recording the list of shareholders to exercise the rights to attend the Annual General Meeting of Shareholders 2024 as follows:</w:t>
      </w:r>
    </w:p>
    <w:p w14:paraId="00000003" w14:textId="45CD0435" w:rsidR="009A6D8C" w:rsidRDefault="00235822" w:rsidP="00235822">
      <w:pPr>
        <w:spacing w:after="120" w:line="360" w:lineRule="auto"/>
        <w:jc w:val="both"/>
        <w:rPr>
          <w:rFonts w:ascii="Arial" w:eastAsia="Arial" w:hAnsi="Arial" w:cs="Arial"/>
          <w:sz w:val="20"/>
          <w:szCs w:val="20"/>
        </w:rPr>
      </w:pPr>
      <w:r>
        <w:rPr>
          <w:rFonts w:ascii="Arial" w:hAnsi="Arial"/>
          <w:sz w:val="20"/>
        </w:rPr>
        <w:t>Article 1: Conven</w:t>
      </w:r>
      <w:r w:rsidR="00A223C9">
        <w:rPr>
          <w:rFonts w:ascii="Arial" w:hAnsi="Arial"/>
          <w:sz w:val="20"/>
        </w:rPr>
        <w:t>e</w:t>
      </w:r>
      <w:r>
        <w:rPr>
          <w:rFonts w:ascii="Arial" w:hAnsi="Arial"/>
          <w:sz w:val="20"/>
        </w:rPr>
        <w:t xml:space="preserve"> the Annual General Meeting of Shareholders 2024 of Thanh Hoa Water Supply Joint Stock Company, specific</w:t>
      </w:r>
      <w:r w:rsidR="00A223C9">
        <w:rPr>
          <w:rFonts w:ascii="Arial" w:hAnsi="Arial"/>
          <w:sz w:val="20"/>
        </w:rPr>
        <w:t>ally</w:t>
      </w:r>
      <w:r>
        <w:rPr>
          <w:rFonts w:ascii="Arial" w:hAnsi="Arial"/>
          <w:sz w:val="20"/>
        </w:rPr>
        <w:t xml:space="preserve">: </w:t>
      </w:r>
    </w:p>
    <w:p w14:paraId="00000004" w14:textId="65272C95" w:rsidR="009A6D8C" w:rsidRDefault="00235822" w:rsidP="00235822">
      <w:pPr>
        <w:numPr>
          <w:ilvl w:val="0"/>
          <w:numId w:val="1"/>
        </w:numPr>
        <w:pBdr>
          <w:top w:val="nil"/>
          <w:left w:val="nil"/>
          <w:bottom w:val="nil"/>
          <w:right w:val="nil"/>
          <w:between w:val="nil"/>
        </w:pBdr>
        <w:spacing w:line="360" w:lineRule="auto"/>
        <w:ind w:left="0" w:firstLine="0"/>
        <w:jc w:val="both"/>
        <w:rPr>
          <w:rFonts w:ascii="Arial" w:eastAsia="Arial" w:hAnsi="Arial" w:cs="Arial"/>
          <w:sz w:val="20"/>
          <w:szCs w:val="20"/>
        </w:rPr>
      </w:pPr>
      <w:r>
        <w:rPr>
          <w:rFonts w:ascii="Arial" w:hAnsi="Arial"/>
          <w:sz w:val="20"/>
        </w:rPr>
        <w:t>The expected record date to exercise the right</w:t>
      </w:r>
      <w:r w:rsidR="00A223C9">
        <w:rPr>
          <w:rFonts w:ascii="Arial" w:hAnsi="Arial"/>
          <w:sz w:val="20"/>
        </w:rPr>
        <w:t>s</w:t>
      </w:r>
      <w:r>
        <w:rPr>
          <w:rFonts w:ascii="Arial" w:hAnsi="Arial"/>
          <w:sz w:val="20"/>
        </w:rPr>
        <w:t xml:space="preserve">: May 14, 2024 </w:t>
      </w:r>
    </w:p>
    <w:p w14:paraId="00000005" w14:textId="77777777" w:rsidR="009A6D8C" w:rsidRDefault="00235822" w:rsidP="00235822">
      <w:pPr>
        <w:numPr>
          <w:ilvl w:val="0"/>
          <w:numId w:val="1"/>
        </w:numPr>
        <w:pBdr>
          <w:top w:val="nil"/>
          <w:left w:val="nil"/>
          <w:bottom w:val="nil"/>
          <w:right w:val="nil"/>
          <w:between w:val="nil"/>
        </w:pBdr>
        <w:spacing w:line="360" w:lineRule="auto"/>
        <w:ind w:left="0" w:firstLine="0"/>
        <w:jc w:val="both"/>
        <w:rPr>
          <w:rFonts w:ascii="Arial" w:eastAsia="Arial" w:hAnsi="Arial" w:cs="Arial"/>
          <w:sz w:val="20"/>
          <w:szCs w:val="20"/>
        </w:rPr>
      </w:pPr>
      <w:r>
        <w:rPr>
          <w:rFonts w:ascii="Arial" w:hAnsi="Arial"/>
          <w:sz w:val="20"/>
        </w:rPr>
        <w:t xml:space="preserve">Expected meeting time: June 04, 2024 </w:t>
      </w:r>
    </w:p>
    <w:p w14:paraId="00000006" w14:textId="0B085AAF" w:rsidR="009A6D8C" w:rsidRDefault="00A223C9" w:rsidP="00235822">
      <w:pPr>
        <w:numPr>
          <w:ilvl w:val="0"/>
          <w:numId w:val="1"/>
        </w:numPr>
        <w:pBdr>
          <w:top w:val="nil"/>
          <w:left w:val="nil"/>
          <w:bottom w:val="nil"/>
          <w:right w:val="nil"/>
          <w:between w:val="nil"/>
        </w:pBdr>
        <w:spacing w:line="360" w:lineRule="auto"/>
        <w:ind w:left="0" w:firstLine="0"/>
        <w:jc w:val="both"/>
        <w:rPr>
          <w:rFonts w:ascii="Arial" w:eastAsia="Arial" w:hAnsi="Arial" w:cs="Arial"/>
          <w:sz w:val="20"/>
          <w:szCs w:val="20"/>
        </w:rPr>
      </w:pPr>
      <w:r>
        <w:rPr>
          <w:rFonts w:ascii="Arial" w:hAnsi="Arial"/>
          <w:sz w:val="20"/>
        </w:rPr>
        <w:t xml:space="preserve">Expected venue: At the office of Thanh Hoa Water Supply Joint Stock Company. </w:t>
      </w:r>
    </w:p>
    <w:p w14:paraId="00000007" w14:textId="5A8BAB1D" w:rsidR="009A6D8C" w:rsidRDefault="00235822" w:rsidP="00235822">
      <w:pPr>
        <w:numPr>
          <w:ilvl w:val="0"/>
          <w:numId w:val="1"/>
        </w:numPr>
        <w:pBdr>
          <w:top w:val="nil"/>
          <w:left w:val="nil"/>
          <w:bottom w:val="nil"/>
          <w:right w:val="nil"/>
          <w:between w:val="nil"/>
        </w:pBdr>
        <w:spacing w:line="360" w:lineRule="auto"/>
        <w:ind w:left="0" w:firstLine="0"/>
        <w:jc w:val="both"/>
        <w:rPr>
          <w:rFonts w:ascii="Arial" w:eastAsia="Arial" w:hAnsi="Arial" w:cs="Arial"/>
          <w:sz w:val="20"/>
          <w:szCs w:val="20"/>
        </w:rPr>
      </w:pPr>
      <w:r>
        <w:rPr>
          <w:rFonts w:ascii="Arial" w:hAnsi="Arial"/>
          <w:sz w:val="20"/>
        </w:rPr>
        <w:t xml:space="preserve">Expected contents submitted to the Annual General Meeting of Shareholders 2024: </w:t>
      </w:r>
    </w:p>
    <w:p w14:paraId="00000008" w14:textId="77777777" w:rsidR="009A6D8C" w:rsidRDefault="00235822" w:rsidP="00235822">
      <w:pPr>
        <w:numPr>
          <w:ilvl w:val="0"/>
          <w:numId w:val="2"/>
        </w:numPr>
        <w:pBdr>
          <w:top w:val="nil"/>
          <w:left w:val="nil"/>
          <w:bottom w:val="nil"/>
          <w:right w:val="nil"/>
          <w:between w:val="nil"/>
        </w:pBdr>
        <w:spacing w:line="360" w:lineRule="auto"/>
        <w:ind w:left="0" w:firstLine="0"/>
        <w:jc w:val="both"/>
        <w:rPr>
          <w:rFonts w:ascii="Arial" w:eastAsia="Arial" w:hAnsi="Arial" w:cs="Arial"/>
          <w:sz w:val="20"/>
          <w:szCs w:val="20"/>
        </w:rPr>
      </w:pPr>
      <w:r>
        <w:rPr>
          <w:rFonts w:ascii="Arial" w:hAnsi="Arial"/>
          <w:sz w:val="20"/>
        </w:rPr>
        <w:t xml:space="preserve">Report on the production and business results in 2023; The production and business plan for 2024; </w:t>
      </w:r>
    </w:p>
    <w:p w14:paraId="00000009" w14:textId="47DC9F7A" w:rsidR="009A6D8C" w:rsidRDefault="00235822" w:rsidP="00235822">
      <w:pPr>
        <w:numPr>
          <w:ilvl w:val="0"/>
          <w:numId w:val="2"/>
        </w:numPr>
        <w:pBdr>
          <w:top w:val="nil"/>
          <w:left w:val="nil"/>
          <w:bottom w:val="nil"/>
          <w:right w:val="nil"/>
          <w:between w:val="nil"/>
        </w:pBdr>
        <w:spacing w:line="360" w:lineRule="auto"/>
        <w:ind w:left="0" w:firstLine="0"/>
        <w:jc w:val="both"/>
        <w:rPr>
          <w:rFonts w:ascii="Arial" w:eastAsia="Arial" w:hAnsi="Arial" w:cs="Arial"/>
          <w:sz w:val="20"/>
          <w:szCs w:val="20"/>
        </w:rPr>
      </w:pPr>
      <w:r>
        <w:rPr>
          <w:rFonts w:ascii="Arial" w:hAnsi="Arial"/>
          <w:sz w:val="20"/>
        </w:rPr>
        <w:t>Report of the Board of D</w:t>
      </w:r>
      <w:r>
        <w:rPr>
          <w:rFonts w:ascii="Arial" w:hAnsi="Arial"/>
          <w:sz w:val="20"/>
        </w:rPr>
        <w:t>irectors</w:t>
      </w:r>
    </w:p>
    <w:p w14:paraId="0000000A" w14:textId="77777777" w:rsidR="009A6D8C" w:rsidRDefault="00235822" w:rsidP="00235822">
      <w:pPr>
        <w:numPr>
          <w:ilvl w:val="0"/>
          <w:numId w:val="2"/>
        </w:numPr>
        <w:pBdr>
          <w:top w:val="nil"/>
          <w:left w:val="nil"/>
          <w:bottom w:val="nil"/>
          <w:right w:val="nil"/>
          <w:between w:val="nil"/>
        </w:pBdr>
        <w:spacing w:line="360" w:lineRule="auto"/>
        <w:ind w:left="0" w:firstLine="0"/>
        <w:jc w:val="both"/>
        <w:rPr>
          <w:rFonts w:ascii="Arial" w:eastAsia="Arial" w:hAnsi="Arial" w:cs="Arial"/>
          <w:sz w:val="20"/>
          <w:szCs w:val="20"/>
        </w:rPr>
      </w:pPr>
      <w:r>
        <w:rPr>
          <w:rFonts w:ascii="Arial" w:hAnsi="Arial"/>
          <w:sz w:val="20"/>
        </w:rPr>
        <w:t xml:space="preserve">Report of the Supervisory Board. </w:t>
      </w:r>
    </w:p>
    <w:p w14:paraId="0000000B" w14:textId="77777777" w:rsidR="009A6D8C" w:rsidRDefault="00235822" w:rsidP="00235822">
      <w:pPr>
        <w:numPr>
          <w:ilvl w:val="0"/>
          <w:numId w:val="2"/>
        </w:numPr>
        <w:pBdr>
          <w:top w:val="nil"/>
          <w:left w:val="nil"/>
          <w:bottom w:val="nil"/>
          <w:right w:val="nil"/>
          <w:between w:val="nil"/>
        </w:pBdr>
        <w:spacing w:line="360" w:lineRule="auto"/>
        <w:ind w:left="0" w:firstLine="0"/>
        <w:jc w:val="both"/>
        <w:rPr>
          <w:rFonts w:ascii="Arial" w:eastAsia="Arial" w:hAnsi="Arial" w:cs="Arial"/>
          <w:sz w:val="20"/>
          <w:szCs w:val="20"/>
        </w:rPr>
      </w:pPr>
      <w:r>
        <w:rPr>
          <w:rFonts w:ascii="Arial" w:hAnsi="Arial"/>
          <w:sz w:val="20"/>
        </w:rPr>
        <w:t xml:space="preserve">Audited Financial Statements in 2023. </w:t>
      </w:r>
    </w:p>
    <w:p w14:paraId="0000000C" w14:textId="77777777" w:rsidR="009A6D8C" w:rsidRDefault="00235822" w:rsidP="00235822">
      <w:pPr>
        <w:numPr>
          <w:ilvl w:val="0"/>
          <w:numId w:val="2"/>
        </w:numPr>
        <w:pBdr>
          <w:top w:val="nil"/>
          <w:left w:val="nil"/>
          <w:bottom w:val="nil"/>
          <w:right w:val="nil"/>
          <w:between w:val="nil"/>
        </w:pBdr>
        <w:spacing w:line="360" w:lineRule="auto"/>
        <w:ind w:left="0" w:firstLine="0"/>
        <w:jc w:val="both"/>
        <w:rPr>
          <w:rFonts w:ascii="Arial" w:eastAsia="Arial" w:hAnsi="Arial" w:cs="Arial"/>
          <w:sz w:val="20"/>
          <w:szCs w:val="20"/>
        </w:rPr>
      </w:pPr>
      <w:r>
        <w:rPr>
          <w:rFonts w:ascii="Arial" w:hAnsi="Arial"/>
          <w:sz w:val="20"/>
        </w:rPr>
        <w:t xml:space="preserve">Selection of an audit company for the Financial Statements 2024; </w:t>
      </w:r>
    </w:p>
    <w:p w14:paraId="0000000D" w14:textId="77777777" w:rsidR="009A6D8C" w:rsidRDefault="00235822" w:rsidP="00235822">
      <w:pPr>
        <w:numPr>
          <w:ilvl w:val="0"/>
          <w:numId w:val="2"/>
        </w:numPr>
        <w:pBdr>
          <w:top w:val="nil"/>
          <w:left w:val="nil"/>
          <w:bottom w:val="nil"/>
          <w:right w:val="nil"/>
          <w:between w:val="nil"/>
        </w:pBdr>
        <w:spacing w:line="360" w:lineRule="auto"/>
        <w:ind w:left="0" w:firstLine="0"/>
        <w:jc w:val="both"/>
        <w:rPr>
          <w:rFonts w:ascii="Arial" w:eastAsia="Arial" w:hAnsi="Arial" w:cs="Arial"/>
          <w:sz w:val="20"/>
          <w:szCs w:val="20"/>
        </w:rPr>
      </w:pPr>
      <w:r>
        <w:rPr>
          <w:rFonts w:ascii="Arial" w:hAnsi="Arial"/>
          <w:sz w:val="20"/>
        </w:rPr>
        <w:t>Report on remuneration for the Board of Directors, the Supervisory Board in 2023 and expected remuneration i</w:t>
      </w:r>
      <w:r>
        <w:rPr>
          <w:rFonts w:ascii="Arial" w:hAnsi="Arial"/>
          <w:sz w:val="20"/>
        </w:rPr>
        <w:t xml:space="preserve">n 2024 in 2024. </w:t>
      </w:r>
    </w:p>
    <w:p w14:paraId="0000000E" w14:textId="77777777" w:rsidR="009A6D8C" w:rsidRDefault="00235822" w:rsidP="00235822">
      <w:pPr>
        <w:numPr>
          <w:ilvl w:val="0"/>
          <w:numId w:val="2"/>
        </w:numPr>
        <w:pBdr>
          <w:top w:val="nil"/>
          <w:left w:val="nil"/>
          <w:bottom w:val="nil"/>
          <w:right w:val="nil"/>
          <w:between w:val="nil"/>
        </w:pBdr>
        <w:spacing w:line="360" w:lineRule="auto"/>
        <w:ind w:left="0" w:firstLine="0"/>
        <w:jc w:val="both"/>
        <w:rPr>
          <w:rFonts w:ascii="Arial" w:eastAsia="Arial" w:hAnsi="Arial" w:cs="Arial"/>
          <w:sz w:val="20"/>
          <w:szCs w:val="20"/>
        </w:rPr>
      </w:pPr>
      <w:r>
        <w:rPr>
          <w:rFonts w:ascii="Arial" w:hAnsi="Arial"/>
          <w:sz w:val="20"/>
        </w:rPr>
        <w:t xml:space="preserve">Dismiss and elect additional members of the Board of Directors and the Supervisory Board. </w:t>
      </w:r>
    </w:p>
    <w:p w14:paraId="0000000F" w14:textId="77777777" w:rsidR="009A6D8C" w:rsidRDefault="00235822" w:rsidP="00235822">
      <w:pPr>
        <w:numPr>
          <w:ilvl w:val="0"/>
          <w:numId w:val="2"/>
        </w:numPr>
        <w:pBdr>
          <w:top w:val="nil"/>
          <w:left w:val="nil"/>
          <w:bottom w:val="nil"/>
          <w:right w:val="nil"/>
          <w:between w:val="nil"/>
        </w:pBdr>
        <w:spacing w:after="120" w:line="360" w:lineRule="auto"/>
        <w:ind w:left="0" w:firstLine="0"/>
        <w:jc w:val="both"/>
        <w:rPr>
          <w:rFonts w:ascii="Arial" w:eastAsia="Arial" w:hAnsi="Arial" w:cs="Arial"/>
          <w:sz w:val="20"/>
          <w:szCs w:val="20"/>
        </w:rPr>
      </w:pPr>
      <w:r>
        <w:rPr>
          <w:rFonts w:ascii="Arial" w:hAnsi="Arial"/>
          <w:sz w:val="20"/>
        </w:rPr>
        <w:t>Other contents under the authorities of the General Meeting of Shareholders.</w:t>
      </w:r>
      <w:bookmarkStart w:id="0" w:name="_GoBack"/>
      <w:bookmarkEnd w:id="0"/>
      <w:r>
        <w:rPr>
          <w:rFonts w:ascii="Arial" w:hAnsi="Arial"/>
          <w:sz w:val="20"/>
        </w:rPr>
        <w:t xml:space="preserve"> </w:t>
      </w:r>
    </w:p>
    <w:p w14:paraId="03AF7BD1" w14:textId="77777777" w:rsidR="00A223C9" w:rsidRDefault="00235822" w:rsidP="00235822">
      <w:pPr>
        <w:spacing w:after="120" w:line="360" w:lineRule="auto"/>
        <w:jc w:val="both"/>
        <w:rPr>
          <w:rFonts w:ascii="Arial" w:hAnsi="Arial"/>
          <w:sz w:val="20"/>
        </w:rPr>
      </w:pPr>
      <w:r>
        <w:rPr>
          <w:rFonts w:ascii="Arial" w:hAnsi="Arial"/>
          <w:sz w:val="20"/>
        </w:rPr>
        <w:t xml:space="preserve">Article 2: </w:t>
      </w:r>
      <w:r w:rsidR="00A223C9">
        <w:rPr>
          <w:rFonts w:ascii="Arial" w:hAnsi="Arial"/>
          <w:sz w:val="20"/>
        </w:rPr>
        <w:t xml:space="preserve">Terms of Enforcement </w:t>
      </w:r>
    </w:p>
    <w:p w14:paraId="00000010" w14:textId="0D6264DF" w:rsidR="009A6D8C" w:rsidRDefault="00235822" w:rsidP="00235822">
      <w:pPr>
        <w:spacing w:after="120" w:line="360" w:lineRule="auto"/>
        <w:jc w:val="both"/>
        <w:rPr>
          <w:rFonts w:ascii="Arial" w:eastAsia="Arial" w:hAnsi="Arial" w:cs="Arial"/>
          <w:sz w:val="20"/>
          <w:szCs w:val="20"/>
        </w:rPr>
      </w:pPr>
      <w:r>
        <w:rPr>
          <w:rFonts w:ascii="Arial" w:hAnsi="Arial"/>
          <w:sz w:val="20"/>
        </w:rPr>
        <w:t xml:space="preserve">The Board of Directors authorizes the Board of Management to be responsible for implementing the necessary procedures and tasks related to the organization of the </w:t>
      </w:r>
      <w:r w:rsidR="00A223C9">
        <w:rPr>
          <w:rFonts w:ascii="Arial" w:hAnsi="Arial"/>
          <w:sz w:val="20"/>
        </w:rPr>
        <w:t xml:space="preserve">Anuual </w:t>
      </w:r>
      <w:r>
        <w:rPr>
          <w:rFonts w:ascii="Arial" w:hAnsi="Arial"/>
          <w:sz w:val="20"/>
        </w:rPr>
        <w:t xml:space="preserve">General Meeting of Shareholders. </w:t>
      </w:r>
    </w:p>
    <w:p w14:paraId="00000011" w14:textId="7ABAD26E" w:rsidR="009A6D8C" w:rsidRDefault="00235822" w:rsidP="00235822">
      <w:pPr>
        <w:spacing w:after="120" w:line="360" w:lineRule="auto"/>
        <w:jc w:val="both"/>
        <w:rPr>
          <w:rFonts w:ascii="Arial" w:eastAsia="Arial" w:hAnsi="Arial" w:cs="Arial"/>
          <w:sz w:val="20"/>
          <w:szCs w:val="20"/>
        </w:rPr>
      </w:pPr>
      <w:r>
        <w:rPr>
          <w:rFonts w:ascii="Arial" w:hAnsi="Arial"/>
          <w:sz w:val="20"/>
        </w:rPr>
        <w:t xml:space="preserve">This Resolution takes effect </w:t>
      </w:r>
      <w:r w:rsidR="00A223C9">
        <w:rPr>
          <w:rFonts w:ascii="Arial" w:hAnsi="Arial"/>
          <w:sz w:val="20"/>
        </w:rPr>
        <w:t>from</w:t>
      </w:r>
      <w:r>
        <w:rPr>
          <w:rFonts w:ascii="Arial" w:hAnsi="Arial"/>
          <w:sz w:val="20"/>
        </w:rPr>
        <w:t xml:space="preserve"> the date of its si</w:t>
      </w:r>
      <w:r>
        <w:rPr>
          <w:rFonts w:ascii="Arial" w:hAnsi="Arial"/>
          <w:sz w:val="20"/>
        </w:rPr>
        <w:t>gning. Members of the Board of Directors, the Supervisory Board, the Board of Management and relevant individuals and departments are responsible for implementing this Resolution in accordance with the law and the Company’s Charter.</w:t>
      </w:r>
    </w:p>
    <w:sectPr w:rsidR="009A6D8C">
      <w:pgSz w:w="11906" w:h="16838"/>
      <w:pgMar w:top="1440" w:right="1440" w:bottom="1440" w:left="1440" w:header="0" w:footer="3"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F7CDFA06-D260-4B09-9121-62A84DCBC46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136E1649-91F6-4884-8FAA-CA594FD06EF1}"/>
    <w:embedItalic r:id="rId3" w:fontKey="{BA0B8991-42FB-4504-A507-15EB4961B7AD}"/>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4" w:fontKey="{3FC64625-FB13-4F84-83B1-196348F03A8F}"/>
  </w:font>
  <w:font w:name="等线">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embedRegular r:id="rId5" w:fontKey="{25671AC3-7ACE-43A7-8223-BF5648962832}"/>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C41C91"/>
    <w:multiLevelType w:val="multilevel"/>
    <w:tmpl w:val="3192FE8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nsid w:val="67C010D3"/>
    <w:multiLevelType w:val="multilevel"/>
    <w:tmpl w:val="46C099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D8C"/>
    <w:rsid w:val="00235822"/>
    <w:rsid w:val="009A6D8C"/>
    <w:rsid w:val="00A223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93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en-US" w:eastAsia="zh-CN"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Khc">
    <w:name w:val="Khác_"/>
    <w:basedOn w:val="DefaultParagraphFont"/>
    <w:link w:val="Khc0"/>
    <w:rPr>
      <w:rFonts w:ascii="Times New Roman" w:eastAsia="Times New Roman" w:hAnsi="Times New Roman" w:cs="Times New Roman"/>
      <w:b w:val="0"/>
      <w:bCs w:val="0"/>
      <w:i w:val="0"/>
      <w:iCs w:val="0"/>
      <w:smallCaps w:val="0"/>
      <w:strike w:val="0"/>
      <w:color w:val="232631"/>
      <w:sz w:val="15"/>
      <w:szCs w:val="15"/>
      <w:u w:val="none"/>
      <w:shd w:val="clear" w:color="auto" w:fill="auto"/>
    </w:rPr>
  </w:style>
  <w:style w:type="character" w:customStyle="1" w:styleId="Vnbnnidung3">
    <w:name w:val="Văn bản nội dung (3)_"/>
    <w:basedOn w:val="DefaultParagraphFont"/>
    <w:link w:val="Vnbnnidung30"/>
    <w:rPr>
      <w:rFonts w:ascii="Arial" w:eastAsia="Arial" w:hAnsi="Arial" w:cs="Arial"/>
      <w:b w:val="0"/>
      <w:bCs w:val="0"/>
      <w:i w:val="0"/>
      <w:iCs w:val="0"/>
      <w:smallCaps w:val="0"/>
      <w:strike w:val="0"/>
      <w:color w:val="232631"/>
      <w:sz w:val="18"/>
      <w:szCs w:val="18"/>
      <w:u w:val="none"/>
      <w:shd w:val="clear" w:color="auto" w:fill="auto"/>
    </w:rPr>
  </w:style>
  <w:style w:type="character" w:customStyle="1" w:styleId="Vnbnnidung">
    <w:name w:val="Văn bản nội dung_"/>
    <w:basedOn w:val="DefaultParagraphFont"/>
    <w:link w:val="Vnbnnidung0"/>
    <w:rPr>
      <w:rFonts w:ascii="Times New Roman" w:eastAsia="Times New Roman" w:hAnsi="Times New Roman" w:cs="Times New Roman"/>
      <w:b w:val="0"/>
      <w:bCs w:val="0"/>
      <w:i w:val="0"/>
      <w:iCs w:val="0"/>
      <w:smallCaps w:val="0"/>
      <w:strike w:val="0"/>
      <w:color w:val="232631"/>
      <w:sz w:val="15"/>
      <w:szCs w:val="15"/>
      <w:u w:val="none"/>
      <w:shd w:val="clear" w:color="auto" w:fill="auto"/>
    </w:rPr>
  </w:style>
  <w:style w:type="character" w:customStyle="1" w:styleId="Vnbnnidung2">
    <w:name w:val="Văn bản nội dung (2)_"/>
    <w:basedOn w:val="DefaultParagraphFont"/>
    <w:link w:val="Vnbnnidung20"/>
    <w:rPr>
      <w:rFonts w:ascii="Arial" w:eastAsia="Arial" w:hAnsi="Arial" w:cs="Arial"/>
      <w:b w:val="0"/>
      <w:bCs w:val="0"/>
      <w:i w:val="0"/>
      <w:iCs w:val="0"/>
      <w:smallCaps w:val="0"/>
      <w:strike w:val="0"/>
      <w:color w:val="232631"/>
      <w:sz w:val="12"/>
      <w:szCs w:val="12"/>
      <w:u w:val="none"/>
      <w:shd w:val="clear" w:color="auto" w:fill="auto"/>
    </w:rPr>
  </w:style>
  <w:style w:type="character" w:customStyle="1" w:styleId="Vnbnnidung4">
    <w:name w:val="Văn bản nội dung (4)_"/>
    <w:basedOn w:val="DefaultParagraphFont"/>
    <w:link w:val="Vnbnnidung40"/>
    <w:rPr>
      <w:rFonts w:ascii="Arial" w:eastAsia="Arial" w:hAnsi="Arial" w:cs="Arial"/>
      <w:b w:val="0"/>
      <w:bCs w:val="0"/>
      <w:i w:val="0"/>
      <w:iCs w:val="0"/>
      <w:smallCaps w:val="0"/>
      <w:strike w:val="0"/>
      <w:color w:val="232631"/>
      <w:sz w:val="20"/>
      <w:szCs w:val="20"/>
      <w:u w:val="none"/>
      <w:shd w:val="clear" w:color="auto" w:fill="auto"/>
    </w:rPr>
  </w:style>
  <w:style w:type="character" w:customStyle="1" w:styleId="Vnbnnidung5">
    <w:name w:val="Văn bản nội dung (5)_"/>
    <w:basedOn w:val="DefaultParagraphFont"/>
    <w:link w:val="Vnbnnidung50"/>
    <w:rPr>
      <w:rFonts w:ascii="Arial" w:eastAsia="Arial" w:hAnsi="Arial" w:cs="Arial"/>
      <w:b w:val="0"/>
      <w:bCs w:val="0"/>
      <w:i w:val="0"/>
      <w:iCs w:val="0"/>
      <w:smallCaps w:val="0"/>
      <w:strike w:val="0"/>
      <w:color w:val="232631"/>
      <w:sz w:val="8"/>
      <w:szCs w:val="8"/>
      <w:u w:val="none"/>
      <w:shd w:val="clear" w:color="auto" w:fill="auto"/>
    </w:rPr>
  </w:style>
  <w:style w:type="paragraph" w:customStyle="1" w:styleId="Khc0">
    <w:name w:val="Khác"/>
    <w:basedOn w:val="Normal"/>
    <w:link w:val="Khc"/>
    <w:rPr>
      <w:rFonts w:ascii="Times New Roman" w:eastAsia="Times New Roman" w:hAnsi="Times New Roman" w:cs="Times New Roman"/>
      <w:color w:val="232631"/>
      <w:sz w:val="15"/>
      <w:szCs w:val="15"/>
    </w:rPr>
  </w:style>
  <w:style w:type="paragraph" w:customStyle="1" w:styleId="Vnbnnidung30">
    <w:name w:val="Văn bản nội dung (3)"/>
    <w:basedOn w:val="Normal"/>
    <w:link w:val="Vnbnnidung3"/>
    <w:pPr>
      <w:spacing w:line="226" w:lineRule="auto"/>
    </w:pPr>
    <w:rPr>
      <w:rFonts w:ascii="Arial" w:eastAsia="Arial" w:hAnsi="Arial" w:cs="Arial"/>
      <w:color w:val="232631"/>
      <w:sz w:val="18"/>
      <w:szCs w:val="18"/>
    </w:rPr>
  </w:style>
  <w:style w:type="paragraph" w:customStyle="1" w:styleId="Vnbnnidung0">
    <w:name w:val="Văn bản nội dung"/>
    <w:basedOn w:val="Normal"/>
    <w:link w:val="Vnbnnidung"/>
    <w:rPr>
      <w:rFonts w:ascii="Times New Roman" w:eastAsia="Times New Roman" w:hAnsi="Times New Roman" w:cs="Times New Roman"/>
      <w:color w:val="232631"/>
      <w:sz w:val="15"/>
      <w:szCs w:val="15"/>
    </w:rPr>
  </w:style>
  <w:style w:type="paragraph" w:customStyle="1" w:styleId="Vnbnnidung20">
    <w:name w:val="Văn bản nội dung (2)"/>
    <w:basedOn w:val="Normal"/>
    <w:link w:val="Vnbnnidung2"/>
    <w:rPr>
      <w:rFonts w:ascii="Arial" w:eastAsia="Arial" w:hAnsi="Arial" w:cs="Arial"/>
      <w:color w:val="232631"/>
      <w:sz w:val="12"/>
      <w:szCs w:val="12"/>
    </w:rPr>
  </w:style>
  <w:style w:type="paragraph" w:customStyle="1" w:styleId="Vnbnnidung40">
    <w:name w:val="Văn bản nội dung (4)"/>
    <w:basedOn w:val="Normal"/>
    <w:link w:val="Vnbnnidung4"/>
    <w:rPr>
      <w:rFonts w:ascii="Arial" w:eastAsia="Arial" w:hAnsi="Arial" w:cs="Arial"/>
      <w:color w:val="232631"/>
      <w:sz w:val="20"/>
      <w:szCs w:val="20"/>
    </w:rPr>
  </w:style>
  <w:style w:type="paragraph" w:customStyle="1" w:styleId="Vnbnnidung50">
    <w:name w:val="Văn bản nội dung (5)"/>
    <w:basedOn w:val="Normal"/>
    <w:link w:val="Vnbnnidung5"/>
    <w:rPr>
      <w:rFonts w:ascii="Arial" w:eastAsia="Arial" w:hAnsi="Arial" w:cs="Arial"/>
      <w:color w:val="232631"/>
      <w:sz w:val="8"/>
      <w:szCs w:val="8"/>
    </w:rPr>
  </w:style>
  <w:style w:type="paragraph" w:styleId="ListParagraph">
    <w:name w:val="List Paragraph"/>
    <w:basedOn w:val="Normal"/>
    <w:uiPriority w:val="34"/>
    <w:qFormat/>
    <w:rsid w:val="008E1E03"/>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en-US" w:eastAsia="zh-CN"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Khc">
    <w:name w:val="Khác_"/>
    <w:basedOn w:val="DefaultParagraphFont"/>
    <w:link w:val="Khc0"/>
    <w:rPr>
      <w:rFonts w:ascii="Times New Roman" w:eastAsia="Times New Roman" w:hAnsi="Times New Roman" w:cs="Times New Roman"/>
      <w:b w:val="0"/>
      <w:bCs w:val="0"/>
      <w:i w:val="0"/>
      <w:iCs w:val="0"/>
      <w:smallCaps w:val="0"/>
      <w:strike w:val="0"/>
      <w:color w:val="232631"/>
      <w:sz w:val="15"/>
      <w:szCs w:val="15"/>
      <w:u w:val="none"/>
      <w:shd w:val="clear" w:color="auto" w:fill="auto"/>
    </w:rPr>
  </w:style>
  <w:style w:type="character" w:customStyle="1" w:styleId="Vnbnnidung3">
    <w:name w:val="Văn bản nội dung (3)_"/>
    <w:basedOn w:val="DefaultParagraphFont"/>
    <w:link w:val="Vnbnnidung30"/>
    <w:rPr>
      <w:rFonts w:ascii="Arial" w:eastAsia="Arial" w:hAnsi="Arial" w:cs="Arial"/>
      <w:b w:val="0"/>
      <w:bCs w:val="0"/>
      <w:i w:val="0"/>
      <w:iCs w:val="0"/>
      <w:smallCaps w:val="0"/>
      <w:strike w:val="0"/>
      <w:color w:val="232631"/>
      <w:sz w:val="18"/>
      <w:szCs w:val="18"/>
      <w:u w:val="none"/>
      <w:shd w:val="clear" w:color="auto" w:fill="auto"/>
    </w:rPr>
  </w:style>
  <w:style w:type="character" w:customStyle="1" w:styleId="Vnbnnidung">
    <w:name w:val="Văn bản nội dung_"/>
    <w:basedOn w:val="DefaultParagraphFont"/>
    <w:link w:val="Vnbnnidung0"/>
    <w:rPr>
      <w:rFonts w:ascii="Times New Roman" w:eastAsia="Times New Roman" w:hAnsi="Times New Roman" w:cs="Times New Roman"/>
      <w:b w:val="0"/>
      <w:bCs w:val="0"/>
      <w:i w:val="0"/>
      <w:iCs w:val="0"/>
      <w:smallCaps w:val="0"/>
      <w:strike w:val="0"/>
      <w:color w:val="232631"/>
      <w:sz w:val="15"/>
      <w:szCs w:val="15"/>
      <w:u w:val="none"/>
      <w:shd w:val="clear" w:color="auto" w:fill="auto"/>
    </w:rPr>
  </w:style>
  <w:style w:type="character" w:customStyle="1" w:styleId="Vnbnnidung2">
    <w:name w:val="Văn bản nội dung (2)_"/>
    <w:basedOn w:val="DefaultParagraphFont"/>
    <w:link w:val="Vnbnnidung20"/>
    <w:rPr>
      <w:rFonts w:ascii="Arial" w:eastAsia="Arial" w:hAnsi="Arial" w:cs="Arial"/>
      <w:b w:val="0"/>
      <w:bCs w:val="0"/>
      <w:i w:val="0"/>
      <w:iCs w:val="0"/>
      <w:smallCaps w:val="0"/>
      <w:strike w:val="0"/>
      <w:color w:val="232631"/>
      <w:sz w:val="12"/>
      <w:szCs w:val="12"/>
      <w:u w:val="none"/>
      <w:shd w:val="clear" w:color="auto" w:fill="auto"/>
    </w:rPr>
  </w:style>
  <w:style w:type="character" w:customStyle="1" w:styleId="Vnbnnidung4">
    <w:name w:val="Văn bản nội dung (4)_"/>
    <w:basedOn w:val="DefaultParagraphFont"/>
    <w:link w:val="Vnbnnidung40"/>
    <w:rPr>
      <w:rFonts w:ascii="Arial" w:eastAsia="Arial" w:hAnsi="Arial" w:cs="Arial"/>
      <w:b w:val="0"/>
      <w:bCs w:val="0"/>
      <w:i w:val="0"/>
      <w:iCs w:val="0"/>
      <w:smallCaps w:val="0"/>
      <w:strike w:val="0"/>
      <w:color w:val="232631"/>
      <w:sz w:val="20"/>
      <w:szCs w:val="20"/>
      <w:u w:val="none"/>
      <w:shd w:val="clear" w:color="auto" w:fill="auto"/>
    </w:rPr>
  </w:style>
  <w:style w:type="character" w:customStyle="1" w:styleId="Vnbnnidung5">
    <w:name w:val="Văn bản nội dung (5)_"/>
    <w:basedOn w:val="DefaultParagraphFont"/>
    <w:link w:val="Vnbnnidung50"/>
    <w:rPr>
      <w:rFonts w:ascii="Arial" w:eastAsia="Arial" w:hAnsi="Arial" w:cs="Arial"/>
      <w:b w:val="0"/>
      <w:bCs w:val="0"/>
      <w:i w:val="0"/>
      <w:iCs w:val="0"/>
      <w:smallCaps w:val="0"/>
      <w:strike w:val="0"/>
      <w:color w:val="232631"/>
      <w:sz w:val="8"/>
      <w:szCs w:val="8"/>
      <w:u w:val="none"/>
      <w:shd w:val="clear" w:color="auto" w:fill="auto"/>
    </w:rPr>
  </w:style>
  <w:style w:type="paragraph" w:customStyle="1" w:styleId="Khc0">
    <w:name w:val="Khác"/>
    <w:basedOn w:val="Normal"/>
    <w:link w:val="Khc"/>
    <w:rPr>
      <w:rFonts w:ascii="Times New Roman" w:eastAsia="Times New Roman" w:hAnsi="Times New Roman" w:cs="Times New Roman"/>
      <w:color w:val="232631"/>
      <w:sz w:val="15"/>
      <w:szCs w:val="15"/>
    </w:rPr>
  </w:style>
  <w:style w:type="paragraph" w:customStyle="1" w:styleId="Vnbnnidung30">
    <w:name w:val="Văn bản nội dung (3)"/>
    <w:basedOn w:val="Normal"/>
    <w:link w:val="Vnbnnidung3"/>
    <w:pPr>
      <w:spacing w:line="226" w:lineRule="auto"/>
    </w:pPr>
    <w:rPr>
      <w:rFonts w:ascii="Arial" w:eastAsia="Arial" w:hAnsi="Arial" w:cs="Arial"/>
      <w:color w:val="232631"/>
      <w:sz w:val="18"/>
      <w:szCs w:val="18"/>
    </w:rPr>
  </w:style>
  <w:style w:type="paragraph" w:customStyle="1" w:styleId="Vnbnnidung0">
    <w:name w:val="Văn bản nội dung"/>
    <w:basedOn w:val="Normal"/>
    <w:link w:val="Vnbnnidung"/>
    <w:rPr>
      <w:rFonts w:ascii="Times New Roman" w:eastAsia="Times New Roman" w:hAnsi="Times New Roman" w:cs="Times New Roman"/>
      <w:color w:val="232631"/>
      <w:sz w:val="15"/>
      <w:szCs w:val="15"/>
    </w:rPr>
  </w:style>
  <w:style w:type="paragraph" w:customStyle="1" w:styleId="Vnbnnidung20">
    <w:name w:val="Văn bản nội dung (2)"/>
    <w:basedOn w:val="Normal"/>
    <w:link w:val="Vnbnnidung2"/>
    <w:rPr>
      <w:rFonts w:ascii="Arial" w:eastAsia="Arial" w:hAnsi="Arial" w:cs="Arial"/>
      <w:color w:val="232631"/>
      <w:sz w:val="12"/>
      <w:szCs w:val="12"/>
    </w:rPr>
  </w:style>
  <w:style w:type="paragraph" w:customStyle="1" w:styleId="Vnbnnidung40">
    <w:name w:val="Văn bản nội dung (4)"/>
    <w:basedOn w:val="Normal"/>
    <w:link w:val="Vnbnnidung4"/>
    <w:rPr>
      <w:rFonts w:ascii="Arial" w:eastAsia="Arial" w:hAnsi="Arial" w:cs="Arial"/>
      <w:color w:val="232631"/>
      <w:sz w:val="20"/>
      <w:szCs w:val="20"/>
    </w:rPr>
  </w:style>
  <w:style w:type="paragraph" w:customStyle="1" w:styleId="Vnbnnidung50">
    <w:name w:val="Văn bản nội dung (5)"/>
    <w:basedOn w:val="Normal"/>
    <w:link w:val="Vnbnnidung5"/>
    <w:rPr>
      <w:rFonts w:ascii="Arial" w:eastAsia="Arial" w:hAnsi="Arial" w:cs="Arial"/>
      <w:color w:val="232631"/>
      <w:sz w:val="8"/>
      <w:szCs w:val="8"/>
    </w:rPr>
  </w:style>
  <w:style w:type="paragraph" w:styleId="ListParagraph">
    <w:name w:val="List Paragraph"/>
    <w:basedOn w:val="Normal"/>
    <w:uiPriority w:val="34"/>
    <w:qFormat/>
    <w:rsid w:val="008E1E03"/>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7zO8389sR6xVfDL+qfH6tr0X8Q==">CgMxLjA4AHIhMTJCQTFmaFNPNTBianNrSVBLOGJZNTR4MWU0b1EzbnFM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257</Words>
  <Characters>1470</Characters>
  <Application>Microsoft Office Word</Application>
  <DocSecurity>0</DocSecurity>
  <Lines>12</Lines>
  <Paragraphs>3</Paragraphs>
  <ScaleCrop>false</ScaleCrop>
  <Company/>
  <LinksUpToDate>false</LinksUpToDate>
  <CharactersWithSpaces>1724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Tran Ha Anh</cp:lastModifiedBy>
  <cp:revision>3</cp:revision>
  <dcterms:created xsi:type="dcterms:W3CDTF">2024-04-26T07:00:00Z</dcterms:created>
  <dcterms:modified xsi:type="dcterms:W3CDTF">2024-05-02T10:42:00Z</dcterms:modified>
</cp:coreProperties>
</file>