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E316B" w:rsidRPr="00F60E4F" w:rsidRDefault="00545587" w:rsidP="00065A2C">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F60E4F">
        <w:rPr>
          <w:rFonts w:ascii="Arial" w:hAnsi="Arial" w:cs="Arial"/>
          <w:b/>
          <w:color w:val="010000"/>
          <w:sz w:val="20"/>
        </w:rPr>
        <w:t>FLC: Board Resolution</w:t>
      </w:r>
    </w:p>
    <w:p w14:paraId="00000002" w14:textId="77777777" w:rsidR="00FE316B" w:rsidRPr="00F60E4F" w:rsidRDefault="00545587" w:rsidP="00065A2C">
      <w:p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On May 14, 2024, FLC Group JSC announced Resolution No. 10/2024/NQ-HDQT-FLC on the establishment of the Company’s Branch in Thanh Hoa Province as follows:</w:t>
      </w:r>
    </w:p>
    <w:p w14:paraId="00000003" w14:textId="77777777" w:rsidR="00FE316B" w:rsidRPr="00F60E4F" w:rsidRDefault="00545587" w:rsidP="00065A2C">
      <w:p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‎‎Article 1. Approve the undertaking to establish FLC Group JSC’s Branch in Thanh Hoa Province according to the Board of Management of the Company at Proposal No. 14/TTr-TGD dated May 8, 2024.</w:t>
      </w:r>
    </w:p>
    <w:p w14:paraId="00000004" w14:textId="77777777" w:rsidR="00FE316B" w:rsidRPr="00F60E4F" w:rsidRDefault="00545587" w:rsidP="00065A2C">
      <w:p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‎‎Article 2. Implementation</w:t>
      </w:r>
    </w:p>
    <w:p w14:paraId="00000005" w14:textId="77777777" w:rsidR="00FE316B" w:rsidRPr="00F60E4F" w:rsidRDefault="00545587" w:rsidP="00065A2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 xml:space="preserve">Assign the Board of Management to approve the Branch’s Operational Regulations and control the operations of the Branch, ensuring that they are in compliance with the provisions of the law. </w:t>
      </w:r>
    </w:p>
    <w:p w14:paraId="00000006" w14:textId="456E3050" w:rsidR="00FE316B" w:rsidRPr="00F60E4F" w:rsidRDefault="00545587" w:rsidP="00065A2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 xml:space="preserve">Assign the General Manager and/ or the person authorized by the General Manager to prepare dossiers and carry out necessary legal proceedings to register for the establishment of FLC Group JSC’s Branch in Thanh Hoa Province at the Business Registration Office - Department of Planning and Investment of Thanh Hoa </w:t>
      </w:r>
      <w:r w:rsidR="00F60E4F" w:rsidRPr="00F60E4F">
        <w:rPr>
          <w:rFonts w:ascii="Arial" w:hAnsi="Arial" w:cs="Arial"/>
          <w:color w:val="010000"/>
          <w:sz w:val="20"/>
        </w:rPr>
        <w:t xml:space="preserve">Province </w:t>
      </w:r>
      <w:r w:rsidRPr="00F60E4F">
        <w:rPr>
          <w:rFonts w:ascii="Arial" w:hAnsi="Arial" w:cs="Arial"/>
          <w:color w:val="010000"/>
          <w:sz w:val="20"/>
        </w:rPr>
        <w:t xml:space="preserve">and other competent agencies following the provisions of the law. </w:t>
      </w:r>
    </w:p>
    <w:p w14:paraId="00000007" w14:textId="77777777" w:rsidR="00FE316B" w:rsidRPr="00F60E4F" w:rsidRDefault="00545587" w:rsidP="00065A2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Assign the Branch’s Manager to take responsibility for managing and operating all of the Branch’s operations in pursuance of the provisions of the law.</w:t>
      </w:r>
    </w:p>
    <w:p w14:paraId="00000008" w14:textId="77777777" w:rsidR="00FE316B" w:rsidRPr="00F60E4F" w:rsidRDefault="00545587" w:rsidP="00065A2C">
      <w:p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‎‎Article 3. This Resolution takes effect from the date of its signing.</w:t>
      </w:r>
    </w:p>
    <w:p w14:paraId="00000009" w14:textId="77777777" w:rsidR="00FE316B" w:rsidRPr="00F60E4F" w:rsidRDefault="00545587" w:rsidP="00065A2C">
      <w:pPr>
        <w:pBdr>
          <w:top w:val="nil"/>
          <w:left w:val="nil"/>
          <w:bottom w:val="nil"/>
          <w:right w:val="nil"/>
          <w:between w:val="nil"/>
        </w:pBdr>
        <w:spacing w:after="120" w:line="360" w:lineRule="auto"/>
        <w:jc w:val="both"/>
        <w:rPr>
          <w:rFonts w:ascii="Arial" w:eastAsia="Arial" w:hAnsi="Arial" w:cs="Arial"/>
          <w:color w:val="010000"/>
          <w:sz w:val="20"/>
          <w:szCs w:val="20"/>
        </w:rPr>
      </w:pPr>
      <w:r w:rsidRPr="00F60E4F">
        <w:rPr>
          <w:rFonts w:ascii="Arial" w:hAnsi="Arial" w:cs="Arial"/>
          <w:color w:val="010000"/>
          <w:sz w:val="20"/>
        </w:rPr>
        <w:t>Members of the Board of Directors, the Board of Management, and relevant Departments, Divisions, and individuals of the Company are responsible for implementing this Resolution</w:t>
      </w:r>
      <w:bookmarkEnd w:id="0"/>
      <w:r w:rsidRPr="00F60E4F">
        <w:rPr>
          <w:rFonts w:ascii="Arial" w:hAnsi="Arial" w:cs="Arial"/>
          <w:color w:val="010000"/>
          <w:sz w:val="20"/>
        </w:rPr>
        <w:t>.</w:t>
      </w:r>
    </w:p>
    <w:sectPr w:rsidR="00FE316B" w:rsidRPr="00F60E4F" w:rsidSect="007D1C3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0AC2"/>
    <w:multiLevelType w:val="multilevel"/>
    <w:tmpl w:val="A8624E72"/>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6B"/>
    <w:rsid w:val="00065A2C"/>
    <w:rsid w:val="00545587"/>
    <w:rsid w:val="007D1C33"/>
    <w:rsid w:val="00F60E4F"/>
    <w:rsid w:val="00FE316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2606B"/>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606B"/>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52606B"/>
      <w:sz w:val="22"/>
      <w:szCs w:val="22"/>
    </w:rPr>
  </w:style>
  <w:style w:type="paragraph" w:styleId="BodyText">
    <w:name w:val="Body Text"/>
    <w:basedOn w:val="Normal"/>
    <w:link w:val="BodyTextChar"/>
    <w:qFormat/>
    <w:pPr>
      <w:spacing w:line="343" w:lineRule="auto"/>
      <w:ind w:firstLine="60"/>
    </w:pPr>
    <w:rPr>
      <w:rFonts w:ascii="Times New Roman" w:eastAsia="Times New Roman" w:hAnsi="Times New Roman" w:cs="Times New Roman"/>
      <w:color w:val="52606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2606B"/>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606B"/>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52606B"/>
      <w:sz w:val="22"/>
      <w:szCs w:val="22"/>
    </w:rPr>
  </w:style>
  <w:style w:type="paragraph" w:styleId="BodyText">
    <w:name w:val="Body Text"/>
    <w:basedOn w:val="Normal"/>
    <w:link w:val="BodyTextChar"/>
    <w:qFormat/>
    <w:pPr>
      <w:spacing w:line="343" w:lineRule="auto"/>
      <w:ind w:firstLine="60"/>
    </w:pPr>
    <w:rPr>
      <w:rFonts w:ascii="Times New Roman" w:eastAsia="Times New Roman" w:hAnsi="Times New Roman" w:cs="Times New Roman"/>
      <w:color w:val="52606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1+JrCfnSYyKX3facDVbvxvT++A==">CgMxLjA4AHIhMTNNYVg1SFlNbTU5LWtUY2NJTFM3eWtjSVJtY3hyMkFh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2024-05-17T03:19:00Z</dcterms:created>
  <dcterms:modified xsi:type="dcterms:W3CDTF">2024-05-20T06:55:00Z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75658783e2435add7ef4b2a521095199be5f040b2b304df9b82c23dbeddbcd20</vt:lpwstr>
  </property>
</Properties>
</file>