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27619" w:rsidRPr="001D4DC5" w:rsidRDefault="00003877" w:rsidP="001D4DC5">
      <w:pPr>
        <w:tabs>
          <w:tab w:val="left" w:pos="432"/>
        </w:tabs>
        <w:spacing w:after="120" w:line="360" w:lineRule="auto"/>
        <w:rPr>
          <w:rFonts w:ascii="Arial" w:eastAsia="Arial" w:hAnsi="Arial" w:cs="Arial"/>
          <w:b/>
          <w:color w:val="010000"/>
          <w:sz w:val="20"/>
          <w:szCs w:val="20"/>
        </w:rPr>
      </w:pPr>
      <w:r w:rsidRPr="001D4DC5">
        <w:rPr>
          <w:rFonts w:ascii="Arial" w:hAnsi="Arial" w:cs="Arial"/>
          <w:b/>
          <w:color w:val="010000"/>
          <w:sz w:val="20"/>
        </w:rPr>
        <w:t>LDW: Board Resolution</w:t>
      </w:r>
    </w:p>
    <w:p w14:paraId="00000002" w14:textId="0D71E39A" w:rsidR="00A27619" w:rsidRPr="001D4DC5" w:rsidRDefault="00003877" w:rsidP="001D4DC5">
      <w:pPr>
        <w:tabs>
          <w:tab w:val="left" w:pos="432"/>
        </w:tabs>
        <w:spacing w:after="120" w:line="360" w:lineRule="auto"/>
        <w:rPr>
          <w:rFonts w:ascii="Arial" w:eastAsia="Arial" w:hAnsi="Arial" w:cs="Arial"/>
          <w:color w:val="010000"/>
          <w:sz w:val="20"/>
          <w:szCs w:val="20"/>
        </w:rPr>
      </w:pPr>
      <w:r w:rsidRPr="001D4DC5">
        <w:rPr>
          <w:rFonts w:ascii="Arial" w:hAnsi="Arial" w:cs="Arial"/>
          <w:color w:val="010000"/>
          <w:sz w:val="20"/>
        </w:rPr>
        <w:t xml:space="preserve">On May 15, 2024, Lam Dong Water Supply </w:t>
      </w:r>
      <w:proofErr w:type="gramStart"/>
      <w:r w:rsidRPr="001D4DC5">
        <w:rPr>
          <w:rFonts w:ascii="Arial" w:hAnsi="Arial" w:cs="Arial"/>
          <w:color w:val="010000"/>
          <w:sz w:val="20"/>
        </w:rPr>
        <w:t>And</w:t>
      </w:r>
      <w:proofErr w:type="gramEnd"/>
      <w:r w:rsidRPr="001D4DC5">
        <w:rPr>
          <w:rFonts w:ascii="Arial" w:hAnsi="Arial" w:cs="Arial"/>
          <w:color w:val="010000"/>
          <w:sz w:val="20"/>
        </w:rPr>
        <w:t xml:space="preserve"> Sewerage Company Ltd. announced Resolution No. 05/2024/NQ-HDQT on the meeting of the Board of Directors of Lam Dong Water Supply And Sewerage Company Ltd. for the </w:t>
      </w:r>
      <w:r w:rsidR="00380E39" w:rsidRPr="001D4DC5">
        <w:rPr>
          <w:rFonts w:ascii="Arial" w:hAnsi="Arial" w:cs="Arial"/>
          <w:color w:val="010000"/>
          <w:sz w:val="20"/>
        </w:rPr>
        <w:t>5</w:t>
      </w:r>
      <w:r w:rsidRPr="001D4DC5">
        <w:rPr>
          <w:rFonts w:ascii="Arial" w:hAnsi="Arial" w:cs="Arial"/>
          <w:color w:val="010000"/>
          <w:sz w:val="20"/>
        </w:rPr>
        <w:t>th time of 2024 as follows:</w:t>
      </w:r>
    </w:p>
    <w:p w14:paraId="00000003" w14:textId="77777777" w:rsidR="00A27619" w:rsidRPr="001D4DC5" w:rsidRDefault="00003877" w:rsidP="001D4DC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D4DC5">
        <w:rPr>
          <w:rFonts w:ascii="Arial" w:hAnsi="Arial" w:cs="Arial"/>
          <w:color w:val="010000"/>
          <w:sz w:val="20"/>
        </w:rPr>
        <w:t>‎‎Article 1.</w:t>
      </w:r>
    </w:p>
    <w:p w14:paraId="00000004" w14:textId="48747237" w:rsidR="00A27619" w:rsidRPr="001D4DC5" w:rsidRDefault="00003877" w:rsidP="001D4DC5">
      <w:pPr>
        <w:numPr>
          <w:ilvl w:val="0"/>
          <w:numId w:val="2"/>
        </w:numPr>
        <w:pBdr>
          <w:top w:val="nil"/>
          <w:left w:val="nil"/>
          <w:bottom w:val="nil"/>
          <w:right w:val="nil"/>
          <w:between w:val="nil"/>
        </w:pBdr>
        <w:tabs>
          <w:tab w:val="left" w:pos="432"/>
          <w:tab w:val="left" w:pos="800"/>
        </w:tabs>
        <w:spacing w:after="120" w:line="360" w:lineRule="auto"/>
        <w:jc w:val="both"/>
        <w:rPr>
          <w:rFonts w:ascii="Arial" w:eastAsia="Arial" w:hAnsi="Arial" w:cs="Arial"/>
          <w:color w:val="010000"/>
          <w:sz w:val="20"/>
          <w:szCs w:val="20"/>
        </w:rPr>
      </w:pPr>
      <w:r w:rsidRPr="001D4DC5">
        <w:rPr>
          <w:rFonts w:ascii="Arial" w:hAnsi="Arial" w:cs="Arial"/>
          <w:color w:val="010000"/>
          <w:sz w:val="20"/>
        </w:rPr>
        <w:t xml:space="preserve">Assign the company's Executive Board to </w:t>
      </w:r>
      <w:r w:rsidR="00380E39" w:rsidRPr="001D4DC5">
        <w:rPr>
          <w:rFonts w:ascii="Arial" w:hAnsi="Arial" w:cs="Arial"/>
          <w:color w:val="010000"/>
          <w:sz w:val="20"/>
        </w:rPr>
        <w:t>develop</w:t>
      </w:r>
      <w:r w:rsidRPr="001D4DC5">
        <w:rPr>
          <w:rFonts w:ascii="Arial" w:hAnsi="Arial" w:cs="Arial"/>
          <w:color w:val="010000"/>
          <w:sz w:val="20"/>
        </w:rPr>
        <w:t xml:space="preserve"> specific solutions to achieve the targets of the production and business plan 2024, initially, it is necessary to make efforts to reduce the loss rate and raise the average selling price in parallel with cost savings and lower production costs.</w:t>
      </w:r>
    </w:p>
    <w:p w14:paraId="00000005" w14:textId="77777777" w:rsidR="00A27619" w:rsidRPr="001D4DC5" w:rsidRDefault="00003877" w:rsidP="001D4DC5">
      <w:pPr>
        <w:numPr>
          <w:ilvl w:val="0"/>
          <w:numId w:val="2"/>
        </w:numPr>
        <w:pBdr>
          <w:top w:val="nil"/>
          <w:left w:val="nil"/>
          <w:bottom w:val="nil"/>
          <w:right w:val="nil"/>
          <w:between w:val="nil"/>
        </w:pBdr>
        <w:tabs>
          <w:tab w:val="left" w:pos="432"/>
          <w:tab w:val="left" w:pos="800"/>
        </w:tabs>
        <w:spacing w:after="120" w:line="360" w:lineRule="auto"/>
        <w:jc w:val="both"/>
        <w:rPr>
          <w:rFonts w:ascii="Arial" w:eastAsia="Arial" w:hAnsi="Arial" w:cs="Arial"/>
          <w:color w:val="010000"/>
          <w:sz w:val="20"/>
          <w:szCs w:val="20"/>
        </w:rPr>
      </w:pPr>
      <w:r w:rsidRPr="001D4DC5">
        <w:rPr>
          <w:rFonts w:ascii="Arial" w:hAnsi="Arial" w:cs="Arial"/>
          <w:color w:val="010000"/>
          <w:sz w:val="20"/>
        </w:rPr>
        <w:t>Agree to authorize the General Manager to select the audit company for the Financial Statements 2024 and sign the implementation contract.</w:t>
      </w:r>
    </w:p>
    <w:p w14:paraId="00000006" w14:textId="77777777" w:rsidR="00A27619" w:rsidRPr="001D4DC5" w:rsidRDefault="00003877" w:rsidP="001D4DC5">
      <w:pPr>
        <w:numPr>
          <w:ilvl w:val="0"/>
          <w:numId w:val="2"/>
        </w:numPr>
        <w:pBdr>
          <w:top w:val="nil"/>
          <w:left w:val="nil"/>
          <w:bottom w:val="nil"/>
          <w:right w:val="nil"/>
          <w:between w:val="nil"/>
        </w:pBdr>
        <w:tabs>
          <w:tab w:val="left" w:pos="432"/>
          <w:tab w:val="left" w:pos="810"/>
        </w:tabs>
        <w:spacing w:after="120" w:line="360" w:lineRule="auto"/>
        <w:jc w:val="both"/>
        <w:rPr>
          <w:rFonts w:ascii="Arial" w:eastAsia="Arial" w:hAnsi="Arial" w:cs="Arial"/>
          <w:color w:val="010000"/>
          <w:sz w:val="20"/>
          <w:szCs w:val="20"/>
        </w:rPr>
      </w:pPr>
      <w:r w:rsidRPr="001D4DC5">
        <w:rPr>
          <w:rFonts w:ascii="Arial" w:hAnsi="Arial" w:cs="Arial"/>
          <w:color w:val="010000"/>
          <w:sz w:val="20"/>
        </w:rPr>
        <w:t>Agree to assign the General Manager to carry out the necessary procedures to pay dividends to shareholders at the right rate and value of profit distribution approved by the General Meeting of Shareholders, specifically:</w:t>
      </w:r>
    </w:p>
    <w:p w14:paraId="00000007" w14:textId="217D6AE4" w:rsidR="00A27619" w:rsidRPr="001D4DC5" w:rsidRDefault="00003877" w:rsidP="001D4DC5">
      <w:pPr>
        <w:numPr>
          <w:ilvl w:val="0"/>
          <w:numId w:val="1"/>
        </w:numPr>
        <w:pBdr>
          <w:top w:val="nil"/>
          <w:left w:val="nil"/>
          <w:bottom w:val="nil"/>
          <w:right w:val="nil"/>
          <w:between w:val="nil"/>
        </w:pBdr>
        <w:tabs>
          <w:tab w:val="left" w:pos="432"/>
          <w:tab w:val="left" w:pos="692"/>
        </w:tabs>
        <w:spacing w:after="120" w:line="360" w:lineRule="auto"/>
        <w:jc w:val="both"/>
        <w:rPr>
          <w:rFonts w:ascii="Arial" w:eastAsia="Arial" w:hAnsi="Arial" w:cs="Arial"/>
          <w:color w:val="010000"/>
          <w:sz w:val="20"/>
          <w:szCs w:val="20"/>
        </w:rPr>
      </w:pPr>
      <w:r w:rsidRPr="001D4DC5">
        <w:rPr>
          <w:rFonts w:ascii="Arial" w:hAnsi="Arial" w:cs="Arial"/>
          <w:color w:val="010000"/>
          <w:sz w:val="20"/>
        </w:rPr>
        <w:t>Exe</w:t>
      </w:r>
      <w:r w:rsidR="006359D1">
        <w:rPr>
          <w:rFonts w:ascii="Arial" w:hAnsi="Arial" w:cs="Arial"/>
          <w:color w:val="010000"/>
          <w:sz w:val="20"/>
        </w:rPr>
        <w:t>rcise the right to pay dividend</w:t>
      </w:r>
      <w:r w:rsidRPr="001D4DC5">
        <w:rPr>
          <w:rFonts w:ascii="Arial" w:hAnsi="Arial" w:cs="Arial"/>
          <w:color w:val="010000"/>
          <w:sz w:val="20"/>
        </w:rPr>
        <w:t xml:space="preserve"> in 2023 in cash;</w:t>
      </w:r>
    </w:p>
    <w:p w14:paraId="00000008" w14:textId="364E7A2D" w:rsidR="00A27619" w:rsidRPr="001D4DC5" w:rsidRDefault="00003877" w:rsidP="001D4DC5">
      <w:pPr>
        <w:numPr>
          <w:ilvl w:val="0"/>
          <w:numId w:val="1"/>
        </w:numPr>
        <w:pBdr>
          <w:top w:val="nil"/>
          <w:left w:val="nil"/>
          <w:bottom w:val="nil"/>
          <w:right w:val="nil"/>
          <w:between w:val="nil"/>
        </w:pBdr>
        <w:tabs>
          <w:tab w:val="left" w:pos="432"/>
          <w:tab w:val="left" w:pos="692"/>
        </w:tabs>
        <w:spacing w:after="120" w:line="360" w:lineRule="auto"/>
        <w:jc w:val="both"/>
        <w:rPr>
          <w:rFonts w:ascii="Arial" w:eastAsia="Arial" w:hAnsi="Arial" w:cs="Arial"/>
          <w:color w:val="010000"/>
          <w:sz w:val="20"/>
          <w:szCs w:val="20"/>
        </w:rPr>
      </w:pPr>
      <w:r w:rsidRPr="001D4DC5">
        <w:rPr>
          <w:rFonts w:ascii="Arial" w:hAnsi="Arial" w:cs="Arial"/>
          <w:color w:val="010000"/>
          <w:sz w:val="20"/>
        </w:rPr>
        <w:t>Exercise rate</w:t>
      </w:r>
      <w:r w:rsidR="00380E39" w:rsidRPr="001D4DC5">
        <w:rPr>
          <w:rFonts w:ascii="Arial" w:hAnsi="Arial" w:cs="Arial"/>
          <w:color w:val="010000"/>
          <w:sz w:val="20"/>
        </w:rPr>
        <w:t>:</w:t>
      </w:r>
      <w:r w:rsidRPr="001D4DC5">
        <w:rPr>
          <w:rFonts w:ascii="Arial" w:hAnsi="Arial" w:cs="Arial"/>
          <w:color w:val="010000"/>
          <w:sz w:val="20"/>
        </w:rPr>
        <w:t xml:space="preserve"> 5.1%/share (shareholders receive VND 510 for 01 share they own).</w:t>
      </w:r>
    </w:p>
    <w:p w14:paraId="00000009" w14:textId="7BE356B9" w:rsidR="00A27619" w:rsidRPr="001D4DC5" w:rsidRDefault="00003877" w:rsidP="001D4DC5">
      <w:pPr>
        <w:numPr>
          <w:ilvl w:val="0"/>
          <w:numId w:val="1"/>
        </w:numPr>
        <w:pBdr>
          <w:top w:val="nil"/>
          <w:left w:val="nil"/>
          <w:bottom w:val="nil"/>
          <w:right w:val="nil"/>
          <w:between w:val="nil"/>
        </w:pBdr>
        <w:tabs>
          <w:tab w:val="left" w:pos="432"/>
          <w:tab w:val="left" w:pos="692"/>
        </w:tabs>
        <w:spacing w:after="120" w:line="360" w:lineRule="auto"/>
        <w:jc w:val="both"/>
        <w:rPr>
          <w:rFonts w:ascii="Arial" w:eastAsia="Arial" w:hAnsi="Arial" w:cs="Arial"/>
          <w:color w:val="010000"/>
          <w:sz w:val="20"/>
          <w:szCs w:val="20"/>
        </w:rPr>
      </w:pPr>
      <w:r w:rsidRPr="001D4DC5">
        <w:rPr>
          <w:rFonts w:ascii="Arial" w:hAnsi="Arial" w:cs="Arial"/>
          <w:color w:val="010000"/>
          <w:sz w:val="20"/>
        </w:rPr>
        <w:t>Payment time:</w:t>
      </w:r>
      <w:r w:rsidR="00960080" w:rsidRPr="001D4DC5">
        <w:rPr>
          <w:rFonts w:ascii="Arial" w:hAnsi="Arial" w:cs="Arial"/>
          <w:color w:val="010000"/>
          <w:sz w:val="20"/>
        </w:rPr>
        <w:t xml:space="preserve"> </w:t>
      </w:r>
      <w:r w:rsidRPr="001D4DC5">
        <w:rPr>
          <w:rFonts w:ascii="Arial" w:hAnsi="Arial" w:cs="Arial"/>
          <w:color w:val="010000"/>
          <w:sz w:val="20"/>
        </w:rPr>
        <w:t>end of July 2024.</w:t>
      </w:r>
    </w:p>
    <w:p w14:paraId="0000000A" w14:textId="77777777" w:rsidR="00A27619" w:rsidRPr="001D4DC5" w:rsidRDefault="00003877" w:rsidP="001D4DC5">
      <w:pPr>
        <w:numPr>
          <w:ilvl w:val="0"/>
          <w:numId w:val="2"/>
        </w:numPr>
        <w:pBdr>
          <w:top w:val="nil"/>
          <w:left w:val="nil"/>
          <w:bottom w:val="nil"/>
          <w:right w:val="nil"/>
          <w:between w:val="nil"/>
        </w:pBdr>
        <w:tabs>
          <w:tab w:val="left" w:pos="432"/>
          <w:tab w:val="left" w:pos="800"/>
        </w:tabs>
        <w:spacing w:after="120" w:line="360" w:lineRule="auto"/>
        <w:jc w:val="both"/>
        <w:rPr>
          <w:rFonts w:ascii="Arial" w:eastAsia="Arial" w:hAnsi="Arial" w:cs="Arial"/>
          <w:color w:val="010000"/>
          <w:sz w:val="20"/>
          <w:szCs w:val="20"/>
        </w:rPr>
      </w:pPr>
      <w:r w:rsidRPr="001D4DC5">
        <w:rPr>
          <w:rFonts w:ascii="Arial" w:hAnsi="Arial" w:cs="Arial"/>
          <w:color w:val="010000"/>
          <w:sz w:val="20"/>
        </w:rPr>
        <w:t xml:space="preserve">Assign to the General Manager to develop a divestment plan at Di Linh Water Supply and Construction Joint Stock Company and Duc </w:t>
      </w:r>
      <w:proofErr w:type="spellStart"/>
      <w:r w:rsidRPr="001D4DC5">
        <w:rPr>
          <w:rFonts w:ascii="Arial" w:hAnsi="Arial" w:cs="Arial"/>
          <w:color w:val="010000"/>
          <w:sz w:val="20"/>
        </w:rPr>
        <w:t>Trong</w:t>
      </w:r>
      <w:proofErr w:type="spellEnd"/>
      <w:r w:rsidRPr="001D4DC5">
        <w:rPr>
          <w:rFonts w:ascii="Arial" w:hAnsi="Arial" w:cs="Arial"/>
          <w:color w:val="010000"/>
          <w:sz w:val="20"/>
        </w:rPr>
        <w:t xml:space="preserve"> Water Supply, Drainage and Construction Joint Stock Company, approved by the Board of Directors before implementation.</w:t>
      </w:r>
    </w:p>
    <w:p w14:paraId="0000000B" w14:textId="216EE0B6" w:rsidR="00A27619" w:rsidRPr="001D4DC5" w:rsidRDefault="00003877" w:rsidP="001D4DC5">
      <w:pPr>
        <w:numPr>
          <w:ilvl w:val="0"/>
          <w:numId w:val="2"/>
        </w:numPr>
        <w:pBdr>
          <w:top w:val="nil"/>
          <w:left w:val="nil"/>
          <w:bottom w:val="nil"/>
          <w:right w:val="nil"/>
          <w:between w:val="nil"/>
        </w:pBdr>
        <w:tabs>
          <w:tab w:val="left" w:pos="432"/>
          <w:tab w:val="left" w:pos="800"/>
        </w:tabs>
        <w:spacing w:after="120" w:line="360" w:lineRule="auto"/>
        <w:jc w:val="both"/>
        <w:rPr>
          <w:rFonts w:ascii="Arial" w:eastAsia="Arial" w:hAnsi="Arial" w:cs="Arial"/>
          <w:color w:val="010000"/>
          <w:sz w:val="20"/>
          <w:szCs w:val="20"/>
        </w:rPr>
      </w:pPr>
      <w:r w:rsidRPr="001D4DC5">
        <w:rPr>
          <w:rFonts w:ascii="Arial" w:hAnsi="Arial" w:cs="Arial"/>
          <w:color w:val="010000"/>
          <w:sz w:val="20"/>
        </w:rPr>
        <w:t xml:space="preserve">Assign the General Manager to work and ask for the intervention of the relevant agency on water purchase of </w:t>
      </w:r>
      <w:proofErr w:type="spellStart"/>
      <w:r w:rsidRPr="001D4DC5">
        <w:rPr>
          <w:rFonts w:ascii="Arial" w:hAnsi="Arial" w:cs="Arial"/>
          <w:color w:val="010000"/>
          <w:sz w:val="20"/>
        </w:rPr>
        <w:t>Tuyen</w:t>
      </w:r>
      <w:proofErr w:type="spellEnd"/>
      <w:r w:rsidRPr="001D4DC5">
        <w:rPr>
          <w:rFonts w:ascii="Arial" w:hAnsi="Arial" w:cs="Arial"/>
          <w:color w:val="010000"/>
          <w:sz w:val="20"/>
        </w:rPr>
        <w:t xml:space="preserve"> Lam Technology Joint Stock Company, develop backup plans according to Proposal No. 10, submit to the Board of Directors for approv</w:t>
      </w:r>
      <w:r w:rsidR="001E7CFB" w:rsidRPr="001D4DC5">
        <w:rPr>
          <w:rFonts w:ascii="Arial" w:hAnsi="Arial" w:cs="Arial"/>
          <w:color w:val="010000"/>
          <w:sz w:val="20"/>
        </w:rPr>
        <w:t>al</w:t>
      </w:r>
      <w:r w:rsidRPr="001D4DC5">
        <w:rPr>
          <w:rFonts w:ascii="Arial" w:hAnsi="Arial" w:cs="Arial"/>
          <w:color w:val="010000"/>
          <w:sz w:val="20"/>
        </w:rPr>
        <w:t xml:space="preserve"> before implementation.</w:t>
      </w:r>
    </w:p>
    <w:p w14:paraId="0000000C" w14:textId="637A773B" w:rsidR="00A27619" w:rsidRPr="001D4DC5" w:rsidRDefault="00003877" w:rsidP="001D4DC5">
      <w:pPr>
        <w:numPr>
          <w:ilvl w:val="0"/>
          <w:numId w:val="2"/>
        </w:numPr>
        <w:pBdr>
          <w:top w:val="nil"/>
          <w:left w:val="nil"/>
          <w:bottom w:val="nil"/>
          <w:right w:val="nil"/>
          <w:between w:val="nil"/>
        </w:pBdr>
        <w:tabs>
          <w:tab w:val="left" w:pos="432"/>
          <w:tab w:val="left" w:pos="805"/>
        </w:tabs>
        <w:spacing w:after="120" w:line="360" w:lineRule="auto"/>
        <w:jc w:val="both"/>
        <w:rPr>
          <w:rFonts w:ascii="Arial" w:eastAsia="Arial" w:hAnsi="Arial" w:cs="Arial"/>
          <w:color w:val="010000"/>
          <w:sz w:val="20"/>
          <w:szCs w:val="20"/>
        </w:rPr>
      </w:pPr>
      <w:r w:rsidRPr="001D4DC5">
        <w:rPr>
          <w:rFonts w:ascii="Arial" w:hAnsi="Arial" w:cs="Arial"/>
          <w:color w:val="010000"/>
          <w:sz w:val="20"/>
        </w:rPr>
        <w:t xml:space="preserve">Comment on the dossier of the Annual General Meeting 2024 of Lam Dong Water Supply </w:t>
      </w:r>
      <w:proofErr w:type="gramStart"/>
      <w:r w:rsidRPr="001D4DC5">
        <w:rPr>
          <w:rFonts w:ascii="Arial" w:hAnsi="Arial" w:cs="Arial"/>
          <w:color w:val="010000"/>
          <w:sz w:val="20"/>
        </w:rPr>
        <w:t>And</w:t>
      </w:r>
      <w:proofErr w:type="gramEnd"/>
      <w:r w:rsidRPr="001D4DC5">
        <w:rPr>
          <w:rFonts w:ascii="Arial" w:hAnsi="Arial" w:cs="Arial"/>
          <w:color w:val="010000"/>
          <w:sz w:val="20"/>
        </w:rPr>
        <w:t xml:space="preserve"> Sewerage Company Ltd. will be carried out when </w:t>
      </w:r>
      <w:r w:rsidR="001D4DC5" w:rsidRPr="001D4DC5">
        <w:rPr>
          <w:rFonts w:ascii="Arial" w:hAnsi="Arial" w:cs="Arial"/>
          <w:color w:val="010000"/>
          <w:sz w:val="20"/>
        </w:rPr>
        <w:t>full documents are</w:t>
      </w:r>
      <w:r w:rsidRPr="001D4DC5">
        <w:rPr>
          <w:rFonts w:ascii="Arial" w:hAnsi="Arial" w:cs="Arial"/>
          <w:color w:val="010000"/>
          <w:sz w:val="20"/>
        </w:rPr>
        <w:t xml:space="preserve"> provided by Lam Dong Water Supply And Sewerage Company Ltd.</w:t>
      </w:r>
    </w:p>
    <w:p w14:paraId="0000000D" w14:textId="6C3CFA6F" w:rsidR="00A27619" w:rsidRPr="001D4DC5" w:rsidRDefault="00003877" w:rsidP="001D4DC5">
      <w:pPr>
        <w:numPr>
          <w:ilvl w:val="0"/>
          <w:numId w:val="2"/>
        </w:numPr>
        <w:pBdr>
          <w:top w:val="nil"/>
          <w:left w:val="nil"/>
          <w:bottom w:val="nil"/>
          <w:right w:val="nil"/>
          <w:between w:val="nil"/>
        </w:pBdr>
        <w:tabs>
          <w:tab w:val="left" w:pos="432"/>
          <w:tab w:val="left" w:pos="800"/>
        </w:tabs>
        <w:spacing w:after="120" w:line="360" w:lineRule="auto"/>
        <w:jc w:val="both"/>
        <w:rPr>
          <w:rFonts w:ascii="Arial" w:eastAsia="Arial" w:hAnsi="Arial" w:cs="Arial"/>
          <w:color w:val="010000"/>
          <w:sz w:val="20"/>
          <w:szCs w:val="20"/>
        </w:rPr>
      </w:pPr>
      <w:r w:rsidRPr="001D4DC5">
        <w:rPr>
          <w:rFonts w:ascii="Arial" w:hAnsi="Arial" w:cs="Arial"/>
          <w:color w:val="010000"/>
          <w:sz w:val="20"/>
        </w:rPr>
        <w:t>Nominat</w:t>
      </w:r>
      <w:r w:rsidR="001E7CFB" w:rsidRPr="001D4DC5">
        <w:rPr>
          <w:rFonts w:ascii="Arial" w:hAnsi="Arial" w:cs="Arial"/>
          <w:color w:val="010000"/>
          <w:sz w:val="20"/>
        </w:rPr>
        <w:t>e</w:t>
      </w:r>
      <w:r w:rsidRPr="001D4DC5">
        <w:rPr>
          <w:rFonts w:ascii="Arial" w:hAnsi="Arial" w:cs="Arial"/>
          <w:color w:val="010000"/>
          <w:sz w:val="20"/>
        </w:rPr>
        <w:t xml:space="preserve"> candidates to the Board of Directors of Lam Dong Water Supply </w:t>
      </w:r>
      <w:proofErr w:type="gramStart"/>
      <w:r w:rsidRPr="001D4DC5">
        <w:rPr>
          <w:rFonts w:ascii="Arial" w:hAnsi="Arial" w:cs="Arial"/>
          <w:color w:val="010000"/>
          <w:sz w:val="20"/>
        </w:rPr>
        <w:t>And</w:t>
      </w:r>
      <w:proofErr w:type="gramEnd"/>
      <w:r w:rsidRPr="001D4DC5">
        <w:rPr>
          <w:rFonts w:ascii="Arial" w:hAnsi="Arial" w:cs="Arial"/>
          <w:color w:val="010000"/>
          <w:sz w:val="20"/>
        </w:rPr>
        <w:t xml:space="preserve"> Sewerage Company Ltd. and appoint a person to attend the General Meeting 2024 of Lam Dong Water Supply And Sewerage Company Ltd. </w:t>
      </w:r>
      <w:r w:rsidR="001E7CFB" w:rsidRPr="001D4DC5">
        <w:rPr>
          <w:rFonts w:ascii="Arial" w:hAnsi="Arial" w:cs="Arial"/>
          <w:color w:val="010000"/>
          <w:sz w:val="20"/>
        </w:rPr>
        <w:t>are</w:t>
      </w:r>
      <w:r w:rsidRPr="001D4DC5">
        <w:rPr>
          <w:rFonts w:ascii="Arial" w:hAnsi="Arial" w:cs="Arial"/>
          <w:color w:val="010000"/>
          <w:sz w:val="20"/>
        </w:rPr>
        <w:t xml:space="preserve"> still agreed as the result of the vote on February 23, 2024.</w:t>
      </w:r>
    </w:p>
    <w:p w14:paraId="0000000E" w14:textId="39378320" w:rsidR="00A27619" w:rsidRPr="001D4DC5" w:rsidRDefault="00003877" w:rsidP="001D4DC5">
      <w:pPr>
        <w:numPr>
          <w:ilvl w:val="0"/>
          <w:numId w:val="2"/>
        </w:numPr>
        <w:pBdr>
          <w:top w:val="nil"/>
          <w:left w:val="nil"/>
          <w:bottom w:val="nil"/>
          <w:right w:val="nil"/>
          <w:between w:val="nil"/>
        </w:pBdr>
        <w:tabs>
          <w:tab w:val="left" w:pos="432"/>
          <w:tab w:val="left" w:pos="800"/>
        </w:tabs>
        <w:spacing w:after="120" w:line="360" w:lineRule="auto"/>
        <w:jc w:val="both"/>
        <w:rPr>
          <w:rFonts w:ascii="Arial" w:eastAsia="Arial" w:hAnsi="Arial" w:cs="Arial"/>
          <w:color w:val="010000"/>
          <w:sz w:val="20"/>
          <w:szCs w:val="20"/>
        </w:rPr>
      </w:pPr>
      <w:r w:rsidRPr="001D4DC5">
        <w:rPr>
          <w:rFonts w:ascii="Arial" w:hAnsi="Arial" w:cs="Arial"/>
          <w:color w:val="010000"/>
          <w:sz w:val="20"/>
        </w:rPr>
        <w:t xml:space="preserve">On the investment in </w:t>
      </w:r>
      <w:proofErr w:type="spellStart"/>
      <w:r w:rsidRPr="001D4DC5">
        <w:rPr>
          <w:rFonts w:ascii="Arial" w:hAnsi="Arial" w:cs="Arial"/>
          <w:color w:val="010000"/>
          <w:sz w:val="20"/>
        </w:rPr>
        <w:t>Phu</w:t>
      </w:r>
      <w:proofErr w:type="spellEnd"/>
      <w:r w:rsidRPr="001D4DC5">
        <w:rPr>
          <w:rFonts w:ascii="Arial" w:hAnsi="Arial" w:cs="Arial"/>
          <w:color w:val="010000"/>
          <w:sz w:val="20"/>
        </w:rPr>
        <w:t xml:space="preserve"> Hoi industrial park water supply plant according to Official Dispatch No.</w:t>
      </w:r>
      <w:r w:rsidR="00960080" w:rsidRPr="001D4DC5">
        <w:rPr>
          <w:rFonts w:ascii="Arial" w:hAnsi="Arial" w:cs="Arial"/>
          <w:color w:val="010000"/>
          <w:sz w:val="20"/>
        </w:rPr>
        <w:t xml:space="preserve"> </w:t>
      </w:r>
      <w:r w:rsidRPr="001D4DC5">
        <w:rPr>
          <w:rFonts w:ascii="Arial" w:hAnsi="Arial" w:cs="Arial"/>
          <w:color w:val="010000"/>
          <w:sz w:val="20"/>
        </w:rPr>
        <w:t xml:space="preserve">42/CV-CTNDT dated </w:t>
      </w:r>
      <w:r w:rsidR="001E7CFB" w:rsidRPr="001D4DC5">
        <w:rPr>
          <w:rFonts w:ascii="Arial" w:hAnsi="Arial" w:cs="Arial"/>
          <w:color w:val="010000"/>
          <w:sz w:val="20"/>
        </w:rPr>
        <w:t xml:space="preserve">May 7, </w:t>
      </w:r>
      <w:r w:rsidR="006359D1">
        <w:rPr>
          <w:rFonts w:ascii="Arial" w:hAnsi="Arial" w:cs="Arial"/>
          <w:color w:val="010000"/>
          <w:sz w:val="20"/>
        </w:rPr>
        <w:t>2024 by</w:t>
      </w:r>
      <w:bookmarkStart w:id="0" w:name="_GoBack"/>
      <w:bookmarkEnd w:id="0"/>
      <w:r w:rsidRPr="001D4DC5">
        <w:rPr>
          <w:rFonts w:ascii="Arial" w:hAnsi="Arial" w:cs="Arial"/>
          <w:color w:val="010000"/>
          <w:sz w:val="20"/>
        </w:rPr>
        <w:t xml:space="preserve"> Duc </w:t>
      </w:r>
      <w:proofErr w:type="spellStart"/>
      <w:r w:rsidRPr="001D4DC5">
        <w:rPr>
          <w:rFonts w:ascii="Arial" w:hAnsi="Arial" w:cs="Arial"/>
          <w:color w:val="010000"/>
          <w:sz w:val="20"/>
        </w:rPr>
        <w:t>Trong</w:t>
      </w:r>
      <w:proofErr w:type="spellEnd"/>
      <w:r w:rsidRPr="001D4DC5">
        <w:rPr>
          <w:rFonts w:ascii="Arial" w:hAnsi="Arial" w:cs="Arial"/>
          <w:color w:val="010000"/>
          <w:sz w:val="20"/>
        </w:rPr>
        <w:t xml:space="preserve"> Water Supply, Drainage and Construction Joint Stock Company:</w:t>
      </w:r>
      <w:r w:rsidR="00960080" w:rsidRPr="001D4DC5">
        <w:rPr>
          <w:rFonts w:ascii="Arial" w:hAnsi="Arial" w:cs="Arial"/>
          <w:color w:val="010000"/>
          <w:sz w:val="20"/>
        </w:rPr>
        <w:t xml:space="preserve"> </w:t>
      </w:r>
      <w:r w:rsidRPr="001D4DC5">
        <w:rPr>
          <w:rFonts w:ascii="Arial" w:hAnsi="Arial" w:cs="Arial"/>
          <w:color w:val="010000"/>
          <w:sz w:val="20"/>
        </w:rPr>
        <w:t>there will be an official opinion on whether to approve or not to approve the investment policy until there is a complete dossier as prescribed in Document No. 668/KHDT-KTN of the Department of Planning and Investment.</w:t>
      </w:r>
    </w:p>
    <w:p w14:paraId="0000000F" w14:textId="2E5C0B59" w:rsidR="00A27619" w:rsidRPr="001D4DC5" w:rsidRDefault="00003877" w:rsidP="001D4DC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D4DC5">
        <w:rPr>
          <w:rFonts w:ascii="Arial" w:hAnsi="Arial" w:cs="Arial"/>
          <w:color w:val="010000"/>
          <w:sz w:val="20"/>
        </w:rPr>
        <w:t>‎‎Article 2. This</w:t>
      </w:r>
      <w:r w:rsidR="006359D1">
        <w:rPr>
          <w:rFonts w:ascii="Arial" w:hAnsi="Arial" w:cs="Arial"/>
          <w:color w:val="010000"/>
          <w:sz w:val="20"/>
        </w:rPr>
        <w:t xml:space="preserve"> Board</w:t>
      </w:r>
      <w:r w:rsidRPr="001D4DC5">
        <w:rPr>
          <w:rFonts w:ascii="Arial" w:hAnsi="Arial" w:cs="Arial"/>
          <w:color w:val="010000"/>
          <w:sz w:val="20"/>
        </w:rPr>
        <w:t xml:space="preserve"> Resolution takes effect from the date of its signing.</w:t>
      </w:r>
    </w:p>
    <w:p w14:paraId="00000010" w14:textId="4629494F" w:rsidR="00A27619" w:rsidRPr="001D4DC5" w:rsidRDefault="00003877" w:rsidP="001D4DC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D4DC5">
        <w:rPr>
          <w:rFonts w:ascii="Arial" w:hAnsi="Arial" w:cs="Arial"/>
          <w:color w:val="010000"/>
          <w:sz w:val="20"/>
        </w:rPr>
        <w:t>‎‎Article 3. Members</w:t>
      </w:r>
      <w:r w:rsidR="006359D1">
        <w:rPr>
          <w:rFonts w:ascii="Arial" w:hAnsi="Arial" w:cs="Arial"/>
          <w:color w:val="010000"/>
          <w:sz w:val="20"/>
        </w:rPr>
        <w:t xml:space="preserve"> of the Board of Directors, Supervisory Board and</w:t>
      </w:r>
      <w:r w:rsidRPr="001D4DC5">
        <w:rPr>
          <w:rFonts w:ascii="Arial" w:hAnsi="Arial" w:cs="Arial"/>
          <w:color w:val="010000"/>
          <w:sz w:val="20"/>
        </w:rPr>
        <w:t xml:space="preserve"> Executive Board, functional </w:t>
      </w:r>
      <w:r w:rsidRPr="001D4DC5">
        <w:rPr>
          <w:rFonts w:ascii="Arial" w:hAnsi="Arial" w:cs="Arial"/>
          <w:color w:val="010000"/>
          <w:sz w:val="20"/>
        </w:rPr>
        <w:lastRenderedPageBreak/>
        <w:t xml:space="preserve">departments and affiliated units are responsible for implementing this Resolution as per the policies of the Board of Directors </w:t>
      </w:r>
      <w:r w:rsidR="006359D1">
        <w:rPr>
          <w:rFonts w:ascii="Arial" w:hAnsi="Arial" w:cs="Arial"/>
          <w:color w:val="010000"/>
          <w:sz w:val="20"/>
        </w:rPr>
        <w:t>under applicable laws</w:t>
      </w:r>
      <w:r w:rsidRPr="001D4DC5">
        <w:rPr>
          <w:rFonts w:ascii="Arial" w:hAnsi="Arial" w:cs="Arial"/>
          <w:color w:val="010000"/>
          <w:sz w:val="20"/>
        </w:rPr>
        <w:t xml:space="preserve"> and the Charter of Lam Dong Water Supply </w:t>
      </w:r>
      <w:proofErr w:type="gramStart"/>
      <w:r w:rsidRPr="001D4DC5">
        <w:rPr>
          <w:rFonts w:ascii="Arial" w:hAnsi="Arial" w:cs="Arial"/>
          <w:color w:val="010000"/>
          <w:sz w:val="20"/>
        </w:rPr>
        <w:t>And</w:t>
      </w:r>
      <w:proofErr w:type="gramEnd"/>
      <w:r w:rsidRPr="001D4DC5">
        <w:rPr>
          <w:rFonts w:ascii="Arial" w:hAnsi="Arial" w:cs="Arial"/>
          <w:color w:val="010000"/>
          <w:sz w:val="20"/>
        </w:rPr>
        <w:t xml:space="preserve"> Sewerage Company Ltd.</w:t>
      </w:r>
    </w:p>
    <w:sectPr w:rsidR="00A27619" w:rsidRPr="001D4DC5" w:rsidSect="001D4DC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70E3D"/>
    <w:multiLevelType w:val="multilevel"/>
    <w:tmpl w:val="B3C4F58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D6508A7"/>
    <w:multiLevelType w:val="multilevel"/>
    <w:tmpl w:val="1D0CA6A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619"/>
    <w:rsid w:val="00003877"/>
    <w:rsid w:val="001D4DC5"/>
    <w:rsid w:val="001E7CFB"/>
    <w:rsid w:val="00380E39"/>
    <w:rsid w:val="006359D1"/>
    <w:rsid w:val="00960080"/>
    <w:rsid w:val="00A27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965D0"/>
  <w15:docId w15:val="{BE74E4CC-6E9F-401B-8D29-AB80015F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4"/>
      <w:szCs w:val="14"/>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color w:val="A21B2D"/>
      <w:sz w:val="19"/>
      <w:szCs w:val="19"/>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A21B2D"/>
      <w:w w:val="70"/>
      <w:sz w:val="24"/>
      <w:szCs w:val="24"/>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b/>
      <w:bCs/>
      <w:sz w:val="22"/>
      <w:szCs w:val="22"/>
    </w:rPr>
  </w:style>
  <w:style w:type="paragraph" w:customStyle="1" w:styleId="Vnbnnidung0">
    <w:name w:val="Văn bản nội dung"/>
    <w:basedOn w:val="Normal"/>
    <w:link w:val="Vnbnnidung"/>
    <w:pPr>
      <w:spacing w:after="60" w:line="360" w:lineRule="auto"/>
      <w:ind w:firstLine="400"/>
    </w:pPr>
    <w:rPr>
      <w:rFonts w:ascii="Times New Roman" w:eastAsia="Times New Roman" w:hAnsi="Times New Roman" w:cs="Times New Roman"/>
      <w:sz w:val="26"/>
      <w:szCs w:val="26"/>
    </w:rPr>
  </w:style>
  <w:style w:type="paragraph" w:customStyle="1" w:styleId="Vnbnnidung50">
    <w:name w:val="Văn bản nội dung (5)"/>
    <w:basedOn w:val="Normal"/>
    <w:link w:val="Vnbnnidung5"/>
    <w:pPr>
      <w:spacing w:after="40"/>
    </w:pPr>
    <w:rPr>
      <w:rFonts w:ascii="Times New Roman" w:eastAsia="Times New Roman" w:hAnsi="Times New Roman" w:cs="Times New Roman"/>
      <w:color w:val="FF0000"/>
      <w:sz w:val="10"/>
      <w:szCs w:val="10"/>
    </w:rPr>
  </w:style>
  <w:style w:type="paragraph" w:customStyle="1" w:styleId="Vnbnnidung30">
    <w:name w:val="Văn bản nội dung (3)"/>
    <w:basedOn w:val="Normal"/>
    <w:link w:val="Vnbnnidung3"/>
    <w:pPr>
      <w:spacing w:line="230" w:lineRule="auto"/>
    </w:pPr>
    <w:rPr>
      <w:rFonts w:ascii="Times New Roman" w:eastAsia="Times New Roman" w:hAnsi="Times New Roman" w:cs="Times New Roman"/>
      <w:color w:val="FF0000"/>
      <w:sz w:val="14"/>
      <w:szCs w:val="14"/>
    </w:rPr>
  </w:style>
  <w:style w:type="paragraph" w:customStyle="1" w:styleId="Vnbnnidung60">
    <w:name w:val="Văn bản nội dung (6)"/>
    <w:basedOn w:val="Normal"/>
    <w:link w:val="Vnbnnidung6"/>
    <w:pPr>
      <w:ind w:left="4040"/>
    </w:pPr>
    <w:rPr>
      <w:rFonts w:ascii="Arial" w:eastAsia="Arial" w:hAnsi="Arial" w:cs="Arial"/>
      <w:color w:val="A21B2D"/>
      <w:sz w:val="19"/>
      <w:szCs w:val="19"/>
    </w:rPr>
  </w:style>
  <w:style w:type="paragraph" w:customStyle="1" w:styleId="Vnbnnidung40">
    <w:name w:val="Văn bản nội dung (4)"/>
    <w:basedOn w:val="Normal"/>
    <w:link w:val="Vnbnnidung4"/>
    <w:pPr>
      <w:spacing w:after="60"/>
      <w:ind w:left="2660" w:right="550"/>
    </w:pPr>
    <w:rPr>
      <w:rFonts w:ascii="Arial" w:eastAsia="Arial" w:hAnsi="Arial" w:cs="Arial"/>
      <w:b/>
      <w:bCs/>
      <w:color w:val="A21B2D"/>
      <w:w w:val="7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R2x3Sv8ycHzZDQA+VJ+g7I+3dg==">CgMxLjA4AHIhMVVZTHBaZjlkUGxsWWRUckgyWV9COUFCbk1oMTJJR29l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2024-05-20T03:48:00Z</dcterms:created>
  <dcterms:modified xsi:type="dcterms:W3CDTF">2024-05-20T03:48:00Z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91e9edb41b190b7fbd3b62eb35a4031286b789a7cd59c6be0c861e95f7c65aaf</vt:lpwstr>
  </property>
</Properties>
</file>