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F4BB" w14:textId="77777777" w:rsidR="00B960ED" w:rsidRPr="002E4D3D" w:rsidRDefault="00BF6F31" w:rsidP="002E4D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E4D3D">
        <w:rPr>
          <w:rFonts w:ascii="Arial" w:hAnsi="Arial" w:cs="Arial"/>
          <w:b/>
          <w:color w:val="010000"/>
          <w:sz w:val="20"/>
        </w:rPr>
        <w:t>PAP: Board Resolution</w:t>
      </w:r>
    </w:p>
    <w:p w14:paraId="7741741C" w14:textId="77777777" w:rsidR="00B960ED" w:rsidRPr="002E4D3D" w:rsidRDefault="00BF6F31" w:rsidP="002E4D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 xml:space="preserve">On May 15, 2024, Petro Vietnam Phuoc An Port Investment &amp; Operation Joint Stock Company announced Resolution No. 30 /NQ – PAP on adjusting the capital </w:t>
      </w:r>
      <w:r w:rsidR="00843110" w:rsidRPr="002E4D3D">
        <w:rPr>
          <w:rFonts w:ascii="Arial" w:hAnsi="Arial" w:cs="Arial"/>
          <w:color w:val="010000"/>
          <w:sz w:val="20"/>
        </w:rPr>
        <w:t>usage</w:t>
      </w:r>
      <w:r w:rsidRPr="002E4D3D">
        <w:rPr>
          <w:rFonts w:ascii="Arial" w:hAnsi="Arial" w:cs="Arial"/>
          <w:color w:val="010000"/>
          <w:sz w:val="20"/>
        </w:rPr>
        <w:t xml:space="preserve"> plan of the Company’s Charter capital increase from VND 1,500 billion to VND 2,000 billion as follows:</w:t>
      </w:r>
    </w:p>
    <w:p w14:paraId="25104FA2" w14:textId="77777777" w:rsidR="00B960ED" w:rsidRPr="002E4D3D" w:rsidRDefault="00BF6F31" w:rsidP="002E4D3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 xml:space="preserve">Article 1: Approve adjustment of Capital Usage Plan of the Company’s Charter capital increase from VND 1,500 billion to VND 2,000 billion as follows: </w:t>
      </w:r>
    </w:p>
    <w:p w14:paraId="7DCBBE42" w14:textId="77777777" w:rsidR="00B960ED" w:rsidRPr="002E4D3D" w:rsidRDefault="00BF6F31" w:rsidP="002E4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 xml:space="preserve">Pay the expenses related to bidding </w:t>
      </w:r>
      <w:r w:rsidR="00524195" w:rsidRPr="002E4D3D">
        <w:rPr>
          <w:rFonts w:ascii="Arial" w:hAnsi="Arial" w:cs="Arial"/>
          <w:color w:val="010000"/>
          <w:sz w:val="20"/>
        </w:rPr>
        <w:t>package</w:t>
      </w:r>
      <w:r w:rsidRPr="002E4D3D">
        <w:rPr>
          <w:rFonts w:ascii="Arial" w:hAnsi="Arial" w:cs="Arial"/>
          <w:color w:val="010000"/>
          <w:sz w:val="20"/>
        </w:rPr>
        <w:t>s under the contractor selection plan Phuoc An Port project and Logistics Service Area</w:t>
      </w:r>
      <w:r w:rsidR="00843110" w:rsidRPr="002E4D3D">
        <w:rPr>
          <w:rFonts w:ascii="Arial" w:hAnsi="Arial" w:cs="Arial"/>
          <w:color w:val="010000"/>
          <w:sz w:val="20"/>
        </w:rPr>
        <w:t xml:space="preserve"> Phase 1</w:t>
      </w:r>
      <w:r w:rsidRPr="002E4D3D">
        <w:rPr>
          <w:rFonts w:ascii="Arial" w:hAnsi="Arial" w:cs="Arial"/>
          <w:color w:val="010000"/>
          <w:sz w:val="20"/>
        </w:rPr>
        <w:t xml:space="preserve"> approved by the General Meeting of Shareholders and approved by the Board of Directors to adjust, specifically: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"/>
        <w:gridCol w:w="5580"/>
        <w:gridCol w:w="1897"/>
        <w:gridCol w:w="986"/>
      </w:tblGrid>
      <w:tr w:rsidR="00B960ED" w:rsidRPr="002E4D3D" w14:paraId="73942C9F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EE3F7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C231E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Bidding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 xml:space="preserve"> package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name: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C0C1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7BDAB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B960ED" w:rsidRPr="002E4D3D" w14:paraId="5F3501E1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0D85C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8F9FE" w14:textId="77777777" w:rsidR="00B960ED" w:rsidRPr="002E4D3D" w:rsidRDefault="00524195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Consult appraisal</w:t>
            </w:r>
            <w:r w:rsidR="00BF6F31" w:rsidRPr="002E4D3D">
              <w:rPr>
                <w:rFonts w:ascii="Arial" w:hAnsi="Arial" w:cs="Arial"/>
                <w:color w:val="010000"/>
                <w:sz w:val="20"/>
              </w:rPr>
              <w:t xml:space="preserve"> of requirements documents and contractor selection results:</w:t>
            </w:r>
            <w:r w:rsidR="00A07F03" w:rsidRPr="002E4D3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F6F31" w:rsidRPr="002E4D3D">
              <w:rPr>
                <w:rFonts w:ascii="Arial" w:hAnsi="Arial" w:cs="Arial"/>
                <w:color w:val="010000"/>
                <w:sz w:val="20"/>
              </w:rPr>
              <w:t xml:space="preserve">Implement construction, </w:t>
            </w:r>
            <w:r w:rsidRPr="002E4D3D">
              <w:rPr>
                <w:rFonts w:ascii="Arial" w:hAnsi="Arial" w:cs="Arial"/>
                <w:color w:val="010000"/>
                <w:sz w:val="20"/>
              </w:rPr>
              <w:t>supervision consultancy</w:t>
            </w:r>
            <w:r w:rsidR="00BF6F31" w:rsidRPr="002E4D3D">
              <w:rPr>
                <w:rFonts w:ascii="Arial" w:hAnsi="Arial" w:cs="Arial"/>
                <w:color w:val="010000"/>
                <w:sz w:val="20"/>
              </w:rPr>
              <w:t xml:space="preserve"> of wharves, embankments to protect the shore, ground leveling and treatment, roads, internal bridges, water supply and drainage, electrical systems and auxiliary facilities, insurance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="00BF6F31"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B646E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8C406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56E1E353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5FD9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D5B93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 xml:space="preserve">XL01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bidding package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>: Implement construction of ground leveling and treatment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EDD36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273,200,000,000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92D0B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7DB04964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AC962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C9377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 xml:space="preserve">XL02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bidding package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>: Implement construction of wharves, embankments to protect the shore, roads, internal bridges, water supply and drainage, electrical systems and auxiliary works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1EE0E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94,000,000,000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68746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21F7E03E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6DAC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8527F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 xml:space="preserve">GS1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bidding package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supervision consultancy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of construction implementation of ground leveling and treatment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1CB73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2,073,000,000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6B12D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286D22B2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27CA5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4A2C8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 xml:space="preserve">GS2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bidding package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supervision consultancy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of construction implementation of wharves, embankments to protect the shore, roads, internal bridges, water supply and drainage, electrical systems and auxiliary works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58827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7,854,000,000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53489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19CF75CA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BF9B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B9F4E" w14:textId="63BAF4FF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Consult making requests, evaluating proposals for Procurement Package 1, Procurement Package 2, Supervision Consultancy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Package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for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supply and installation of 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Port Equipmen</w:t>
            </w:r>
            <w:r w:rsidRPr="002E4D3D">
              <w:rPr>
                <w:rFonts w:ascii="Arial" w:hAnsi="Arial" w:cs="Arial"/>
                <w:color w:val="010000"/>
                <w:sz w:val="20"/>
              </w:rPr>
              <w:t>t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B793C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6BD0D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6DD45409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68699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6689C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Consult appraisal of requirements documents and contractor selection results for Procurement P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1, Procurement </w:t>
            </w:r>
            <w:r w:rsidRPr="002E4D3D">
              <w:rPr>
                <w:rFonts w:ascii="Arial" w:hAnsi="Arial" w:cs="Arial"/>
                <w:color w:val="010000"/>
                <w:sz w:val="20"/>
              </w:rPr>
              <w:lastRenderedPageBreak/>
              <w:t>P</w:t>
            </w:r>
            <w:r w:rsidR="00524195" w:rsidRPr="002E4D3D">
              <w:rPr>
                <w:rFonts w:ascii="Arial" w:hAnsi="Arial" w:cs="Arial"/>
                <w:color w:val="010000"/>
                <w:sz w:val="20"/>
              </w:rPr>
              <w:t>ackage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2, Package Consulting on Supervision of the supply and installation of port equipment - Phuoc An Port (</w:t>
            </w:r>
            <w:r w:rsidR="00843110" w:rsidRPr="002E4D3D">
              <w:rPr>
                <w:rFonts w:ascii="Arial" w:hAnsi="Arial" w:cs="Arial"/>
                <w:color w:val="010000"/>
                <w:sz w:val="20"/>
              </w:rPr>
              <w:t>Phase</w:t>
            </w:r>
            <w:r w:rsidRPr="002E4D3D">
              <w:rPr>
                <w:rFonts w:ascii="Arial" w:hAnsi="Arial" w:cs="Arial"/>
                <w:color w:val="010000"/>
                <w:sz w:val="20"/>
              </w:rPr>
              <w:t xml:space="preserve"> 1)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7F806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lastRenderedPageBreak/>
              <w:t>50,000,000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2BF5E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126C3DEC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8C3C6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B48FD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Construction Insurance Package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BE56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BA16B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39866814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351D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28416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1 - Supply and installation of special/specialized equipment (including financial costs such as opening letter of credit, and guarantee)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1FEB4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162,500,000,000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540DD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586A59E7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A29A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1D7E5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2 - Supply and installation of Reach Stacker, empty container handler Tractors trailer: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44009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2,793,444,289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97CED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4CC2D283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7C98A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65B5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3 - Supply, installation, training and transfer of equipment, port operation management software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9C1E7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069AC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612FDCA8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2D310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80719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4 - Supply and installation of forklifts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50E58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3,618,387,395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40BA7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2BFF69FD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114D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84C19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6 - Supply and installation of trailers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C416E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4,073,150,760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71DD0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462015EA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1D5F2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95FE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Procurement Package 7 -</w:t>
            </w:r>
            <w:r w:rsidR="00A07F03" w:rsidRPr="002E4D3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E4D3D">
              <w:rPr>
                <w:rFonts w:ascii="Arial" w:hAnsi="Arial" w:cs="Arial"/>
                <w:color w:val="010000"/>
                <w:sz w:val="20"/>
              </w:rPr>
              <w:t>Supply and installation of weighing stations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03911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3,615,920,000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A2FFE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60ED" w:rsidRPr="002E4D3D" w14:paraId="570AD116" w14:textId="77777777" w:rsidTr="002E4D3D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5888D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5B33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B5C10" w14:textId="77777777" w:rsidR="00B960ED" w:rsidRPr="002E4D3D" w:rsidRDefault="00BF6F31" w:rsidP="002E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E4D3D">
              <w:rPr>
                <w:rFonts w:ascii="Arial" w:hAnsi="Arial" w:cs="Arial"/>
                <w:color w:val="010000"/>
                <w:sz w:val="20"/>
              </w:rPr>
              <w:t>557,000,000,000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7B5EB" w14:textId="77777777" w:rsidR="00B960ED" w:rsidRPr="002E4D3D" w:rsidRDefault="00B960ED" w:rsidP="002E4D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504153A" w14:textId="6DB70CA8" w:rsidR="00B960ED" w:rsidRPr="002E4D3D" w:rsidRDefault="00BF6F31" w:rsidP="002E4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>Pay the expenses of project management</w:t>
      </w:r>
      <w:r w:rsidR="00A07F03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of Phuoc An Port Project and Logistics Service Area (Logistic) -</w:t>
      </w:r>
      <w:r w:rsidR="002E4D3D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Phase 1; Supplementing the company's working capital, value:</w:t>
      </w:r>
      <w:r w:rsidR="00A07F03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VND 23,000,000,000.</w:t>
      </w:r>
    </w:p>
    <w:p w14:paraId="18AF42EA" w14:textId="77777777" w:rsidR="00B960ED" w:rsidRPr="002E4D3D" w:rsidRDefault="00BF6F31" w:rsidP="002E4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>Assign the General Manager of the company:</w:t>
      </w:r>
    </w:p>
    <w:p w14:paraId="16A6D39E" w14:textId="77777777" w:rsidR="00B960ED" w:rsidRPr="002E4D3D" w:rsidRDefault="00BF6F31" w:rsidP="002E4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 xml:space="preserve">Based on the implementation of the Project, payment of expenses related to bidding </w:t>
      </w:r>
      <w:r w:rsidR="00524195" w:rsidRPr="002E4D3D">
        <w:rPr>
          <w:rFonts w:ascii="Arial" w:hAnsi="Arial" w:cs="Arial"/>
          <w:color w:val="010000"/>
          <w:sz w:val="20"/>
        </w:rPr>
        <w:t>package</w:t>
      </w:r>
      <w:r w:rsidRPr="002E4D3D">
        <w:rPr>
          <w:rFonts w:ascii="Arial" w:hAnsi="Arial" w:cs="Arial"/>
          <w:color w:val="010000"/>
          <w:sz w:val="20"/>
        </w:rPr>
        <w:t>s in Section 1, Article 1 of this Resolution in accordance with current regulations to ensure the effective use of capital;</w:t>
      </w:r>
    </w:p>
    <w:p w14:paraId="19110840" w14:textId="77777777" w:rsidR="00B960ED" w:rsidRPr="002E4D3D" w:rsidRDefault="00BF6F31" w:rsidP="002E4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>Proactively decide on the specific amount of use on:</w:t>
      </w:r>
      <w:r w:rsidR="00A07F03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Pay the expenses of project management Phuoc An Port project and Logistics Service Area Phase 1; Supplementing the company's working capital in Section 2, Article 1 of this Resolution ensures the progress of project implementation and capital use efficiency, but does not exceed VND 23,000,000,000.</w:t>
      </w:r>
    </w:p>
    <w:p w14:paraId="3D764D67" w14:textId="77777777" w:rsidR="00B960ED" w:rsidRPr="002E4D3D" w:rsidRDefault="00BF6F31" w:rsidP="002E4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>In the process of using capital, the amount has not been used in Sections 1 and 2, Article 1 of this Resolution, the Board of Directors assigns the General Manager to use the above amount for other purposes to increase the Company's operational efficiency such as</w:t>
      </w:r>
      <w:r w:rsidR="00A07F03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short-term financial investment (depositing savings, opening term deposit contracts, etc.), short-term loans to other individuals/organizations, etc</w:t>
      </w:r>
      <w:r w:rsidR="00A07F03" w:rsidRPr="002E4D3D">
        <w:rPr>
          <w:rFonts w:ascii="Arial" w:hAnsi="Arial" w:cs="Arial"/>
          <w:color w:val="010000"/>
          <w:sz w:val="20"/>
        </w:rPr>
        <w:t xml:space="preserve">. </w:t>
      </w:r>
      <w:r w:rsidRPr="002E4D3D">
        <w:rPr>
          <w:rFonts w:ascii="Arial" w:hAnsi="Arial" w:cs="Arial"/>
          <w:color w:val="010000"/>
          <w:sz w:val="20"/>
        </w:rPr>
        <w:t>However, the General Manager</w:t>
      </w:r>
      <w:r w:rsidR="00A07F03" w:rsidRPr="002E4D3D">
        <w:rPr>
          <w:rFonts w:ascii="Arial" w:hAnsi="Arial" w:cs="Arial"/>
          <w:color w:val="010000"/>
          <w:sz w:val="20"/>
        </w:rPr>
        <w:t xml:space="preserve"> </w:t>
      </w:r>
      <w:r w:rsidRPr="002E4D3D">
        <w:rPr>
          <w:rFonts w:ascii="Arial" w:hAnsi="Arial" w:cs="Arial"/>
          <w:color w:val="010000"/>
          <w:sz w:val="20"/>
        </w:rPr>
        <w:t>of the company must ensure that after recovering these investments/loans, this amount will be properly used for the purposes approved by the Board of Directors mentioned above.</w:t>
      </w:r>
    </w:p>
    <w:p w14:paraId="7E842D33" w14:textId="77777777" w:rsidR="00B960ED" w:rsidRPr="002E4D3D" w:rsidRDefault="00BF6F31" w:rsidP="002E4D3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D3D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 and the General Manager of Petro Vietnam Phuoc An Port Investment &amp; Operation Joint Stock Company are responsible for implementing this Resolution.</w:t>
      </w:r>
    </w:p>
    <w:sectPr w:rsidR="00B960ED" w:rsidRPr="002E4D3D" w:rsidSect="002E4D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370"/>
    <w:multiLevelType w:val="multilevel"/>
    <w:tmpl w:val="B5F2B60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383048"/>
    <w:multiLevelType w:val="multilevel"/>
    <w:tmpl w:val="CB2CDA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955027"/>
    <w:multiLevelType w:val="multilevel"/>
    <w:tmpl w:val="781645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D"/>
    <w:rsid w:val="002E4D3D"/>
    <w:rsid w:val="00524195"/>
    <w:rsid w:val="00843110"/>
    <w:rsid w:val="00A07F03"/>
    <w:rsid w:val="00B960ED"/>
    <w:rsid w:val="00BF6F31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B117D"/>
  <w15:docId w15:val="{7ACF9920-2155-474E-A183-0EFF22F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8A0F25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40"/>
      <w:jc w:val="right"/>
    </w:pPr>
    <w:rPr>
      <w:rFonts w:ascii="Arial" w:eastAsia="Arial" w:hAnsi="Arial" w:cs="Arial"/>
      <w:color w:val="8A0F25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after="60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rPT6YW1plrWbFjE9MM9oCUNDw==">CgMxLjA4AHIhMVVVWHlta0dhSmxmZXpCa2JnazlJN1NNa004RjdtSlJB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2024-05-20T03:32:00Z</dcterms:created>
  <dcterms:modified xsi:type="dcterms:W3CDTF">2024-05-20T03:32:00Z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fd64885801b51c46062a9ea09cacef747612f4da9458f13f4405e2888f3afd79</vt:lpwstr>
  </property>
</Properties>
</file>