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4993580" w:rsidR="0029676E" w:rsidRPr="00ED6434" w:rsidRDefault="00AF5F92" w:rsidP="0079303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ED6434">
        <w:rPr>
          <w:rFonts w:ascii="Arial" w:hAnsi="Arial" w:cs="Arial"/>
          <w:b/>
          <w:color w:val="010000"/>
          <w:sz w:val="20"/>
        </w:rPr>
        <w:t xml:space="preserve">SHN: </w:t>
      </w:r>
      <w:r w:rsidR="00F87410">
        <w:rPr>
          <w:rFonts w:ascii="Arial" w:hAnsi="Arial" w:cs="Arial"/>
          <w:b/>
          <w:bCs/>
          <w:color w:val="auto"/>
          <w:sz w:val="20"/>
          <w:szCs w:val="20"/>
          <w:lang w:val="vi-VN"/>
        </w:rPr>
        <w:t>Board Resolution</w:t>
      </w:r>
    </w:p>
    <w:p w14:paraId="00000002" w14:textId="77777777" w:rsidR="0029676E" w:rsidRPr="00ED6434" w:rsidRDefault="00AF5F92" w:rsidP="0079303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D6434">
        <w:rPr>
          <w:rFonts w:ascii="Arial" w:hAnsi="Arial" w:cs="Arial"/>
          <w:color w:val="010000"/>
          <w:sz w:val="20"/>
        </w:rPr>
        <w:t>On May 13, 2024, Hanoi Investment General Corporation announced Resolution No. 09/2024/NQ-HDQT on approving the plan to receive credit extension at An Binh Commercial Joint Stock Bank as follows:</w:t>
      </w:r>
    </w:p>
    <w:p w14:paraId="00000003" w14:textId="031F5E90" w:rsidR="0029676E" w:rsidRPr="00ED6434" w:rsidRDefault="00AF5F92" w:rsidP="0079303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D6434">
        <w:rPr>
          <w:rFonts w:ascii="Arial" w:hAnsi="Arial" w:cs="Arial"/>
          <w:color w:val="010000"/>
          <w:sz w:val="20"/>
        </w:rPr>
        <w:t>‎‎Article 1</w:t>
      </w:r>
      <w:r w:rsidR="00FC43CA" w:rsidRPr="00ED6434">
        <w:rPr>
          <w:rFonts w:ascii="Arial" w:hAnsi="Arial" w:cs="Arial"/>
          <w:color w:val="010000"/>
          <w:sz w:val="20"/>
        </w:rPr>
        <w:t>. Approve</w:t>
      </w:r>
      <w:r w:rsidRPr="00ED6434">
        <w:rPr>
          <w:rFonts w:ascii="Arial" w:hAnsi="Arial" w:cs="Arial"/>
          <w:color w:val="010000"/>
          <w:sz w:val="20"/>
        </w:rPr>
        <w:t xml:space="preserve"> Hanoi Investment General Corporation </w:t>
      </w:r>
      <w:r w:rsidR="00FC43CA" w:rsidRPr="00ED6434">
        <w:rPr>
          <w:rFonts w:ascii="Arial" w:hAnsi="Arial" w:cs="Arial"/>
          <w:color w:val="010000"/>
          <w:sz w:val="20"/>
        </w:rPr>
        <w:t xml:space="preserve">making </w:t>
      </w:r>
      <w:r w:rsidRPr="00ED6434">
        <w:rPr>
          <w:rFonts w:ascii="Arial" w:hAnsi="Arial" w:cs="Arial"/>
          <w:color w:val="010000"/>
          <w:sz w:val="20"/>
        </w:rPr>
        <w:t xml:space="preserve">transactions: credit, guarantee, letter of credit and other transactions at An Binh Commercial Joint Stock Bank - Hanoi </w:t>
      </w:r>
      <w:r w:rsidR="00FC43CA" w:rsidRPr="00ED6434">
        <w:rPr>
          <w:rFonts w:ascii="Arial" w:hAnsi="Arial" w:cs="Arial"/>
          <w:color w:val="010000"/>
          <w:sz w:val="20"/>
        </w:rPr>
        <w:t xml:space="preserve">Branch </w:t>
      </w:r>
      <w:r w:rsidRPr="00ED6434">
        <w:rPr>
          <w:rFonts w:ascii="Arial" w:hAnsi="Arial" w:cs="Arial"/>
          <w:color w:val="010000"/>
          <w:sz w:val="20"/>
        </w:rPr>
        <w:t>with a maximum amount of VND 2,050,000,000,000 serving:</w:t>
      </w:r>
    </w:p>
    <w:p w14:paraId="00000004" w14:textId="77777777" w:rsidR="0029676E" w:rsidRPr="00ED6434" w:rsidRDefault="00AF5F92" w:rsidP="0079303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bookmarkStart w:id="1" w:name="_heading=h.gjdgxs"/>
      <w:bookmarkEnd w:id="1"/>
      <w:r w:rsidRPr="00ED6434">
        <w:rPr>
          <w:rFonts w:ascii="Arial" w:hAnsi="Arial" w:cs="Arial"/>
          <w:color w:val="010000"/>
          <w:sz w:val="20"/>
        </w:rPr>
        <w:t>Business activities in providing coal, oil, limestone, chemicals and input materials for Thang Long Thermal Power Plant invested by Thang Long Power Plant Joint Stock Company;</w:t>
      </w:r>
    </w:p>
    <w:p w14:paraId="00000005" w14:textId="77777777" w:rsidR="0029676E" w:rsidRPr="00ED6434" w:rsidRDefault="00AF5F92" w:rsidP="0079303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D6434">
        <w:rPr>
          <w:rFonts w:ascii="Arial" w:hAnsi="Arial" w:cs="Arial"/>
          <w:color w:val="010000"/>
          <w:sz w:val="20"/>
        </w:rPr>
        <w:t>Commercial coal trading activities (including imported coal and domestic coal);</w:t>
      </w:r>
    </w:p>
    <w:p w14:paraId="00000006" w14:textId="77777777" w:rsidR="0029676E" w:rsidRPr="00ED6434" w:rsidRDefault="00AF5F92" w:rsidP="0079303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D6434">
        <w:rPr>
          <w:rFonts w:ascii="Arial" w:hAnsi="Arial" w:cs="Arial"/>
          <w:color w:val="010000"/>
          <w:sz w:val="20"/>
        </w:rPr>
        <w:t>Other legal activities of the Company.</w:t>
      </w:r>
    </w:p>
    <w:p w14:paraId="00000007" w14:textId="77777777" w:rsidR="0029676E" w:rsidRPr="00ED6434" w:rsidRDefault="00AF5F92" w:rsidP="0079303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D6434">
        <w:rPr>
          <w:rFonts w:ascii="Arial" w:hAnsi="Arial" w:cs="Arial"/>
          <w:color w:val="010000"/>
          <w:sz w:val="20"/>
        </w:rPr>
        <w:t>Implementation time: From the date of approval of the Board of Directors according to this Resolution.</w:t>
      </w:r>
    </w:p>
    <w:p w14:paraId="00000008" w14:textId="5AAE6448" w:rsidR="0029676E" w:rsidRPr="00ED6434" w:rsidRDefault="00AF5F92" w:rsidP="0079303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D6434">
        <w:rPr>
          <w:rFonts w:ascii="Arial" w:hAnsi="Arial" w:cs="Arial"/>
          <w:color w:val="010000"/>
          <w:sz w:val="20"/>
        </w:rPr>
        <w:t>‎‎Article 2</w:t>
      </w:r>
      <w:r w:rsidR="00FC43CA" w:rsidRPr="00ED6434">
        <w:rPr>
          <w:rFonts w:ascii="Arial" w:hAnsi="Arial" w:cs="Arial"/>
          <w:color w:val="010000"/>
          <w:sz w:val="20"/>
        </w:rPr>
        <w:t>. Agree to use assets of the Company</w:t>
      </w:r>
      <w:r w:rsidRPr="00ED6434">
        <w:rPr>
          <w:rFonts w:ascii="Arial" w:hAnsi="Arial" w:cs="Arial"/>
          <w:color w:val="010000"/>
          <w:sz w:val="20"/>
        </w:rPr>
        <w:t xml:space="preserve"> and third parties to mortgage/pledge/guarantee the Company's debt repayment obligations at An Binh Commercial Joint Stock Bank under a credit contract, including:</w:t>
      </w:r>
    </w:p>
    <w:p w14:paraId="00000009" w14:textId="77777777" w:rsidR="0029676E" w:rsidRPr="00ED6434" w:rsidRDefault="00AF5F92" w:rsidP="0079303C">
      <w:pPr>
        <w:numPr>
          <w:ilvl w:val="0"/>
          <w:numId w:val="2"/>
        </w:numPr>
        <w:pBdr>
          <w:top w:val="nil"/>
          <w:left w:val="nil"/>
          <w:bottom w:val="nil"/>
          <w:right w:val="nil"/>
          <w:between w:val="nil"/>
        </w:pBdr>
        <w:tabs>
          <w:tab w:val="left" w:pos="432"/>
          <w:tab w:val="left" w:pos="1593"/>
        </w:tabs>
        <w:spacing w:after="120" w:line="360" w:lineRule="auto"/>
        <w:jc w:val="both"/>
        <w:rPr>
          <w:rFonts w:ascii="Arial" w:eastAsia="Arial" w:hAnsi="Arial" w:cs="Arial"/>
          <w:color w:val="010000"/>
          <w:sz w:val="20"/>
          <w:szCs w:val="20"/>
        </w:rPr>
      </w:pPr>
      <w:r w:rsidRPr="00ED6434">
        <w:rPr>
          <w:rFonts w:ascii="Arial" w:hAnsi="Arial" w:cs="Arial"/>
          <w:color w:val="010000"/>
          <w:sz w:val="20"/>
        </w:rPr>
        <w:t>Money, deposit contracts, certificates of deposit, security owned by the Company or a third party.</w:t>
      </w:r>
    </w:p>
    <w:p w14:paraId="0000000A" w14:textId="77777777" w:rsidR="0029676E" w:rsidRPr="00ED6434" w:rsidRDefault="00AF5F92" w:rsidP="0079303C">
      <w:pPr>
        <w:numPr>
          <w:ilvl w:val="0"/>
          <w:numId w:val="2"/>
        </w:numPr>
        <w:pBdr>
          <w:top w:val="nil"/>
          <w:left w:val="nil"/>
          <w:bottom w:val="nil"/>
          <w:right w:val="nil"/>
          <w:between w:val="nil"/>
        </w:pBdr>
        <w:tabs>
          <w:tab w:val="left" w:pos="432"/>
          <w:tab w:val="left" w:pos="1593"/>
        </w:tabs>
        <w:spacing w:after="120" w:line="360" w:lineRule="auto"/>
        <w:jc w:val="both"/>
        <w:rPr>
          <w:rFonts w:ascii="Arial" w:eastAsia="Arial" w:hAnsi="Arial" w:cs="Arial"/>
          <w:color w:val="010000"/>
          <w:sz w:val="20"/>
          <w:szCs w:val="20"/>
        </w:rPr>
      </w:pPr>
      <w:r w:rsidRPr="00ED6434">
        <w:rPr>
          <w:rFonts w:ascii="Arial" w:hAnsi="Arial" w:cs="Arial"/>
          <w:color w:val="010000"/>
          <w:sz w:val="20"/>
        </w:rPr>
        <w:t>Other assets owned by the Company or a third party (if any).</w:t>
      </w:r>
    </w:p>
    <w:p w14:paraId="0000000B" w14:textId="0277B41B" w:rsidR="0029676E" w:rsidRPr="00ED6434" w:rsidRDefault="00AF5F92" w:rsidP="0079303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D6434">
        <w:rPr>
          <w:rFonts w:ascii="Arial" w:hAnsi="Arial" w:cs="Arial"/>
          <w:color w:val="010000"/>
          <w:sz w:val="20"/>
        </w:rPr>
        <w:t>‎‎Article 3. Approve that the Company commits to voluntarily hand</w:t>
      </w:r>
      <w:r w:rsidR="00FC43CA" w:rsidRPr="00ED6434">
        <w:rPr>
          <w:rFonts w:ascii="Arial" w:hAnsi="Arial" w:cs="Arial"/>
          <w:color w:val="010000"/>
          <w:sz w:val="20"/>
        </w:rPr>
        <w:t>ing</w:t>
      </w:r>
      <w:r w:rsidRPr="00ED6434">
        <w:rPr>
          <w:rFonts w:ascii="Arial" w:hAnsi="Arial" w:cs="Arial"/>
          <w:color w:val="010000"/>
          <w:sz w:val="20"/>
        </w:rPr>
        <w:t xml:space="preserve"> over to An Binh Commercial Joint Stock Bank all mortgage</w:t>
      </w:r>
      <w:r w:rsidR="00FC43CA" w:rsidRPr="00ED6434">
        <w:rPr>
          <w:rFonts w:ascii="Arial" w:hAnsi="Arial" w:cs="Arial"/>
          <w:color w:val="010000"/>
          <w:sz w:val="20"/>
        </w:rPr>
        <w:t>d</w:t>
      </w:r>
      <w:r w:rsidRPr="00ED6434">
        <w:rPr>
          <w:rFonts w:ascii="Arial" w:hAnsi="Arial" w:cs="Arial"/>
          <w:color w:val="010000"/>
          <w:sz w:val="20"/>
        </w:rPr>
        <w:t>, guarantee</w:t>
      </w:r>
      <w:r w:rsidR="00FC43CA" w:rsidRPr="00ED6434">
        <w:rPr>
          <w:rFonts w:ascii="Arial" w:hAnsi="Arial" w:cs="Arial"/>
          <w:color w:val="010000"/>
          <w:sz w:val="20"/>
        </w:rPr>
        <w:t>d</w:t>
      </w:r>
      <w:r w:rsidRPr="00ED6434">
        <w:rPr>
          <w:rFonts w:ascii="Arial" w:hAnsi="Arial" w:cs="Arial"/>
          <w:color w:val="010000"/>
          <w:sz w:val="20"/>
        </w:rPr>
        <w:t xml:space="preserve">, </w:t>
      </w:r>
      <w:r w:rsidR="00FC43CA" w:rsidRPr="00ED6434">
        <w:rPr>
          <w:rFonts w:ascii="Arial" w:hAnsi="Arial" w:cs="Arial"/>
          <w:color w:val="010000"/>
          <w:sz w:val="20"/>
        </w:rPr>
        <w:t xml:space="preserve">and </w:t>
      </w:r>
      <w:r w:rsidRPr="00ED6434">
        <w:rPr>
          <w:rFonts w:ascii="Arial" w:hAnsi="Arial" w:cs="Arial"/>
          <w:color w:val="010000"/>
          <w:sz w:val="20"/>
        </w:rPr>
        <w:t>pledged assets for An Binh Commercial Joint Stock Bank to recover debts without causing any obstacles (in case the Company cannot repay the bank's debt). At the same time, An Binh Commercial Joint Stock Bank is fully entitled to deduct money from the Company's account opened at An Binh Commercial Joint Stock Bank to collect debts when they are due.</w:t>
      </w:r>
    </w:p>
    <w:p w14:paraId="0000000C" w14:textId="77777777" w:rsidR="0029676E" w:rsidRPr="00ED6434" w:rsidRDefault="00AF5F92" w:rsidP="0079303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D6434">
        <w:rPr>
          <w:rFonts w:ascii="Arial" w:hAnsi="Arial" w:cs="Arial"/>
          <w:color w:val="010000"/>
          <w:sz w:val="20"/>
        </w:rPr>
        <w:t>‎‎Article 4. Approve the Company's commitment to transfer cash flow from the Company's business activities to the Company's account at An Binh Commercial Joint Stock Bank, achieving at least 110% of loan sales.</w:t>
      </w:r>
    </w:p>
    <w:p w14:paraId="0000000D" w14:textId="3ACFDE2C" w:rsidR="0029676E" w:rsidRPr="00ED6434" w:rsidRDefault="00AF5F92" w:rsidP="0079303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D6434">
        <w:rPr>
          <w:rFonts w:ascii="Arial" w:hAnsi="Arial" w:cs="Arial"/>
          <w:color w:val="010000"/>
          <w:sz w:val="20"/>
        </w:rPr>
        <w:t xml:space="preserve">‎‎Article 5. Assign the Company's legal representative to agree, negotiate, </w:t>
      </w:r>
      <w:r w:rsidR="00DF24B7" w:rsidRPr="00ED6434">
        <w:rPr>
          <w:rFonts w:ascii="Arial" w:hAnsi="Arial" w:cs="Arial"/>
          <w:color w:val="010000"/>
          <w:sz w:val="20"/>
        </w:rPr>
        <w:t xml:space="preserve">and </w:t>
      </w:r>
      <w:r w:rsidRPr="00ED6434">
        <w:rPr>
          <w:rFonts w:ascii="Arial" w:hAnsi="Arial" w:cs="Arial"/>
          <w:color w:val="010000"/>
          <w:sz w:val="20"/>
        </w:rPr>
        <w:t xml:space="preserve">represent the Company to sign and </w:t>
      </w:r>
      <w:r w:rsidR="00DF24B7" w:rsidRPr="00ED6434">
        <w:rPr>
          <w:rFonts w:ascii="Arial" w:hAnsi="Arial" w:cs="Arial"/>
          <w:color w:val="010000"/>
          <w:sz w:val="20"/>
        </w:rPr>
        <w:t xml:space="preserve">implement </w:t>
      </w:r>
      <w:r w:rsidRPr="00ED6434">
        <w:rPr>
          <w:rFonts w:ascii="Arial" w:hAnsi="Arial" w:cs="Arial"/>
          <w:color w:val="010000"/>
          <w:sz w:val="20"/>
        </w:rPr>
        <w:t>Contracts/documents related to the i</w:t>
      </w:r>
      <w:r w:rsidR="00ED6434" w:rsidRPr="00ED6434">
        <w:rPr>
          <w:rFonts w:ascii="Arial" w:hAnsi="Arial" w:cs="Arial"/>
          <w:color w:val="010000"/>
          <w:sz w:val="20"/>
        </w:rPr>
        <w:t>mplementation of credit extension</w:t>
      </w:r>
      <w:r w:rsidRPr="00ED6434">
        <w:rPr>
          <w:rFonts w:ascii="Arial" w:hAnsi="Arial" w:cs="Arial"/>
          <w:color w:val="010000"/>
          <w:sz w:val="20"/>
        </w:rPr>
        <w:t xml:space="preserve"> transactions, guarantee transactions with An Binh Commercial Joint Stock Bank, commitments to An Binh Commercial Joint Stock Bank according to the contents of this Resolution.</w:t>
      </w:r>
    </w:p>
    <w:p w14:paraId="0000000E" w14:textId="226FCDD3" w:rsidR="0029676E" w:rsidRPr="00ED6434" w:rsidRDefault="00AF5F92" w:rsidP="0079303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D6434">
        <w:rPr>
          <w:rFonts w:ascii="Arial" w:hAnsi="Arial" w:cs="Arial"/>
          <w:color w:val="010000"/>
          <w:sz w:val="20"/>
        </w:rPr>
        <w:t>‎‎Article 6. This Resolution takes effect from the date of its signing. Members of the Board of Directors, the Board</w:t>
      </w:r>
      <w:r w:rsidR="00ED6434" w:rsidRPr="00ED6434">
        <w:rPr>
          <w:rFonts w:ascii="Arial" w:hAnsi="Arial" w:cs="Arial"/>
          <w:color w:val="010000"/>
          <w:sz w:val="20"/>
        </w:rPr>
        <w:t>of Management</w:t>
      </w:r>
      <w:r w:rsidRPr="00ED6434">
        <w:rPr>
          <w:rFonts w:ascii="Arial" w:hAnsi="Arial" w:cs="Arial"/>
          <w:color w:val="010000"/>
          <w:sz w:val="20"/>
        </w:rPr>
        <w:t xml:space="preserve">, Departments of the Company, other relevant organizations and individuals are responsible for the implementation of this Resolution. </w:t>
      </w:r>
      <w:bookmarkEnd w:id="0"/>
    </w:p>
    <w:sectPr w:rsidR="0029676E" w:rsidRPr="00ED6434" w:rsidSect="00AF5F9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467"/>
    <w:multiLevelType w:val="multilevel"/>
    <w:tmpl w:val="0EF89A2A"/>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2FC2114"/>
    <w:multiLevelType w:val="multilevel"/>
    <w:tmpl w:val="A094C16E"/>
    <w:lvl w:ilvl="0">
      <w:start w:val="1"/>
      <w:numFmt w:val="low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6E"/>
    <w:rsid w:val="0029676E"/>
    <w:rsid w:val="0079303C"/>
    <w:rsid w:val="00AF5F92"/>
    <w:rsid w:val="00DF24B7"/>
    <w:rsid w:val="00ED6434"/>
    <w:rsid w:val="00F87410"/>
    <w:rsid w:val="00FC4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6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paragraph" w:styleId="BodyText">
    <w:name w:val="Body Text"/>
    <w:basedOn w:val="Normal"/>
    <w:link w:val="BodyTextChar"/>
    <w:qFormat/>
    <w:pPr>
      <w:spacing w:line="288" w:lineRule="auto"/>
    </w:pPr>
    <w:rPr>
      <w:rFonts w:ascii="Times New Roman" w:eastAsia="Times New Roman" w:hAnsi="Times New Roman" w:cs="Times New Roman"/>
      <w:sz w:val="26"/>
      <w:szCs w:val="26"/>
    </w:rPr>
  </w:style>
  <w:style w:type="paragraph" w:customStyle="1" w:styleId="Heading11">
    <w:name w:val="Heading #1"/>
    <w:basedOn w:val="Normal"/>
    <w:link w:val="Heading10"/>
    <w:pPr>
      <w:spacing w:line="254" w:lineRule="auto"/>
      <w:outlineLvl w:val="0"/>
    </w:pPr>
    <w:rPr>
      <w:rFonts w:ascii="Times New Roman" w:eastAsia="Times New Roman" w:hAnsi="Times New Roman" w:cs="Times New Roman"/>
      <w:b/>
      <w:b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paragraph" w:styleId="BodyText">
    <w:name w:val="Body Text"/>
    <w:basedOn w:val="Normal"/>
    <w:link w:val="BodyTextChar"/>
    <w:qFormat/>
    <w:pPr>
      <w:spacing w:line="288" w:lineRule="auto"/>
    </w:pPr>
    <w:rPr>
      <w:rFonts w:ascii="Times New Roman" w:eastAsia="Times New Roman" w:hAnsi="Times New Roman" w:cs="Times New Roman"/>
      <w:sz w:val="26"/>
      <w:szCs w:val="26"/>
    </w:rPr>
  </w:style>
  <w:style w:type="paragraph" w:customStyle="1" w:styleId="Heading11">
    <w:name w:val="Heading #1"/>
    <w:basedOn w:val="Normal"/>
    <w:link w:val="Heading10"/>
    <w:pPr>
      <w:spacing w:line="254" w:lineRule="auto"/>
      <w:outlineLvl w:val="0"/>
    </w:pPr>
    <w:rPr>
      <w:rFonts w:ascii="Times New Roman" w:eastAsia="Times New Roman" w:hAnsi="Times New Roman" w:cs="Times New Roman"/>
      <w:b/>
      <w:b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okWjt3pF0ZNihCNNUgrt1Ne3xQ==">CgMxLjAyCGguZ2pkZ3hzOAByITFOa3Rqcl9oM3JGZXlxXzlibUxRLS1JVUxMYnMySjhpaA==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2024-05-17T03:17:00Z</dcterms:created>
  <dcterms:modified xsi:type="dcterms:W3CDTF">2024-05-20T04:47:00Z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5ea99d2f19a1f147bb04e9578710a52fee70ea7053ab57206712e47b74fe80c2</vt:lpwstr>
  </property>
</Properties>
</file>