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BF9B" w14:textId="77777777" w:rsidR="002617FD" w:rsidRPr="00923E3F" w:rsidRDefault="00387A34" w:rsidP="006F36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23E3F">
        <w:rPr>
          <w:rFonts w:ascii="Arial" w:hAnsi="Arial" w:cs="Arial"/>
          <w:b/>
          <w:color w:val="010000"/>
          <w:sz w:val="20"/>
        </w:rPr>
        <w:t>NTH: Board Resolution</w:t>
      </w:r>
    </w:p>
    <w:p w14:paraId="44D9BF9C" w14:textId="77777777" w:rsidR="002617FD" w:rsidRPr="00923E3F" w:rsidRDefault="00387A34" w:rsidP="006F36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3E3F">
        <w:rPr>
          <w:rFonts w:ascii="Arial" w:hAnsi="Arial" w:cs="Arial"/>
          <w:color w:val="010000"/>
          <w:sz w:val="20"/>
        </w:rPr>
        <w:t>On May 17, 2024, Nuoc trong Hydro-Power Joint Stock Company announced Resolution No. 16/2024/NQ-HDQT as follows:</w:t>
      </w:r>
      <w:bookmarkStart w:id="0" w:name="_GoBack"/>
      <w:bookmarkEnd w:id="0"/>
    </w:p>
    <w:p w14:paraId="44D9BF9D" w14:textId="3029D676" w:rsidR="002617FD" w:rsidRPr="00923E3F" w:rsidRDefault="00387A34" w:rsidP="006F36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3E3F">
        <w:rPr>
          <w:rFonts w:ascii="Arial" w:hAnsi="Arial" w:cs="Arial"/>
          <w:color w:val="010000"/>
          <w:sz w:val="20"/>
        </w:rPr>
        <w:t xml:space="preserve">Article 1: Approve the payment of </w:t>
      </w:r>
      <w:r w:rsidR="005C62D5" w:rsidRPr="00923E3F">
        <w:rPr>
          <w:rFonts w:ascii="Arial" w:hAnsi="Arial" w:cs="Arial"/>
          <w:color w:val="010000"/>
          <w:sz w:val="20"/>
        </w:rPr>
        <w:t xml:space="preserve">the </w:t>
      </w:r>
      <w:r w:rsidRPr="00923E3F">
        <w:rPr>
          <w:rFonts w:ascii="Arial" w:hAnsi="Arial" w:cs="Arial"/>
          <w:color w:val="010000"/>
          <w:sz w:val="20"/>
        </w:rPr>
        <w:t xml:space="preserve">remaining dividends of 2023 in cash and the record date for the list of shareholders to pay </w:t>
      </w:r>
      <w:r w:rsidR="005C62D5" w:rsidRPr="00923E3F">
        <w:rPr>
          <w:rFonts w:ascii="Arial" w:hAnsi="Arial" w:cs="Arial"/>
          <w:color w:val="010000"/>
          <w:sz w:val="20"/>
        </w:rPr>
        <w:t xml:space="preserve">the </w:t>
      </w:r>
      <w:r w:rsidRPr="00923E3F">
        <w:rPr>
          <w:rFonts w:ascii="Arial" w:hAnsi="Arial" w:cs="Arial"/>
          <w:color w:val="010000"/>
          <w:sz w:val="20"/>
        </w:rPr>
        <w:t>remaining dividend of 2023 in cash of the Company as follows:</w:t>
      </w:r>
    </w:p>
    <w:p w14:paraId="44D9BF9E" w14:textId="77777777" w:rsidR="002617FD" w:rsidRPr="00923E3F" w:rsidRDefault="00387A34" w:rsidP="006F3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3E3F">
        <w:rPr>
          <w:rFonts w:ascii="Arial" w:hAnsi="Arial" w:cs="Arial"/>
          <w:color w:val="010000"/>
          <w:sz w:val="20"/>
        </w:rPr>
        <w:t>Exercise rate: 15%/share (shareholders receive VND 1,500 for every share they own)</w:t>
      </w:r>
    </w:p>
    <w:p w14:paraId="44D9BF9F" w14:textId="77777777" w:rsidR="002617FD" w:rsidRPr="00923E3F" w:rsidRDefault="00387A34" w:rsidP="006F3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3E3F">
        <w:rPr>
          <w:rFonts w:ascii="Arial" w:hAnsi="Arial" w:cs="Arial"/>
          <w:color w:val="010000"/>
          <w:sz w:val="20"/>
        </w:rPr>
        <w:t>Record date for the list of shareholders for dividend payment: On June 5, 2024</w:t>
      </w:r>
    </w:p>
    <w:p w14:paraId="44D9BFA0" w14:textId="77777777" w:rsidR="002617FD" w:rsidRPr="00923E3F" w:rsidRDefault="00387A34" w:rsidP="006F3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923E3F">
        <w:rPr>
          <w:rFonts w:ascii="Arial" w:hAnsi="Arial" w:cs="Arial"/>
          <w:color w:val="010000"/>
          <w:sz w:val="20"/>
        </w:rPr>
        <w:t>Subjects of dividends payment: Shareholders named on the list at the record date for the list to pay dividends.</w:t>
      </w:r>
    </w:p>
    <w:p w14:paraId="44D9BFA1" w14:textId="09CF4A55" w:rsidR="002617FD" w:rsidRPr="00923E3F" w:rsidRDefault="00387A34" w:rsidP="006F3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3E3F">
        <w:rPr>
          <w:rFonts w:ascii="Arial" w:hAnsi="Arial" w:cs="Arial"/>
          <w:color w:val="010000"/>
          <w:sz w:val="20"/>
        </w:rPr>
        <w:t xml:space="preserve">The </w:t>
      </w:r>
      <w:r w:rsidR="00923E3F" w:rsidRPr="00923E3F">
        <w:rPr>
          <w:rFonts w:ascii="Arial" w:hAnsi="Arial" w:cs="Arial"/>
          <w:color w:val="010000"/>
          <w:sz w:val="20"/>
        </w:rPr>
        <w:t>time</w:t>
      </w:r>
      <w:r w:rsidRPr="00923E3F">
        <w:rPr>
          <w:rFonts w:ascii="Arial" w:hAnsi="Arial" w:cs="Arial"/>
          <w:color w:val="010000"/>
          <w:sz w:val="20"/>
        </w:rPr>
        <w:t xml:space="preserve"> to pay dividends: On </w:t>
      </w:r>
      <w:r w:rsidR="00923E3F" w:rsidRPr="00923E3F">
        <w:rPr>
          <w:rFonts w:ascii="Arial" w:hAnsi="Arial" w:cs="Arial"/>
          <w:color w:val="010000"/>
          <w:sz w:val="20"/>
        </w:rPr>
        <w:t xml:space="preserve">June 20, </w:t>
      </w:r>
      <w:r w:rsidRPr="00923E3F">
        <w:rPr>
          <w:rFonts w:ascii="Arial" w:hAnsi="Arial" w:cs="Arial"/>
          <w:color w:val="010000"/>
          <w:sz w:val="20"/>
        </w:rPr>
        <w:t>2024</w:t>
      </w:r>
    </w:p>
    <w:p w14:paraId="44D9BFA2" w14:textId="77777777" w:rsidR="002617FD" w:rsidRPr="00923E3F" w:rsidRDefault="00387A34" w:rsidP="006F36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3E3F">
        <w:rPr>
          <w:rFonts w:ascii="Arial" w:hAnsi="Arial" w:cs="Arial"/>
          <w:color w:val="010000"/>
          <w:sz w:val="20"/>
        </w:rPr>
        <w:t xml:space="preserve">Article 3: The Chair of the Board of Directors and the Manager of the Company direct relevant individuals and units to implement this Resolution. </w:t>
      </w:r>
    </w:p>
    <w:p w14:paraId="44D9BFA3" w14:textId="77777777" w:rsidR="002617FD" w:rsidRPr="00923E3F" w:rsidRDefault="00387A34" w:rsidP="006F36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3E3F">
        <w:rPr>
          <w:rFonts w:ascii="Arial" w:hAnsi="Arial" w:cs="Arial"/>
          <w:color w:val="010000"/>
          <w:sz w:val="20"/>
        </w:rPr>
        <w:t>This Board Resolution takes effect on the date of signing.</w:t>
      </w:r>
    </w:p>
    <w:sectPr w:rsidR="002617FD" w:rsidRPr="00923E3F" w:rsidSect="00A31D19">
      <w:pgSz w:w="11906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17EC"/>
    <w:multiLevelType w:val="multilevel"/>
    <w:tmpl w:val="78E438F2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FD"/>
    <w:rsid w:val="002617FD"/>
    <w:rsid w:val="00387A34"/>
    <w:rsid w:val="005C62D5"/>
    <w:rsid w:val="006F36D5"/>
    <w:rsid w:val="00923E3F"/>
    <w:rsid w:val="00A31D19"/>
    <w:rsid w:val="00D2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9B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E91825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/>
      <w:bCs/>
      <w:i w:val="0"/>
      <w:iCs w:val="0"/>
      <w:smallCaps w:val="0"/>
      <w:strike w:val="0"/>
      <w:color w:val="E91825"/>
      <w:w w:val="5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ind w:left="2520"/>
    </w:pPr>
    <w:rPr>
      <w:rFonts w:ascii="Arial" w:eastAsia="Arial" w:hAnsi="Arial" w:cs="Arial"/>
      <w:b/>
      <w:bCs/>
      <w:color w:val="E91825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line="226" w:lineRule="auto"/>
      <w:ind w:left="4440"/>
    </w:pPr>
    <w:rPr>
      <w:rFonts w:ascii="Segoe UI" w:eastAsia="Segoe UI" w:hAnsi="Segoe UI" w:cs="Segoe UI"/>
      <w:b/>
      <w:bCs/>
      <w:color w:val="E91825"/>
      <w:w w:val="50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E91825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/>
      <w:bCs/>
      <w:i w:val="0"/>
      <w:iCs w:val="0"/>
      <w:smallCaps w:val="0"/>
      <w:strike w:val="0"/>
      <w:color w:val="E91825"/>
      <w:w w:val="5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ind w:left="2520"/>
    </w:pPr>
    <w:rPr>
      <w:rFonts w:ascii="Arial" w:eastAsia="Arial" w:hAnsi="Arial" w:cs="Arial"/>
      <w:b/>
      <w:bCs/>
      <w:color w:val="E91825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line="226" w:lineRule="auto"/>
      <w:ind w:left="4440"/>
    </w:pPr>
    <w:rPr>
      <w:rFonts w:ascii="Segoe UI" w:eastAsia="Segoe UI" w:hAnsi="Segoe UI" w:cs="Segoe UI"/>
      <w:b/>
      <w:bCs/>
      <w:color w:val="E91825"/>
      <w:w w:val="50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jUxB6mnTVjTWKzmgxYSdjPAU7Q==">CgMxLjAyCGguZ2pkZ3hzOAByITExM3F0UzRYcFJ2a1h0dzJHTklISjB1aXBhX21iNzhRNw==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708</Characters>
  <Application>Microsoft Office Word</Application>
  <DocSecurity>0</DocSecurity>
  <Lines>5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Tran Ha Anh</cp:lastModifiedBy>
  <cp:revision>6</cp:revision>
  <dcterms:created xsi:type="dcterms:W3CDTF">2024-05-20T03:24:00Z</dcterms:created>
  <dcterms:modified xsi:type="dcterms:W3CDTF">2024-05-21T08:13:00Z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46f30a8b4cc2a0f721f029bd5e43a5dab6ad9ce7582bbb3a8ad770f966cca331</vt:lpwstr>
  </property>
</Properties>
</file>