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E15A7" w:rsidRPr="000239A1" w:rsidRDefault="00405726" w:rsidP="00200616">
      <w:pPr>
        <w:pBdr>
          <w:top w:val="nil"/>
          <w:left w:val="nil"/>
          <w:bottom w:val="nil"/>
          <w:right w:val="nil"/>
          <w:between w:val="nil"/>
        </w:pBdr>
        <w:tabs>
          <w:tab w:val="left" w:pos="710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239A1">
        <w:rPr>
          <w:rFonts w:ascii="Arial" w:hAnsi="Arial" w:cs="Arial"/>
          <w:b/>
          <w:color w:val="010000"/>
          <w:sz w:val="20"/>
        </w:rPr>
        <w:t>PMC: Board Resolution</w:t>
      </w:r>
    </w:p>
    <w:p w14:paraId="00000002" w14:textId="658C372A" w:rsidR="00DE15A7" w:rsidRPr="000239A1" w:rsidRDefault="00405726" w:rsidP="00200616">
      <w:pPr>
        <w:pBdr>
          <w:top w:val="nil"/>
          <w:left w:val="nil"/>
          <w:bottom w:val="nil"/>
          <w:right w:val="nil"/>
          <w:between w:val="nil"/>
        </w:pBdr>
        <w:tabs>
          <w:tab w:val="left" w:pos="573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39A1">
        <w:rPr>
          <w:rFonts w:ascii="Arial" w:hAnsi="Arial" w:cs="Arial"/>
          <w:color w:val="010000"/>
          <w:sz w:val="20"/>
        </w:rPr>
        <w:t>On May 16, 2024, Pharmedic Pharmaceutical Medicinal JSC announced Resolution No. 32/NQ-HDQT as follows:</w:t>
      </w:r>
    </w:p>
    <w:p w14:paraId="00000003" w14:textId="77777777" w:rsidR="00DE15A7" w:rsidRPr="000239A1" w:rsidRDefault="00405726" w:rsidP="002006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39A1">
        <w:rPr>
          <w:rFonts w:ascii="Arial" w:hAnsi="Arial" w:cs="Arial"/>
          <w:color w:val="010000"/>
          <w:sz w:val="20"/>
        </w:rPr>
        <w:t>Article 1: The Board of Directors unanimously approved the payment of the remaining dividends for 2023 in cash at a rate of 41% per share, as approved by the Annual General Meeting of Shareholders 2024.</w:t>
      </w:r>
    </w:p>
    <w:p w14:paraId="00000004" w14:textId="77777777" w:rsidR="00DE15A7" w:rsidRPr="000239A1" w:rsidRDefault="00405726" w:rsidP="002006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39A1">
        <w:rPr>
          <w:rFonts w:ascii="Arial" w:hAnsi="Arial" w:cs="Arial"/>
          <w:color w:val="010000"/>
          <w:sz w:val="20"/>
        </w:rPr>
        <w:t>Article 2: This Resolution takes effect from the date of its signing.</w:t>
      </w:r>
    </w:p>
    <w:p w14:paraId="00000005" w14:textId="77777777" w:rsidR="00DE15A7" w:rsidRPr="000239A1" w:rsidRDefault="00405726" w:rsidP="002006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39A1">
        <w:rPr>
          <w:rFonts w:ascii="Arial" w:hAnsi="Arial" w:cs="Arial"/>
          <w:color w:val="010000"/>
          <w:sz w:val="20"/>
        </w:rPr>
        <w:t xml:space="preserve">Article 3: The General Manager is assigned to organize the </w:t>
      </w:r>
      <w:bookmarkStart w:id="0" w:name="_GoBack"/>
      <w:bookmarkEnd w:id="0"/>
      <w:r w:rsidRPr="000239A1">
        <w:rPr>
          <w:rFonts w:ascii="Arial" w:hAnsi="Arial" w:cs="Arial"/>
          <w:color w:val="010000"/>
          <w:sz w:val="20"/>
        </w:rPr>
        <w:t>implementation of this Resolution.</w:t>
      </w:r>
    </w:p>
    <w:p w14:paraId="4439AAA0" w14:textId="77777777" w:rsidR="00200616" w:rsidRPr="000239A1" w:rsidRDefault="0020061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200616" w:rsidRPr="000239A1" w:rsidSect="00A47519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7"/>
    <w:rsid w:val="000239A1"/>
    <w:rsid w:val="00200616"/>
    <w:rsid w:val="00405726"/>
    <w:rsid w:val="00A47519"/>
    <w:rsid w:val="00D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41A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41A"/>
      <w:sz w:val="28"/>
      <w:szCs w:val="2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3"/>
      <w:szCs w:val="13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left="1380"/>
    </w:pPr>
    <w:rPr>
      <w:rFonts w:ascii="Times New Roman" w:eastAsia="Times New Roman" w:hAnsi="Times New Roman" w:cs="Times New Roman"/>
      <w:b/>
      <w:bCs/>
      <w:color w:val="11141A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71" w:lineRule="auto"/>
    </w:pPr>
    <w:rPr>
      <w:rFonts w:ascii="Times New Roman" w:eastAsia="Times New Roman" w:hAnsi="Times New Roman" w:cs="Times New Roman"/>
      <w:color w:val="11141A"/>
      <w:sz w:val="28"/>
      <w:szCs w:val="28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pPr>
      <w:spacing w:line="209" w:lineRule="auto"/>
    </w:pPr>
    <w:rPr>
      <w:rFonts w:ascii="Times New Roman" w:eastAsia="Times New Roman" w:hAnsi="Times New Roman" w:cs="Times New Roman"/>
      <w:color w:val="FF0000"/>
      <w:sz w:val="13"/>
      <w:szCs w:val="13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41A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41A"/>
      <w:sz w:val="28"/>
      <w:szCs w:val="2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3"/>
      <w:szCs w:val="13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left="1380"/>
    </w:pPr>
    <w:rPr>
      <w:rFonts w:ascii="Times New Roman" w:eastAsia="Times New Roman" w:hAnsi="Times New Roman" w:cs="Times New Roman"/>
      <w:b/>
      <w:bCs/>
      <w:color w:val="11141A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71" w:lineRule="auto"/>
    </w:pPr>
    <w:rPr>
      <w:rFonts w:ascii="Times New Roman" w:eastAsia="Times New Roman" w:hAnsi="Times New Roman" w:cs="Times New Roman"/>
      <w:color w:val="11141A"/>
      <w:sz w:val="28"/>
      <w:szCs w:val="28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pPr>
      <w:spacing w:line="209" w:lineRule="auto"/>
    </w:pPr>
    <w:rPr>
      <w:rFonts w:ascii="Times New Roman" w:eastAsia="Times New Roman" w:hAnsi="Times New Roman" w:cs="Times New Roman"/>
      <w:color w:val="FF0000"/>
      <w:sz w:val="13"/>
      <w:szCs w:val="13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LHMy5plucPXnMZk70Tddvnz9A==">CgMxLjA4AHIhMU93aVFieDloM1lCOG1NRDVGTXBaT2JqR3V0ZFBBMFlL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416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5</cp:revision>
  <dcterms:created xsi:type="dcterms:W3CDTF">2024-05-20T03:17:00Z</dcterms:created>
  <dcterms:modified xsi:type="dcterms:W3CDTF">2024-05-21T08:17:00Z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cd427778355ae6614b20c6d25cda57e02171045b83a3ebe98f69cded8856f18a</vt:lpwstr>
  </property>
</Properties>
</file>