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E5DA" w14:textId="32D311D2" w:rsidR="00DC736E" w:rsidRPr="004046F0" w:rsidRDefault="00DC736E" w:rsidP="00EC66D8">
      <w:pPr>
        <w:pStyle w:val="NormalWeb"/>
        <w:tabs>
          <w:tab w:val="left" w:pos="360"/>
          <w:tab w:val="left" w:pos="450"/>
        </w:tabs>
        <w:spacing w:before="0" w:beforeAutospacing="0" w:after="120" w:afterAutospacing="0" w:line="360" w:lineRule="auto"/>
        <w:rPr>
          <w:rFonts w:ascii="Arial" w:hAnsi="Arial" w:cs="Arial"/>
          <w:b/>
          <w:bCs/>
          <w:color w:val="010000"/>
          <w:sz w:val="20"/>
          <w:szCs w:val="20"/>
        </w:rPr>
      </w:pPr>
      <w:r w:rsidRPr="004046F0">
        <w:rPr>
          <w:rFonts w:ascii="Arial" w:hAnsi="Arial" w:cs="Arial"/>
          <w:b/>
          <w:color w:val="010000"/>
          <w:sz w:val="20"/>
        </w:rPr>
        <w:t>AGF: Board Resolution</w:t>
      </w:r>
    </w:p>
    <w:p w14:paraId="351A07BC" w14:textId="7E45BB86" w:rsidR="00DC736E" w:rsidRPr="004046F0" w:rsidRDefault="00DC736E" w:rsidP="00EC66D8">
      <w:pPr>
        <w:pStyle w:val="NormalWeb"/>
        <w:tabs>
          <w:tab w:val="left" w:pos="360"/>
          <w:tab w:val="left" w:pos="450"/>
        </w:tabs>
        <w:spacing w:before="0" w:beforeAutospacing="0" w:after="120" w:afterAutospacing="0" w:line="360" w:lineRule="auto"/>
        <w:rPr>
          <w:rFonts w:ascii="Arial" w:hAnsi="Arial" w:cs="Arial"/>
          <w:color w:val="010000"/>
          <w:sz w:val="20"/>
          <w:szCs w:val="20"/>
        </w:rPr>
      </w:pPr>
      <w:r w:rsidRPr="004046F0">
        <w:rPr>
          <w:rFonts w:ascii="Arial" w:hAnsi="Arial" w:cs="Arial"/>
          <w:color w:val="010000"/>
          <w:sz w:val="20"/>
        </w:rPr>
        <w:t>On May 20, 2024, An Giang Fisheries Import &amp; Export Joint Stock Company announced Resolution No. 01/NQHDQT/2024 as follows:</w:t>
      </w:r>
    </w:p>
    <w:p w14:paraId="5B992982" w14:textId="77777777" w:rsidR="00B36476" w:rsidRPr="004046F0" w:rsidRDefault="00270617" w:rsidP="00EC66D8">
      <w:pPr>
        <w:pStyle w:val="BodyText"/>
        <w:tabs>
          <w:tab w:val="left" w:pos="360"/>
          <w:tab w:val="left" w:pos="450"/>
        </w:tabs>
        <w:spacing w:after="120" w:line="360" w:lineRule="auto"/>
        <w:rPr>
          <w:color w:val="010000"/>
          <w:sz w:val="20"/>
          <w:szCs w:val="20"/>
        </w:rPr>
      </w:pPr>
      <w:r w:rsidRPr="004046F0">
        <w:rPr>
          <w:color w:val="010000"/>
          <w:sz w:val="20"/>
        </w:rPr>
        <w:t>Article 1: Decide on investing in farming raw materials in An Nhon farming area with output meeting 30% of the Company's export output.</w:t>
      </w:r>
    </w:p>
    <w:p w14:paraId="1DDA4708" w14:textId="01BE962F" w:rsidR="00B36476" w:rsidRPr="004046F0" w:rsidRDefault="00270617" w:rsidP="00EC66D8">
      <w:pPr>
        <w:pStyle w:val="BodyText"/>
        <w:tabs>
          <w:tab w:val="left" w:pos="360"/>
          <w:tab w:val="left" w:pos="450"/>
        </w:tabs>
        <w:spacing w:after="120" w:line="360" w:lineRule="auto"/>
        <w:rPr>
          <w:color w:val="010000"/>
          <w:sz w:val="20"/>
          <w:szCs w:val="20"/>
        </w:rPr>
      </w:pPr>
      <w:r w:rsidRPr="004046F0">
        <w:rPr>
          <w:color w:val="010000"/>
          <w:sz w:val="20"/>
        </w:rPr>
        <w:t>Article 2:</w:t>
      </w:r>
      <w:r w:rsidR="00FA13AC" w:rsidRPr="004046F0">
        <w:rPr>
          <w:color w:val="010000"/>
          <w:sz w:val="20"/>
        </w:rPr>
        <w:t xml:space="preserve"> Approve</w:t>
      </w:r>
      <w:r w:rsidRPr="004046F0">
        <w:rPr>
          <w:color w:val="010000"/>
          <w:sz w:val="20"/>
        </w:rPr>
        <w:t xml:space="preserve"> the policy of seeking and approaching </w:t>
      </w:r>
      <w:r w:rsidR="00FA13AC" w:rsidRPr="004046F0">
        <w:rPr>
          <w:color w:val="010000"/>
          <w:sz w:val="20"/>
        </w:rPr>
        <w:t>eligible</w:t>
      </w:r>
      <w:r w:rsidRPr="004046F0">
        <w:rPr>
          <w:color w:val="010000"/>
          <w:sz w:val="20"/>
        </w:rPr>
        <w:t xml:space="preserve"> investors to cooperate </w:t>
      </w:r>
      <w:r w:rsidR="00BD6A70" w:rsidRPr="004046F0">
        <w:rPr>
          <w:color w:val="010000"/>
          <w:sz w:val="20"/>
        </w:rPr>
        <w:t>aiming at expanding</w:t>
      </w:r>
      <w:r w:rsidRPr="004046F0">
        <w:rPr>
          <w:color w:val="010000"/>
          <w:sz w:val="20"/>
        </w:rPr>
        <w:t xml:space="preserve"> business lines or transferring 01 </w:t>
      </w:r>
      <w:r w:rsidR="004046F0" w:rsidRPr="004046F0">
        <w:rPr>
          <w:color w:val="010000"/>
          <w:sz w:val="20"/>
        </w:rPr>
        <w:t>frozen food processing factory</w:t>
      </w:r>
      <w:r w:rsidR="004046F0" w:rsidRPr="004046F0">
        <w:rPr>
          <w:color w:val="010000"/>
          <w:sz w:val="20"/>
        </w:rPr>
        <w:t xml:space="preserve"> </w:t>
      </w:r>
      <w:r w:rsidRPr="004046F0">
        <w:rPr>
          <w:color w:val="010000"/>
          <w:sz w:val="20"/>
        </w:rPr>
        <w:t>to restructure capital for production and business activities.</w:t>
      </w:r>
    </w:p>
    <w:p w14:paraId="59E3B979" w14:textId="2B2E9F7E" w:rsidR="00B36476" w:rsidRPr="004046F0" w:rsidRDefault="00270617" w:rsidP="00EC66D8">
      <w:pPr>
        <w:pStyle w:val="BodyText"/>
        <w:tabs>
          <w:tab w:val="left" w:pos="360"/>
          <w:tab w:val="left" w:pos="450"/>
        </w:tabs>
        <w:spacing w:after="120" w:line="360" w:lineRule="auto"/>
        <w:rPr>
          <w:color w:val="010000"/>
          <w:sz w:val="20"/>
          <w:szCs w:val="20"/>
        </w:rPr>
        <w:sectPr w:rsidR="00B36476" w:rsidRPr="004046F0" w:rsidSect="00EC66D8"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4046F0">
        <w:rPr>
          <w:color w:val="010000"/>
          <w:sz w:val="20"/>
        </w:rPr>
        <w:t>Article 3: Assign the General Manager to</w:t>
      </w:r>
      <w:r w:rsidR="001B4AF8" w:rsidRPr="004046F0">
        <w:rPr>
          <w:color w:val="010000"/>
          <w:sz w:val="20"/>
        </w:rPr>
        <w:t xml:space="preserve"> </w:t>
      </w:r>
      <w:r w:rsidRPr="004046F0">
        <w:rPr>
          <w:color w:val="010000"/>
          <w:sz w:val="20"/>
        </w:rPr>
        <w:t>organize the implementation. This Resolution takes effect from the date of its signing. Relevant organizations and individuals are responsible for the implementation of this Resolution.</w:t>
      </w:r>
    </w:p>
    <w:p w14:paraId="104F404F" w14:textId="77777777" w:rsidR="005F47EA" w:rsidRPr="004046F0" w:rsidRDefault="005F47EA" w:rsidP="00EC66D8">
      <w:pPr>
        <w:tabs>
          <w:tab w:val="left" w:pos="360"/>
          <w:tab w:val="left" w:pos="45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</w:p>
    <w:sectPr w:rsidR="005F47EA" w:rsidRPr="004046F0" w:rsidSect="00EC66D8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CE40" w14:textId="77777777" w:rsidR="00983A70" w:rsidRPr="00DC736E" w:rsidRDefault="00983A70">
      <w:r w:rsidRPr="00DC736E">
        <w:separator/>
      </w:r>
    </w:p>
  </w:endnote>
  <w:endnote w:type="continuationSeparator" w:id="0">
    <w:p w14:paraId="746420CD" w14:textId="77777777" w:rsidR="00983A70" w:rsidRPr="00DC736E" w:rsidRDefault="00983A70">
      <w:r w:rsidRPr="00DC73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7E23" w14:textId="77777777" w:rsidR="00983A70" w:rsidRPr="00DC736E" w:rsidRDefault="00983A70"/>
  </w:footnote>
  <w:footnote w:type="continuationSeparator" w:id="0">
    <w:p w14:paraId="46F7E04F" w14:textId="77777777" w:rsidR="00983A70" w:rsidRPr="00DC736E" w:rsidRDefault="00983A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576F0"/>
    <w:multiLevelType w:val="multilevel"/>
    <w:tmpl w:val="502AC6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76"/>
    <w:rsid w:val="001B4AF8"/>
    <w:rsid w:val="00270617"/>
    <w:rsid w:val="004046F0"/>
    <w:rsid w:val="005F47EA"/>
    <w:rsid w:val="00983A70"/>
    <w:rsid w:val="00B36476"/>
    <w:rsid w:val="00BD6A70"/>
    <w:rsid w:val="00DC736E"/>
    <w:rsid w:val="00E251FE"/>
    <w:rsid w:val="00EC66D8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85184"/>
  <w15:docId w15:val="{FC50F9B8-319D-4EA1-AAEC-DEDD1D2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DC73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2024-05-22T01:51:00Z</dcterms:created>
  <dcterms:modified xsi:type="dcterms:W3CDTF">2024-05-23T02:20:00Z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0cb288f625b23f8455fe4bc15d84240d8724c489767430e4108b67112048c8f5</vt:lpwstr>
  </property>
</Properties>
</file>