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62AE6" w:rsidRPr="004178C3" w:rsidRDefault="00195A2E" w:rsidP="004178C3">
      <w:pPr>
        <w:widowControl/>
        <w:pBdr>
          <w:top w:val="nil"/>
          <w:left w:val="nil"/>
          <w:bottom w:val="nil"/>
          <w:right w:val="nil"/>
          <w:between w:val="nil"/>
        </w:pBdr>
        <w:tabs>
          <w:tab w:val="left" w:pos="630"/>
        </w:tabs>
        <w:spacing w:after="120" w:line="360" w:lineRule="auto"/>
        <w:rPr>
          <w:rFonts w:ascii="Arial" w:eastAsia="Arial" w:hAnsi="Arial" w:cs="Arial"/>
          <w:b/>
          <w:color w:val="010000"/>
          <w:sz w:val="20"/>
          <w:szCs w:val="20"/>
        </w:rPr>
      </w:pPr>
      <w:r w:rsidRPr="004178C3">
        <w:rPr>
          <w:rFonts w:ascii="Arial" w:hAnsi="Arial" w:cs="Arial"/>
          <w:b/>
          <w:color w:val="010000"/>
          <w:sz w:val="20"/>
        </w:rPr>
        <w:t>BCB: Board Resolution</w:t>
      </w:r>
    </w:p>
    <w:p w14:paraId="00000002" w14:textId="77777777" w:rsidR="00262AE6" w:rsidRPr="004178C3" w:rsidRDefault="00195A2E" w:rsidP="004178C3">
      <w:pPr>
        <w:widowControl/>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4178C3">
        <w:rPr>
          <w:rFonts w:ascii="Arial" w:hAnsi="Arial" w:cs="Arial"/>
          <w:color w:val="010000"/>
          <w:sz w:val="20"/>
        </w:rPr>
        <w:t>On May 17, 2024, 397 Joint Stock Company announced Resolution No. 07/2024/NQ-HDQT on the dividend payment of 2023 to existing shareholders as follows:</w:t>
      </w:r>
    </w:p>
    <w:p w14:paraId="00000003" w14:textId="77777777" w:rsidR="00262AE6" w:rsidRPr="004178C3" w:rsidRDefault="00195A2E" w:rsidP="004178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4178C3">
        <w:rPr>
          <w:rFonts w:ascii="Arial" w:hAnsi="Arial" w:cs="Arial"/>
          <w:color w:val="010000"/>
          <w:sz w:val="20"/>
        </w:rPr>
        <w:t>Article 1: Approve the dividend payment of 2023 in cash to shareholders of 397 Joint Stock Company as follows:</w:t>
      </w:r>
    </w:p>
    <w:p w14:paraId="00000004" w14:textId="67C0099D" w:rsidR="00262AE6" w:rsidRPr="004178C3" w:rsidRDefault="00195A2E" w:rsidP="004178C3">
      <w:pPr>
        <w:numPr>
          <w:ilvl w:val="0"/>
          <w:numId w:val="1"/>
        </w:numPr>
        <w:pBdr>
          <w:top w:val="nil"/>
          <w:left w:val="nil"/>
          <w:bottom w:val="nil"/>
          <w:right w:val="nil"/>
          <w:between w:val="nil"/>
        </w:pBdr>
        <w:tabs>
          <w:tab w:val="left" w:pos="630"/>
          <w:tab w:val="left" w:pos="1093"/>
        </w:tabs>
        <w:spacing w:after="120" w:line="360" w:lineRule="auto"/>
        <w:rPr>
          <w:rFonts w:ascii="Arial" w:eastAsia="Arial" w:hAnsi="Arial" w:cs="Arial"/>
          <w:color w:val="010000"/>
          <w:sz w:val="20"/>
          <w:szCs w:val="20"/>
        </w:rPr>
      </w:pPr>
      <w:r w:rsidRPr="004178C3">
        <w:rPr>
          <w:rFonts w:ascii="Arial" w:hAnsi="Arial" w:cs="Arial"/>
          <w:color w:val="010000"/>
          <w:sz w:val="20"/>
        </w:rPr>
        <w:t>Record the list of shareholders to exercise the right to receive dividends of 2023 in cash.</w:t>
      </w:r>
    </w:p>
    <w:p w14:paraId="00000005" w14:textId="77777777" w:rsidR="00262AE6" w:rsidRPr="004178C3" w:rsidRDefault="00195A2E" w:rsidP="004178C3">
      <w:pPr>
        <w:numPr>
          <w:ilvl w:val="0"/>
          <w:numId w:val="2"/>
        </w:numPr>
        <w:pBdr>
          <w:top w:val="nil"/>
          <w:left w:val="nil"/>
          <w:bottom w:val="nil"/>
          <w:right w:val="nil"/>
          <w:between w:val="nil"/>
        </w:pBdr>
        <w:tabs>
          <w:tab w:val="left" w:pos="630"/>
          <w:tab w:val="left" w:pos="988"/>
        </w:tabs>
        <w:spacing w:after="120" w:line="360" w:lineRule="auto"/>
        <w:rPr>
          <w:rFonts w:ascii="Arial" w:eastAsia="Arial" w:hAnsi="Arial" w:cs="Arial"/>
          <w:color w:val="010000"/>
          <w:sz w:val="20"/>
          <w:szCs w:val="20"/>
        </w:rPr>
      </w:pPr>
      <w:r w:rsidRPr="004178C3">
        <w:rPr>
          <w:rFonts w:ascii="Arial" w:hAnsi="Arial" w:cs="Arial"/>
          <w:color w:val="010000"/>
          <w:sz w:val="20"/>
        </w:rPr>
        <w:t>Record date: May 31, 2024</w:t>
      </w:r>
    </w:p>
    <w:p w14:paraId="00000006" w14:textId="77777777" w:rsidR="00262AE6" w:rsidRPr="004178C3" w:rsidRDefault="00195A2E" w:rsidP="004178C3">
      <w:pPr>
        <w:numPr>
          <w:ilvl w:val="0"/>
          <w:numId w:val="1"/>
        </w:numPr>
        <w:pBdr>
          <w:top w:val="nil"/>
          <w:left w:val="nil"/>
          <w:bottom w:val="nil"/>
          <w:right w:val="nil"/>
          <w:between w:val="nil"/>
        </w:pBdr>
        <w:tabs>
          <w:tab w:val="left" w:pos="630"/>
          <w:tab w:val="left" w:pos="1096"/>
        </w:tabs>
        <w:spacing w:after="120" w:line="360" w:lineRule="auto"/>
        <w:rPr>
          <w:rFonts w:ascii="Arial" w:eastAsia="Arial" w:hAnsi="Arial" w:cs="Arial"/>
          <w:color w:val="010000"/>
          <w:sz w:val="20"/>
          <w:szCs w:val="20"/>
        </w:rPr>
      </w:pPr>
      <w:r w:rsidRPr="004178C3">
        <w:rPr>
          <w:rFonts w:ascii="Arial" w:hAnsi="Arial" w:cs="Arial"/>
          <w:color w:val="010000"/>
          <w:sz w:val="20"/>
        </w:rPr>
        <w:t>Implementation contents:</w:t>
      </w:r>
    </w:p>
    <w:p w14:paraId="00000007" w14:textId="77777777" w:rsidR="00262AE6" w:rsidRPr="004178C3" w:rsidRDefault="00195A2E" w:rsidP="004178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4178C3">
        <w:rPr>
          <w:rFonts w:ascii="Arial" w:hAnsi="Arial" w:cs="Arial"/>
          <w:color w:val="010000"/>
          <w:sz w:val="20"/>
        </w:rPr>
        <w:t>Dividend payment of 2023 in cash:</w:t>
      </w:r>
    </w:p>
    <w:p w14:paraId="00000008" w14:textId="77777777" w:rsidR="00262AE6" w:rsidRPr="004178C3" w:rsidRDefault="00195A2E" w:rsidP="004178C3">
      <w:pPr>
        <w:numPr>
          <w:ilvl w:val="0"/>
          <w:numId w:val="2"/>
        </w:numPr>
        <w:pBdr>
          <w:top w:val="nil"/>
          <w:left w:val="nil"/>
          <w:bottom w:val="nil"/>
          <w:right w:val="nil"/>
          <w:between w:val="nil"/>
        </w:pBdr>
        <w:tabs>
          <w:tab w:val="left" w:pos="630"/>
          <w:tab w:val="left" w:pos="988"/>
        </w:tabs>
        <w:spacing w:after="120" w:line="360" w:lineRule="auto"/>
        <w:rPr>
          <w:rFonts w:ascii="Arial" w:eastAsia="Arial" w:hAnsi="Arial" w:cs="Arial"/>
          <w:color w:val="010000"/>
          <w:sz w:val="20"/>
          <w:szCs w:val="20"/>
        </w:rPr>
      </w:pPr>
      <w:r w:rsidRPr="004178C3">
        <w:rPr>
          <w:rFonts w:ascii="Arial" w:hAnsi="Arial" w:cs="Arial"/>
          <w:color w:val="010000"/>
          <w:sz w:val="20"/>
        </w:rPr>
        <w:t>Exercise rate: 29.19%/share (Shareholders receive VND 2,919 for every share they own)</w:t>
      </w:r>
    </w:p>
    <w:p w14:paraId="00000009" w14:textId="77777777" w:rsidR="00262AE6" w:rsidRPr="004178C3" w:rsidRDefault="00195A2E" w:rsidP="004178C3">
      <w:pPr>
        <w:numPr>
          <w:ilvl w:val="0"/>
          <w:numId w:val="2"/>
        </w:numPr>
        <w:pBdr>
          <w:top w:val="nil"/>
          <w:left w:val="nil"/>
          <w:bottom w:val="nil"/>
          <w:right w:val="nil"/>
          <w:between w:val="nil"/>
        </w:pBdr>
        <w:tabs>
          <w:tab w:val="left" w:pos="630"/>
          <w:tab w:val="left" w:pos="988"/>
        </w:tabs>
        <w:spacing w:after="120" w:line="360" w:lineRule="auto"/>
        <w:rPr>
          <w:rFonts w:ascii="Arial" w:eastAsia="Arial" w:hAnsi="Arial" w:cs="Arial"/>
          <w:color w:val="010000"/>
          <w:sz w:val="20"/>
          <w:szCs w:val="20"/>
        </w:rPr>
      </w:pPr>
      <w:r w:rsidRPr="004178C3">
        <w:rPr>
          <w:rFonts w:ascii="Arial" w:hAnsi="Arial" w:cs="Arial"/>
          <w:color w:val="010000"/>
          <w:sz w:val="20"/>
        </w:rPr>
        <w:t>Date of payment: June 17, 2024</w:t>
      </w:r>
    </w:p>
    <w:p w14:paraId="0000000A" w14:textId="77777777" w:rsidR="00262AE6" w:rsidRPr="004178C3" w:rsidRDefault="00195A2E" w:rsidP="004178C3">
      <w:pPr>
        <w:numPr>
          <w:ilvl w:val="0"/>
          <w:numId w:val="2"/>
        </w:numPr>
        <w:pBdr>
          <w:top w:val="nil"/>
          <w:left w:val="nil"/>
          <w:bottom w:val="nil"/>
          <w:right w:val="nil"/>
          <w:between w:val="nil"/>
        </w:pBdr>
        <w:tabs>
          <w:tab w:val="left" w:pos="630"/>
          <w:tab w:val="left" w:pos="988"/>
        </w:tabs>
        <w:spacing w:after="120" w:line="360" w:lineRule="auto"/>
        <w:rPr>
          <w:rFonts w:ascii="Arial" w:eastAsia="Arial" w:hAnsi="Arial" w:cs="Arial"/>
          <w:color w:val="010000"/>
          <w:sz w:val="20"/>
          <w:szCs w:val="20"/>
        </w:rPr>
      </w:pPr>
      <w:r w:rsidRPr="004178C3">
        <w:rPr>
          <w:rFonts w:ascii="Arial" w:hAnsi="Arial" w:cs="Arial"/>
          <w:color w:val="010000"/>
          <w:sz w:val="20"/>
        </w:rPr>
        <w:t>Implementation venue:</w:t>
      </w:r>
    </w:p>
    <w:p w14:paraId="0000000B" w14:textId="1F0AE59E" w:rsidR="00262AE6" w:rsidRPr="004178C3" w:rsidRDefault="00195A2E" w:rsidP="004178C3">
      <w:pPr>
        <w:numPr>
          <w:ilvl w:val="0"/>
          <w:numId w:val="3"/>
        </w:numPr>
        <w:pBdr>
          <w:top w:val="nil"/>
          <w:left w:val="nil"/>
          <w:bottom w:val="nil"/>
          <w:right w:val="nil"/>
          <w:between w:val="nil"/>
        </w:pBdr>
        <w:tabs>
          <w:tab w:val="left" w:pos="630"/>
        </w:tabs>
        <w:spacing w:after="120" w:line="360" w:lineRule="auto"/>
        <w:ind w:left="0" w:firstLine="0"/>
        <w:rPr>
          <w:rFonts w:ascii="Arial" w:eastAsia="Arial" w:hAnsi="Arial" w:cs="Arial"/>
          <w:color w:val="010000"/>
          <w:sz w:val="20"/>
          <w:szCs w:val="20"/>
        </w:rPr>
      </w:pPr>
      <w:r w:rsidRPr="004178C3">
        <w:rPr>
          <w:rFonts w:ascii="Arial" w:hAnsi="Arial" w:cs="Arial"/>
          <w:color w:val="010000"/>
          <w:sz w:val="20"/>
        </w:rPr>
        <w:t xml:space="preserve">For deposited securities: Shareholders implement procedures to receive dividends at the Depository Members </w:t>
      </w:r>
      <w:r w:rsidR="004178C3" w:rsidRPr="004178C3">
        <w:rPr>
          <w:rFonts w:ascii="Arial" w:hAnsi="Arial" w:cs="Arial"/>
          <w:color w:val="010000"/>
          <w:sz w:val="20"/>
        </w:rPr>
        <w:t>where</w:t>
      </w:r>
      <w:r w:rsidR="004178C3" w:rsidRPr="004178C3">
        <w:rPr>
          <w:rFonts w:ascii="Arial" w:hAnsi="Arial" w:cs="Arial"/>
          <w:color w:val="010000"/>
          <w:sz w:val="20"/>
        </w:rPr>
        <w:t xml:space="preserve"> they</w:t>
      </w:r>
      <w:r w:rsidR="004178C3" w:rsidRPr="004178C3">
        <w:rPr>
          <w:rFonts w:ascii="Arial" w:hAnsi="Arial" w:cs="Arial"/>
          <w:color w:val="010000"/>
          <w:sz w:val="20"/>
        </w:rPr>
        <w:t xml:space="preserve"> </w:t>
      </w:r>
      <w:r w:rsidRPr="004178C3">
        <w:rPr>
          <w:rFonts w:ascii="Arial" w:hAnsi="Arial" w:cs="Arial"/>
          <w:color w:val="010000"/>
          <w:sz w:val="20"/>
        </w:rPr>
        <w:t>open depository accounts.</w:t>
      </w:r>
    </w:p>
    <w:p w14:paraId="0000000C" w14:textId="52C9515D" w:rsidR="00262AE6" w:rsidRPr="004178C3" w:rsidRDefault="00195A2E" w:rsidP="004178C3">
      <w:pPr>
        <w:numPr>
          <w:ilvl w:val="0"/>
          <w:numId w:val="3"/>
        </w:numPr>
        <w:pBdr>
          <w:top w:val="nil"/>
          <w:left w:val="nil"/>
          <w:bottom w:val="nil"/>
          <w:right w:val="nil"/>
          <w:between w:val="nil"/>
        </w:pBdr>
        <w:tabs>
          <w:tab w:val="left" w:pos="630"/>
        </w:tabs>
        <w:spacing w:after="120" w:line="360" w:lineRule="auto"/>
        <w:ind w:left="0" w:firstLine="0"/>
        <w:rPr>
          <w:rFonts w:ascii="Arial" w:eastAsia="Arial" w:hAnsi="Arial" w:cs="Arial"/>
          <w:color w:val="010000"/>
          <w:sz w:val="20"/>
          <w:szCs w:val="20"/>
        </w:rPr>
      </w:pPr>
      <w:r w:rsidRPr="004178C3">
        <w:rPr>
          <w:rFonts w:ascii="Arial" w:hAnsi="Arial" w:cs="Arial"/>
          <w:color w:val="010000"/>
          <w:sz w:val="20"/>
        </w:rPr>
        <w:t xml:space="preserve">For undeposited securities: Shareholders implement procedures to receive dividends at the Finance and Accounting Department of 397 Joint Stock Company (397 Joint Stock Company’s Office at Yen Lang 1, Yen Tho Ward, Dong Trieu Commune, Quang Ninh Province, Vietnam) on working days starting from June 17, 2024. When arriving to receive dividends, shareholders </w:t>
      </w:r>
      <w:r w:rsidR="004178C3" w:rsidRPr="004178C3">
        <w:rPr>
          <w:rFonts w:ascii="Arial" w:hAnsi="Arial" w:cs="Arial"/>
          <w:color w:val="010000"/>
          <w:sz w:val="20"/>
        </w:rPr>
        <w:t xml:space="preserve">shall </w:t>
      </w:r>
      <w:r w:rsidRPr="004178C3">
        <w:rPr>
          <w:rFonts w:ascii="Arial" w:hAnsi="Arial" w:cs="Arial"/>
          <w:color w:val="010000"/>
          <w:sz w:val="20"/>
        </w:rPr>
        <w:t>bring</w:t>
      </w:r>
      <w:r w:rsidR="004178C3" w:rsidRPr="004178C3">
        <w:rPr>
          <w:rFonts w:ascii="Arial" w:hAnsi="Arial" w:cs="Arial"/>
          <w:color w:val="010000"/>
          <w:sz w:val="20"/>
        </w:rPr>
        <w:t xml:space="preserve"> their</w:t>
      </w:r>
      <w:r w:rsidRPr="004178C3">
        <w:rPr>
          <w:rFonts w:ascii="Arial" w:hAnsi="Arial" w:cs="Arial"/>
          <w:color w:val="010000"/>
          <w:sz w:val="20"/>
        </w:rPr>
        <w:t xml:space="preserve"> </w:t>
      </w:r>
      <w:r w:rsidR="004178C3" w:rsidRPr="004178C3">
        <w:rPr>
          <w:rFonts w:ascii="Arial" w:hAnsi="Arial" w:cs="Arial"/>
          <w:color w:val="010000"/>
          <w:sz w:val="20"/>
        </w:rPr>
        <w:t xml:space="preserve">share </w:t>
      </w:r>
      <w:r w:rsidRPr="004178C3">
        <w:rPr>
          <w:rFonts w:ascii="Arial" w:hAnsi="Arial" w:cs="Arial"/>
          <w:color w:val="010000"/>
          <w:sz w:val="20"/>
        </w:rPr>
        <w:t>ownership certificate Book, ID card/Passport, and power of attorney (if any)</w:t>
      </w:r>
    </w:p>
    <w:p w14:paraId="0000000D" w14:textId="2BC0D5A6" w:rsidR="00262AE6" w:rsidRPr="004178C3" w:rsidRDefault="00195A2E" w:rsidP="004178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4178C3">
        <w:rPr>
          <w:rFonts w:ascii="Arial" w:hAnsi="Arial" w:cs="Arial"/>
          <w:color w:val="010000"/>
          <w:sz w:val="20"/>
        </w:rPr>
        <w:t>Article 2: This Resolution replaces Resolution No. 06/2024/NQ-HDQT dated May 2, 2024 and Resolution No. 06</w:t>
      </w:r>
      <w:r w:rsidRPr="004178C3">
        <w:rPr>
          <w:rFonts w:ascii="Arial" w:hAnsi="Arial" w:cs="Arial"/>
          <w:color w:val="010000"/>
          <w:sz w:val="20"/>
          <w:vertAlign w:val="superscript"/>
        </w:rPr>
        <w:t>A</w:t>
      </w:r>
      <w:r w:rsidRPr="004178C3">
        <w:rPr>
          <w:rFonts w:ascii="Arial" w:hAnsi="Arial" w:cs="Arial"/>
          <w:color w:val="010000"/>
          <w:sz w:val="20"/>
        </w:rPr>
        <w:t xml:space="preserve">/2024/NQ-HDQT </w:t>
      </w:r>
      <w:r w:rsidR="004178C3" w:rsidRPr="004178C3">
        <w:rPr>
          <w:rFonts w:ascii="Arial" w:hAnsi="Arial" w:cs="Arial"/>
          <w:color w:val="010000"/>
          <w:sz w:val="20"/>
        </w:rPr>
        <w:t xml:space="preserve">dated May 06, 2024 </w:t>
      </w:r>
      <w:r w:rsidRPr="004178C3">
        <w:rPr>
          <w:rFonts w:ascii="Arial" w:hAnsi="Arial" w:cs="Arial"/>
          <w:color w:val="010000"/>
          <w:sz w:val="20"/>
        </w:rPr>
        <w:t>and takes effect from the date of its signing.</w:t>
      </w:r>
    </w:p>
    <w:p w14:paraId="0000000E" w14:textId="77777777" w:rsidR="00262AE6" w:rsidRPr="004178C3" w:rsidRDefault="00195A2E" w:rsidP="004178C3">
      <w:pPr>
        <w:pBdr>
          <w:top w:val="nil"/>
          <w:left w:val="nil"/>
          <w:bottom w:val="nil"/>
          <w:right w:val="nil"/>
          <w:between w:val="nil"/>
        </w:pBdr>
        <w:tabs>
          <w:tab w:val="left" w:pos="630"/>
        </w:tabs>
        <w:spacing w:after="120" w:line="360" w:lineRule="auto"/>
        <w:rPr>
          <w:rFonts w:ascii="Arial" w:eastAsia="Arial" w:hAnsi="Arial" w:cs="Arial"/>
          <w:color w:val="010000"/>
          <w:sz w:val="20"/>
          <w:szCs w:val="20"/>
        </w:rPr>
      </w:pPr>
      <w:r w:rsidRPr="004178C3">
        <w:rPr>
          <w:rFonts w:ascii="Arial" w:hAnsi="Arial" w:cs="Arial"/>
          <w:color w:val="010000"/>
          <w:sz w:val="20"/>
        </w:rPr>
        <w:t xml:space="preserve">Article 3: The Board of Directors, the Board of Managers, relevant units and individuals are responsible for implementing this Resolution. </w:t>
      </w:r>
    </w:p>
    <w:sectPr w:rsidR="00262AE6" w:rsidRPr="004178C3" w:rsidSect="004178C3">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00F20"/>
    <w:multiLevelType w:val="multilevel"/>
    <w:tmpl w:val="349EF224"/>
    <w:lvl w:ilvl="0">
      <w:start w:val="1"/>
      <w:numFmt w:val="bullet"/>
      <w:lvlText w:val="+"/>
      <w:lvlJc w:val="left"/>
      <w:pPr>
        <w:ind w:left="1140" w:hanging="360"/>
      </w:pPr>
      <w:rPr>
        <w:rFonts w:ascii="Noto Sans Symbols" w:eastAsia="Noto Sans Symbols" w:hAnsi="Noto Sans Symbols" w:cs="Noto Sans Symbols"/>
        <w:b w:val="0"/>
        <w:i w:val="0"/>
        <w:sz w:val="20"/>
      </w:rPr>
    </w:lvl>
    <w:lvl w:ilvl="1">
      <w:start w:val="1"/>
      <w:numFmt w:val="bullet"/>
      <w:lvlText w:val="o"/>
      <w:lvlJc w:val="left"/>
      <w:pPr>
        <w:ind w:left="1860" w:hanging="360"/>
      </w:pPr>
      <w:rPr>
        <w:rFonts w:ascii="Courier New" w:eastAsia="Courier New" w:hAnsi="Courier New" w:cs="Courier New"/>
        <w:b w:val="0"/>
        <w:i w:val="0"/>
        <w:sz w:val="20"/>
      </w:rPr>
    </w:lvl>
    <w:lvl w:ilvl="2">
      <w:start w:val="1"/>
      <w:numFmt w:val="bullet"/>
      <w:lvlText w:val="▪"/>
      <w:lvlJc w:val="left"/>
      <w:pPr>
        <w:ind w:left="2580" w:hanging="360"/>
      </w:pPr>
      <w:rPr>
        <w:rFonts w:ascii="Noto Sans Symbols" w:eastAsia="Noto Sans Symbols" w:hAnsi="Noto Sans Symbols" w:cs="Noto Sans Symbols"/>
        <w:b w:val="0"/>
        <w:i w:val="0"/>
        <w:sz w:val="20"/>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1" w15:restartNumberingAfterBreak="0">
    <w:nsid w:val="654F4AEE"/>
    <w:multiLevelType w:val="multilevel"/>
    <w:tmpl w:val="D4A66CA0"/>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EA16A93"/>
    <w:multiLevelType w:val="multilevel"/>
    <w:tmpl w:val="762E657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2"/>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AE6"/>
    <w:rsid w:val="00195A2E"/>
    <w:rsid w:val="00262AE6"/>
    <w:rsid w:val="004178C3"/>
    <w:rsid w:val="009F277B"/>
    <w:rsid w:val="00A1225D"/>
    <w:rsid w:val="00D83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264FA"/>
  <w15:docId w15:val="{D018572D-44AC-498D-8E69-9BA2D361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Bodytext20">
    <w:name w:val="Body text (2)"/>
    <w:basedOn w:val="Normal"/>
    <w:link w:val="Bodytext2"/>
    <w:pPr>
      <w:spacing w:line="262" w:lineRule="auto"/>
    </w:pPr>
    <w:rPr>
      <w:rFonts w:ascii="Times New Roman" w:eastAsia="Times New Roman" w:hAnsi="Times New Roman" w:cs="Times New Roman"/>
      <w:b/>
      <w:bCs/>
      <w:sz w:val="22"/>
      <w:szCs w:val="22"/>
    </w:rPr>
  </w:style>
  <w:style w:type="paragraph" w:styleId="BodyText">
    <w:name w:val="Body Text"/>
    <w:basedOn w:val="Normal"/>
    <w:link w:val="BodyTextChar"/>
    <w:qFormat/>
    <w:pPr>
      <w:spacing w:line="266" w:lineRule="auto"/>
      <w:ind w:firstLine="400"/>
    </w:pPr>
    <w:rPr>
      <w:rFonts w:ascii="Times New Roman" w:eastAsia="Times New Roman" w:hAnsi="Times New Roman" w:cs="Times New Roman"/>
      <w:sz w:val="26"/>
      <w:szCs w:val="26"/>
    </w:rPr>
  </w:style>
  <w:style w:type="paragraph" w:customStyle="1" w:styleId="Heading11">
    <w:name w:val="Heading #1"/>
    <w:basedOn w:val="Normal"/>
    <w:link w:val="Heading10"/>
    <w:pPr>
      <w:spacing w:line="266" w:lineRule="auto"/>
      <w:ind w:left="1800"/>
      <w:jc w:val="center"/>
      <w:outlineLvl w:val="0"/>
    </w:pPr>
    <w:rPr>
      <w:rFonts w:ascii="Times New Roman" w:eastAsia="Times New Roman" w:hAnsi="Times New Roman" w:cs="Times New Roman"/>
      <w:b/>
      <w:bCs/>
      <w:sz w:val="26"/>
      <w:szCs w:val="26"/>
    </w:rPr>
  </w:style>
  <w:style w:type="paragraph" w:styleId="NormalWeb">
    <w:name w:val="Normal (Web)"/>
    <w:basedOn w:val="Normal"/>
    <w:uiPriority w:val="99"/>
    <w:unhideWhenUsed/>
    <w:rsid w:val="00604884"/>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30TTEB+3JcaOq9L1lo2/02sxHQ==">CgMxLjA4AHIhMXB5YndoS3FJbjNmUmF2M2VlRkZxaG1Ca293VV9Nd0Vw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233</Words>
  <Characters>1297</Characters>
  <Application>Microsoft Office Word</Application>
  <DocSecurity>0</DocSecurity>
  <Lines>23</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Hiếu Kiều</cp:lastModifiedBy>
  <cp:revision>11</cp:revision>
  <dcterms:created xsi:type="dcterms:W3CDTF">2024-05-22T01:54:00Z</dcterms:created>
  <dcterms:modified xsi:type="dcterms:W3CDTF">2024-05-23T02:15:00Z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bd2ebbfe8d4beea8f433e181cdf3d0fbabef499f4b2b444a88c9cf1d13d911bc</vt:lpwstr>
  </property>
</Properties>
</file>