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C6429"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r w:rsidRPr="001B54DB">
        <w:rPr>
          <w:rFonts w:ascii="Arial" w:hAnsi="Arial" w:cs="Arial"/>
          <w:b/>
          <w:color w:val="010000"/>
          <w:sz w:val="20"/>
        </w:rPr>
        <w:t>CAG: Annual General Mandate 2024</w:t>
      </w:r>
    </w:p>
    <w:p w14:paraId="5435A0E8" w14:textId="562CCF62" w:rsidR="0019268D" w:rsidRPr="0019268D" w:rsidRDefault="00517BB5" w:rsidP="00793C00">
      <w:pPr>
        <w:pBdr>
          <w:top w:val="nil"/>
          <w:left w:val="nil"/>
          <w:bottom w:val="nil"/>
          <w:right w:val="nil"/>
          <w:between w:val="nil"/>
        </w:pBdr>
        <w:tabs>
          <w:tab w:val="left" w:pos="426"/>
          <w:tab w:val="left" w:pos="5176"/>
        </w:tabs>
        <w:spacing w:after="120" w:line="360" w:lineRule="auto"/>
        <w:jc w:val="both"/>
        <w:rPr>
          <w:rFonts w:ascii="Arial" w:hAnsi="Arial" w:cs="Arial"/>
          <w:color w:val="010000"/>
          <w:sz w:val="20"/>
        </w:rPr>
      </w:pPr>
      <w:r w:rsidRPr="001B54DB">
        <w:rPr>
          <w:rFonts w:ascii="Arial" w:hAnsi="Arial" w:cs="Arial"/>
          <w:color w:val="010000"/>
          <w:sz w:val="20"/>
        </w:rPr>
        <w:t>On May 17, 2024, An Giang Port Joint-Stock Company announced General Mandate No.14/NQ-DHDCD as follows:</w:t>
      </w:r>
      <w:bookmarkStart w:id="0" w:name="_GoBack"/>
      <w:bookmarkEnd w:id="0"/>
    </w:p>
    <w:p w14:paraId="229E0EA0" w14:textId="47BFD583"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 xml:space="preserve">‎‎Article 1. </w:t>
      </w:r>
      <w:r w:rsidR="009B4DC2" w:rsidRPr="001B54DB">
        <w:rPr>
          <w:rFonts w:ascii="Arial" w:hAnsi="Arial" w:cs="Arial"/>
          <w:color w:val="010000"/>
          <w:sz w:val="20"/>
        </w:rPr>
        <w:t xml:space="preserve">The </w:t>
      </w:r>
      <w:r w:rsidRPr="001B54DB">
        <w:rPr>
          <w:rFonts w:ascii="Arial" w:hAnsi="Arial" w:cs="Arial"/>
          <w:color w:val="010000"/>
          <w:sz w:val="20"/>
        </w:rPr>
        <w:t xml:space="preserve">General Meeting of Shareholders </w:t>
      </w:r>
      <w:r w:rsidR="009B4DC2" w:rsidRPr="001B54DB">
        <w:rPr>
          <w:rFonts w:ascii="Arial" w:hAnsi="Arial" w:cs="Arial"/>
          <w:color w:val="010000"/>
          <w:sz w:val="20"/>
        </w:rPr>
        <w:t xml:space="preserve">of </w:t>
      </w:r>
      <w:proofErr w:type="gramStart"/>
      <w:r w:rsidR="009B4DC2" w:rsidRPr="001B54DB">
        <w:rPr>
          <w:rFonts w:ascii="Arial" w:hAnsi="Arial" w:cs="Arial"/>
          <w:color w:val="010000"/>
          <w:sz w:val="20"/>
        </w:rPr>
        <w:t>An</w:t>
      </w:r>
      <w:proofErr w:type="gramEnd"/>
      <w:r w:rsidR="009B4DC2" w:rsidRPr="001B54DB">
        <w:rPr>
          <w:rFonts w:ascii="Arial" w:hAnsi="Arial" w:cs="Arial"/>
          <w:color w:val="010000"/>
          <w:sz w:val="20"/>
        </w:rPr>
        <w:t xml:space="preserve"> Giang Port Joint-Stock Company </w:t>
      </w:r>
      <w:r w:rsidRPr="001B54DB">
        <w:rPr>
          <w:rFonts w:ascii="Arial" w:hAnsi="Arial" w:cs="Arial"/>
          <w:color w:val="010000"/>
          <w:sz w:val="20"/>
        </w:rPr>
        <w:t>approved:</w:t>
      </w:r>
    </w:p>
    <w:p w14:paraId="24A3D5CF" w14:textId="77777777" w:rsidR="00C87A1A" w:rsidRPr="001B54DB" w:rsidRDefault="00517BB5" w:rsidP="00793C00">
      <w:pPr>
        <w:numPr>
          <w:ilvl w:val="0"/>
          <w:numId w:val="3"/>
        </w:numPr>
        <w:pBdr>
          <w:top w:val="nil"/>
          <w:left w:val="nil"/>
          <w:bottom w:val="nil"/>
          <w:right w:val="nil"/>
          <w:between w:val="nil"/>
        </w:pBdr>
        <w:tabs>
          <w:tab w:val="left" w:pos="426"/>
          <w:tab w:val="left" w:pos="1022"/>
        </w:tabs>
        <w:spacing w:after="120" w:line="360" w:lineRule="auto"/>
        <w:jc w:val="both"/>
        <w:rPr>
          <w:rFonts w:ascii="Arial" w:eastAsia="Arial" w:hAnsi="Arial" w:cs="Arial"/>
          <w:color w:val="010000"/>
          <w:sz w:val="20"/>
          <w:szCs w:val="20"/>
        </w:rPr>
      </w:pPr>
      <w:r w:rsidRPr="001B54DB">
        <w:rPr>
          <w:rFonts w:ascii="Arial" w:hAnsi="Arial" w:cs="Arial"/>
          <w:color w:val="010000"/>
          <w:sz w:val="20"/>
        </w:rPr>
        <w:t>Report of the Boar</w:t>
      </w:r>
      <w:r w:rsidR="009B4DC2" w:rsidRPr="001B54DB">
        <w:rPr>
          <w:rFonts w:ascii="Arial" w:hAnsi="Arial" w:cs="Arial"/>
          <w:color w:val="010000"/>
          <w:sz w:val="20"/>
        </w:rPr>
        <w:t>d of Directors on its operation</w:t>
      </w:r>
      <w:r w:rsidRPr="001B54DB">
        <w:rPr>
          <w:rFonts w:ascii="Arial" w:hAnsi="Arial" w:cs="Arial"/>
          <w:color w:val="010000"/>
          <w:sz w:val="20"/>
        </w:rPr>
        <w:t xml:space="preserve"> results in 2023 and the operating orientation in 2024.</w:t>
      </w:r>
    </w:p>
    <w:p w14:paraId="3C4E3D31" w14:textId="77777777" w:rsidR="00C87A1A" w:rsidRPr="001B54DB" w:rsidRDefault="00517BB5" w:rsidP="00793C00">
      <w:pPr>
        <w:numPr>
          <w:ilvl w:val="0"/>
          <w:numId w:val="3"/>
        </w:numPr>
        <w:pBdr>
          <w:top w:val="nil"/>
          <w:left w:val="nil"/>
          <w:bottom w:val="nil"/>
          <w:right w:val="nil"/>
          <w:between w:val="nil"/>
        </w:pBdr>
        <w:tabs>
          <w:tab w:val="left" w:pos="426"/>
          <w:tab w:val="left" w:pos="1037"/>
        </w:tabs>
        <w:spacing w:after="120" w:line="360" w:lineRule="auto"/>
        <w:jc w:val="both"/>
        <w:rPr>
          <w:rFonts w:ascii="Arial" w:eastAsia="Arial" w:hAnsi="Arial" w:cs="Arial"/>
          <w:color w:val="010000"/>
          <w:sz w:val="20"/>
          <w:szCs w:val="20"/>
        </w:rPr>
      </w:pPr>
      <w:r w:rsidRPr="001B54DB">
        <w:rPr>
          <w:rFonts w:ascii="Arial" w:hAnsi="Arial" w:cs="Arial"/>
          <w:color w:val="010000"/>
          <w:sz w:val="20"/>
        </w:rPr>
        <w:t>Report of the General Manager on production and business activities in 2023 and production and business orientation plan in 2024.</w:t>
      </w:r>
    </w:p>
    <w:p w14:paraId="208E5639" w14:textId="77777777" w:rsidR="00C87A1A" w:rsidRPr="001B54DB" w:rsidRDefault="00517BB5" w:rsidP="00793C00">
      <w:pPr>
        <w:numPr>
          <w:ilvl w:val="0"/>
          <w:numId w:val="2"/>
        </w:numPr>
        <w:pBdr>
          <w:top w:val="nil"/>
          <w:left w:val="nil"/>
          <w:bottom w:val="nil"/>
          <w:right w:val="nil"/>
          <w:between w:val="nil"/>
        </w:pBdr>
        <w:tabs>
          <w:tab w:val="left" w:pos="426"/>
          <w:tab w:val="left" w:pos="1037"/>
        </w:tabs>
        <w:spacing w:after="120" w:line="360" w:lineRule="auto"/>
        <w:ind w:left="0" w:firstLine="0"/>
        <w:jc w:val="both"/>
        <w:rPr>
          <w:rFonts w:ascii="Arial" w:eastAsia="Arial" w:hAnsi="Arial" w:cs="Arial"/>
          <w:color w:val="010000"/>
          <w:sz w:val="20"/>
          <w:szCs w:val="20"/>
        </w:rPr>
      </w:pPr>
      <w:r w:rsidRPr="001B54DB">
        <w:rPr>
          <w:rFonts w:ascii="Arial" w:hAnsi="Arial" w:cs="Arial"/>
          <w:color w:val="010000"/>
          <w:sz w:val="20"/>
        </w:rPr>
        <w:t>Results of production and business activities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4"/>
        <w:gridCol w:w="2346"/>
        <w:gridCol w:w="1946"/>
        <w:gridCol w:w="1329"/>
        <w:gridCol w:w="1329"/>
        <w:gridCol w:w="1372"/>
      </w:tblGrid>
      <w:tr w:rsidR="00C87A1A" w:rsidRPr="001B54DB" w14:paraId="3CFC3E44" w14:textId="77777777" w:rsidTr="005907EB">
        <w:tc>
          <w:tcPr>
            <w:tcW w:w="385" w:type="pct"/>
            <w:shd w:val="clear" w:color="auto" w:fill="auto"/>
            <w:tcMar>
              <w:top w:w="0" w:type="dxa"/>
              <w:bottom w:w="0" w:type="dxa"/>
            </w:tcMar>
            <w:vAlign w:val="center"/>
          </w:tcPr>
          <w:p w14:paraId="0F8E7EE2"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No.</w:t>
            </w:r>
          </w:p>
        </w:tc>
        <w:tc>
          <w:tcPr>
            <w:tcW w:w="1301" w:type="pct"/>
            <w:shd w:val="clear" w:color="auto" w:fill="auto"/>
            <w:tcMar>
              <w:top w:w="0" w:type="dxa"/>
              <w:bottom w:w="0" w:type="dxa"/>
            </w:tcMar>
            <w:vAlign w:val="center"/>
          </w:tcPr>
          <w:p w14:paraId="68A66417"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Target</w:t>
            </w:r>
          </w:p>
        </w:tc>
        <w:tc>
          <w:tcPr>
            <w:tcW w:w="1079" w:type="pct"/>
            <w:shd w:val="clear" w:color="auto" w:fill="auto"/>
            <w:tcMar>
              <w:top w:w="0" w:type="dxa"/>
              <w:bottom w:w="0" w:type="dxa"/>
            </w:tcMar>
            <w:vAlign w:val="center"/>
          </w:tcPr>
          <w:p w14:paraId="525AA4D7"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Unit</w:t>
            </w:r>
          </w:p>
        </w:tc>
        <w:tc>
          <w:tcPr>
            <w:tcW w:w="737" w:type="pct"/>
            <w:shd w:val="clear" w:color="auto" w:fill="auto"/>
            <w:tcMar>
              <w:top w:w="0" w:type="dxa"/>
              <w:bottom w:w="0" w:type="dxa"/>
            </w:tcMar>
            <w:vAlign w:val="center"/>
          </w:tcPr>
          <w:p w14:paraId="7A72A7D1"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Results</w:t>
            </w:r>
          </w:p>
        </w:tc>
        <w:tc>
          <w:tcPr>
            <w:tcW w:w="737" w:type="pct"/>
            <w:shd w:val="clear" w:color="auto" w:fill="auto"/>
            <w:tcMar>
              <w:top w:w="0" w:type="dxa"/>
              <w:bottom w:w="0" w:type="dxa"/>
            </w:tcMar>
            <w:vAlign w:val="center"/>
          </w:tcPr>
          <w:p w14:paraId="1B9CE35B" w14:textId="77777777" w:rsidR="00C87A1A" w:rsidRPr="001B54DB" w:rsidRDefault="009B4DC2"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Compared to the year plan (%)</w:t>
            </w:r>
          </w:p>
        </w:tc>
        <w:tc>
          <w:tcPr>
            <w:tcW w:w="761" w:type="pct"/>
            <w:shd w:val="clear" w:color="auto" w:fill="auto"/>
            <w:tcMar>
              <w:top w:w="0" w:type="dxa"/>
              <w:bottom w:w="0" w:type="dxa"/>
            </w:tcMar>
            <w:vAlign w:val="center"/>
          </w:tcPr>
          <w:p w14:paraId="6CCAD939" w14:textId="77777777" w:rsidR="00C87A1A" w:rsidRPr="001B54DB" w:rsidRDefault="009B4DC2"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Compared with the same period (%)</w:t>
            </w:r>
          </w:p>
        </w:tc>
      </w:tr>
      <w:tr w:rsidR="00C87A1A" w:rsidRPr="001B54DB" w14:paraId="5168285B" w14:textId="77777777" w:rsidTr="005907EB">
        <w:tc>
          <w:tcPr>
            <w:tcW w:w="385" w:type="pct"/>
            <w:shd w:val="clear" w:color="auto" w:fill="auto"/>
            <w:tcMar>
              <w:top w:w="0" w:type="dxa"/>
              <w:bottom w:w="0" w:type="dxa"/>
            </w:tcMar>
            <w:vAlign w:val="center"/>
          </w:tcPr>
          <w:p w14:paraId="33ED9989"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1</w:t>
            </w:r>
          </w:p>
        </w:tc>
        <w:tc>
          <w:tcPr>
            <w:tcW w:w="1301" w:type="pct"/>
            <w:shd w:val="clear" w:color="auto" w:fill="auto"/>
            <w:tcMar>
              <w:top w:w="0" w:type="dxa"/>
              <w:bottom w:w="0" w:type="dxa"/>
            </w:tcMar>
            <w:vAlign w:val="center"/>
          </w:tcPr>
          <w:p w14:paraId="3D27E6A6"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Approved output</w:t>
            </w:r>
          </w:p>
        </w:tc>
        <w:tc>
          <w:tcPr>
            <w:tcW w:w="1079" w:type="pct"/>
            <w:shd w:val="clear" w:color="auto" w:fill="auto"/>
            <w:tcMar>
              <w:top w:w="0" w:type="dxa"/>
              <w:bottom w:w="0" w:type="dxa"/>
            </w:tcMar>
            <w:vAlign w:val="center"/>
          </w:tcPr>
          <w:p w14:paraId="3EC84BE4"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Tons</w:t>
            </w:r>
          </w:p>
        </w:tc>
        <w:tc>
          <w:tcPr>
            <w:tcW w:w="737" w:type="pct"/>
            <w:shd w:val="clear" w:color="auto" w:fill="auto"/>
            <w:tcMar>
              <w:top w:w="0" w:type="dxa"/>
              <w:bottom w:w="0" w:type="dxa"/>
            </w:tcMar>
            <w:vAlign w:val="center"/>
          </w:tcPr>
          <w:p w14:paraId="25143EA6"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1,351,000</w:t>
            </w:r>
          </w:p>
        </w:tc>
        <w:tc>
          <w:tcPr>
            <w:tcW w:w="737" w:type="pct"/>
            <w:shd w:val="clear" w:color="auto" w:fill="auto"/>
            <w:tcMar>
              <w:top w:w="0" w:type="dxa"/>
              <w:bottom w:w="0" w:type="dxa"/>
            </w:tcMar>
            <w:vAlign w:val="center"/>
          </w:tcPr>
          <w:p w14:paraId="14B43176"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78.8</w:t>
            </w:r>
          </w:p>
        </w:tc>
        <w:tc>
          <w:tcPr>
            <w:tcW w:w="761" w:type="pct"/>
            <w:shd w:val="clear" w:color="auto" w:fill="auto"/>
            <w:tcMar>
              <w:top w:w="0" w:type="dxa"/>
              <w:bottom w:w="0" w:type="dxa"/>
            </w:tcMar>
            <w:vAlign w:val="center"/>
          </w:tcPr>
          <w:p w14:paraId="5FDA3676"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73.8</w:t>
            </w:r>
          </w:p>
        </w:tc>
      </w:tr>
      <w:tr w:rsidR="00C87A1A" w:rsidRPr="001B54DB" w14:paraId="648C7B73" w14:textId="77777777" w:rsidTr="005907EB">
        <w:tc>
          <w:tcPr>
            <w:tcW w:w="385" w:type="pct"/>
            <w:shd w:val="clear" w:color="auto" w:fill="auto"/>
            <w:tcMar>
              <w:top w:w="0" w:type="dxa"/>
              <w:bottom w:w="0" w:type="dxa"/>
            </w:tcMar>
            <w:vAlign w:val="center"/>
          </w:tcPr>
          <w:p w14:paraId="23E0FC95"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2</w:t>
            </w:r>
          </w:p>
        </w:tc>
        <w:tc>
          <w:tcPr>
            <w:tcW w:w="1301" w:type="pct"/>
            <w:shd w:val="clear" w:color="auto" w:fill="auto"/>
            <w:tcMar>
              <w:top w:w="0" w:type="dxa"/>
              <w:bottom w:w="0" w:type="dxa"/>
            </w:tcMar>
            <w:vAlign w:val="center"/>
          </w:tcPr>
          <w:p w14:paraId="0946AB96"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Revenue</w:t>
            </w:r>
          </w:p>
        </w:tc>
        <w:tc>
          <w:tcPr>
            <w:tcW w:w="1079" w:type="pct"/>
            <w:shd w:val="clear" w:color="auto" w:fill="auto"/>
            <w:tcMar>
              <w:top w:w="0" w:type="dxa"/>
              <w:bottom w:w="0" w:type="dxa"/>
            </w:tcMar>
            <w:vAlign w:val="center"/>
          </w:tcPr>
          <w:p w14:paraId="77314998"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Billion VND</w:t>
            </w:r>
          </w:p>
        </w:tc>
        <w:tc>
          <w:tcPr>
            <w:tcW w:w="737" w:type="pct"/>
            <w:shd w:val="clear" w:color="auto" w:fill="auto"/>
            <w:tcMar>
              <w:top w:w="0" w:type="dxa"/>
              <w:bottom w:w="0" w:type="dxa"/>
            </w:tcMar>
            <w:vAlign w:val="center"/>
          </w:tcPr>
          <w:p w14:paraId="38E13D96"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63.018</w:t>
            </w:r>
          </w:p>
        </w:tc>
        <w:tc>
          <w:tcPr>
            <w:tcW w:w="737" w:type="pct"/>
            <w:shd w:val="clear" w:color="auto" w:fill="auto"/>
            <w:tcMar>
              <w:top w:w="0" w:type="dxa"/>
              <w:bottom w:w="0" w:type="dxa"/>
            </w:tcMar>
            <w:vAlign w:val="center"/>
          </w:tcPr>
          <w:p w14:paraId="34047697"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93.2</w:t>
            </w:r>
          </w:p>
        </w:tc>
        <w:tc>
          <w:tcPr>
            <w:tcW w:w="761" w:type="pct"/>
            <w:shd w:val="clear" w:color="auto" w:fill="auto"/>
            <w:tcMar>
              <w:top w:w="0" w:type="dxa"/>
              <w:bottom w:w="0" w:type="dxa"/>
            </w:tcMar>
            <w:vAlign w:val="center"/>
          </w:tcPr>
          <w:p w14:paraId="2A464331"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80.9</w:t>
            </w:r>
          </w:p>
        </w:tc>
      </w:tr>
      <w:tr w:rsidR="00C87A1A" w:rsidRPr="001B54DB" w14:paraId="797ED3A1" w14:textId="77777777" w:rsidTr="005907EB">
        <w:tc>
          <w:tcPr>
            <w:tcW w:w="385" w:type="pct"/>
            <w:shd w:val="clear" w:color="auto" w:fill="auto"/>
            <w:tcMar>
              <w:top w:w="0" w:type="dxa"/>
              <w:bottom w:w="0" w:type="dxa"/>
            </w:tcMar>
            <w:vAlign w:val="center"/>
          </w:tcPr>
          <w:p w14:paraId="7C68E402"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3</w:t>
            </w:r>
          </w:p>
        </w:tc>
        <w:tc>
          <w:tcPr>
            <w:tcW w:w="1301" w:type="pct"/>
            <w:shd w:val="clear" w:color="auto" w:fill="auto"/>
            <w:tcMar>
              <w:top w:w="0" w:type="dxa"/>
              <w:bottom w:w="0" w:type="dxa"/>
            </w:tcMar>
            <w:vAlign w:val="center"/>
          </w:tcPr>
          <w:p w14:paraId="5F001CE2"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Profit before tax</w:t>
            </w:r>
          </w:p>
        </w:tc>
        <w:tc>
          <w:tcPr>
            <w:tcW w:w="1079" w:type="pct"/>
            <w:shd w:val="clear" w:color="auto" w:fill="auto"/>
            <w:tcMar>
              <w:top w:w="0" w:type="dxa"/>
              <w:bottom w:w="0" w:type="dxa"/>
            </w:tcMar>
            <w:vAlign w:val="center"/>
          </w:tcPr>
          <w:p w14:paraId="2260E332"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Billion VND</w:t>
            </w:r>
          </w:p>
        </w:tc>
        <w:tc>
          <w:tcPr>
            <w:tcW w:w="737" w:type="pct"/>
            <w:shd w:val="clear" w:color="auto" w:fill="auto"/>
            <w:tcMar>
              <w:top w:w="0" w:type="dxa"/>
              <w:bottom w:w="0" w:type="dxa"/>
            </w:tcMar>
            <w:vAlign w:val="center"/>
          </w:tcPr>
          <w:p w14:paraId="79F8A783"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3.927</w:t>
            </w:r>
          </w:p>
        </w:tc>
        <w:tc>
          <w:tcPr>
            <w:tcW w:w="737" w:type="pct"/>
            <w:shd w:val="clear" w:color="auto" w:fill="auto"/>
            <w:tcMar>
              <w:top w:w="0" w:type="dxa"/>
              <w:bottom w:w="0" w:type="dxa"/>
            </w:tcMar>
            <w:vAlign w:val="center"/>
          </w:tcPr>
          <w:p w14:paraId="533F4F30"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56.1</w:t>
            </w:r>
          </w:p>
        </w:tc>
        <w:tc>
          <w:tcPr>
            <w:tcW w:w="761" w:type="pct"/>
            <w:shd w:val="clear" w:color="auto" w:fill="auto"/>
            <w:tcMar>
              <w:top w:w="0" w:type="dxa"/>
              <w:bottom w:w="0" w:type="dxa"/>
            </w:tcMar>
            <w:vAlign w:val="center"/>
          </w:tcPr>
          <w:p w14:paraId="3ECDD55B"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47.5</w:t>
            </w:r>
          </w:p>
        </w:tc>
      </w:tr>
      <w:tr w:rsidR="00C87A1A" w:rsidRPr="001B54DB" w14:paraId="5DDAD387" w14:textId="77777777" w:rsidTr="005907EB">
        <w:tc>
          <w:tcPr>
            <w:tcW w:w="385" w:type="pct"/>
            <w:shd w:val="clear" w:color="auto" w:fill="auto"/>
            <w:tcMar>
              <w:top w:w="0" w:type="dxa"/>
              <w:bottom w:w="0" w:type="dxa"/>
            </w:tcMar>
            <w:vAlign w:val="center"/>
          </w:tcPr>
          <w:p w14:paraId="1189C3F3"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4</w:t>
            </w:r>
          </w:p>
        </w:tc>
        <w:tc>
          <w:tcPr>
            <w:tcW w:w="1301" w:type="pct"/>
            <w:shd w:val="clear" w:color="auto" w:fill="auto"/>
            <w:tcMar>
              <w:top w:w="0" w:type="dxa"/>
              <w:bottom w:w="0" w:type="dxa"/>
            </w:tcMar>
            <w:vAlign w:val="center"/>
          </w:tcPr>
          <w:p w14:paraId="6D2EE983"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Payment to the state budget</w:t>
            </w:r>
          </w:p>
        </w:tc>
        <w:tc>
          <w:tcPr>
            <w:tcW w:w="1079" w:type="pct"/>
            <w:shd w:val="clear" w:color="auto" w:fill="auto"/>
            <w:tcMar>
              <w:top w:w="0" w:type="dxa"/>
              <w:bottom w:w="0" w:type="dxa"/>
            </w:tcMar>
            <w:vAlign w:val="center"/>
          </w:tcPr>
          <w:p w14:paraId="3BC1352F"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Billion VND</w:t>
            </w:r>
          </w:p>
        </w:tc>
        <w:tc>
          <w:tcPr>
            <w:tcW w:w="737" w:type="pct"/>
            <w:shd w:val="clear" w:color="auto" w:fill="auto"/>
            <w:tcMar>
              <w:top w:w="0" w:type="dxa"/>
              <w:bottom w:w="0" w:type="dxa"/>
            </w:tcMar>
            <w:vAlign w:val="center"/>
          </w:tcPr>
          <w:p w14:paraId="7E2229CE"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5.157</w:t>
            </w:r>
          </w:p>
        </w:tc>
        <w:tc>
          <w:tcPr>
            <w:tcW w:w="737" w:type="pct"/>
            <w:shd w:val="clear" w:color="auto" w:fill="auto"/>
            <w:tcMar>
              <w:top w:w="0" w:type="dxa"/>
              <w:bottom w:w="0" w:type="dxa"/>
            </w:tcMar>
            <w:vAlign w:val="center"/>
          </w:tcPr>
          <w:p w14:paraId="7FAACCF3"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70.7</w:t>
            </w:r>
          </w:p>
        </w:tc>
        <w:tc>
          <w:tcPr>
            <w:tcW w:w="761" w:type="pct"/>
            <w:shd w:val="clear" w:color="auto" w:fill="auto"/>
            <w:tcMar>
              <w:top w:w="0" w:type="dxa"/>
              <w:bottom w:w="0" w:type="dxa"/>
            </w:tcMar>
            <w:vAlign w:val="center"/>
          </w:tcPr>
          <w:p w14:paraId="56859610"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69.1</w:t>
            </w:r>
          </w:p>
        </w:tc>
      </w:tr>
      <w:tr w:rsidR="00C87A1A" w:rsidRPr="001B54DB" w14:paraId="2C10038C" w14:textId="77777777" w:rsidTr="005907EB">
        <w:tc>
          <w:tcPr>
            <w:tcW w:w="385" w:type="pct"/>
            <w:shd w:val="clear" w:color="auto" w:fill="auto"/>
            <w:tcMar>
              <w:top w:w="0" w:type="dxa"/>
              <w:bottom w:w="0" w:type="dxa"/>
            </w:tcMar>
            <w:vAlign w:val="center"/>
          </w:tcPr>
          <w:p w14:paraId="2EF1DB94"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5</w:t>
            </w:r>
          </w:p>
        </w:tc>
        <w:tc>
          <w:tcPr>
            <w:tcW w:w="1301" w:type="pct"/>
            <w:shd w:val="clear" w:color="auto" w:fill="auto"/>
            <w:tcMar>
              <w:top w:w="0" w:type="dxa"/>
              <w:bottom w:w="0" w:type="dxa"/>
            </w:tcMar>
            <w:vAlign w:val="center"/>
          </w:tcPr>
          <w:p w14:paraId="0F818812"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Average monthly income</w:t>
            </w:r>
          </w:p>
        </w:tc>
        <w:tc>
          <w:tcPr>
            <w:tcW w:w="1079" w:type="pct"/>
            <w:shd w:val="clear" w:color="auto" w:fill="auto"/>
            <w:tcMar>
              <w:top w:w="0" w:type="dxa"/>
              <w:bottom w:w="0" w:type="dxa"/>
            </w:tcMar>
            <w:vAlign w:val="center"/>
          </w:tcPr>
          <w:p w14:paraId="774DE311" w14:textId="77777777" w:rsidR="00C87A1A" w:rsidRPr="001B54DB" w:rsidRDefault="009B4DC2"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 xml:space="preserve">Million </w:t>
            </w:r>
            <w:r w:rsidR="00517BB5" w:rsidRPr="001B54DB">
              <w:rPr>
                <w:rFonts w:ascii="Arial" w:hAnsi="Arial" w:cs="Arial"/>
                <w:color w:val="010000"/>
                <w:sz w:val="20"/>
              </w:rPr>
              <w:t>VND/person/month</w:t>
            </w:r>
          </w:p>
        </w:tc>
        <w:tc>
          <w:tcPr>
            <w:tcW w:w="737" w:type="pct"/>
            <w:shd w:val="clear" w:color="auto" w:fill="auto"/>
            <w:tcMar>
              <w:top w:w="0" w:type="dxa"/>
              <w:bottom w:w="0" w:type="dxa"/>
            </w:tcMar>
            <w:vAlign w:val="center"/>
          </w:tcPr>
          <w:p w14:paraId="020CFCCA"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7.8</w:t>
            </w:r>
          </w:p>
        </w:tc>
        <w:tc>
          <w:tcPr>
            <w:tcW w:w="737" w:type="pct"/>
            <w:shd w:val="clear" w:color="auto" w:fill="auto"/>
            <w:tcMar>
              <w:top w:w="0" w:type="dxa"/>
              <w:bottom w:w="0" w:type="dxa"/>
            </w:tcMar>
            <w:vAlign w:val="center"/>
          </w:tcPr>
          <w:p w14:paraId="474A7D5E" w14:textId="77777777" w:rsidR="00C87A1A" w:rsidRPr="001B54DB" w:rsidRDefault="00C87A1A" w:rsidP="00793C00">
            <w:pPr>
              <w:tabs>
                <w:tab w:val="left" w:pos="426"/>
              </w:tabs>
              <w:spacing w:after="120" w:line="360" w:lineRule="auto"/>
              <w:jc w:val="both"/>
              <w:rPr>
                <w:rFonts w:ascii="Arial" w:eastAsia="Arial" w:hAnsi="Arial" w:cs="Arial"/>
                <w:color w:val="010000"/>
                <w:sz w:val="20"/>
                <w:szCs w:val="20"/>
              </w:rPr>
            </w:pPr>
          </w:p>
        </w:tc>
        <w:tc>
          <w:tcPr>
            <w:tcW w:w="761" w:type="pct"/>
            <w:shd w:val="clear" w:color="auto" w:fill="auto"/>
            <w:tcMar>
              <w:top w:w="0" w:type="dxa"/>
              <w:bottom w:w="0" w:type="dxa"/>
            </w:tcMar>
            <w:vAlign w:val="center"/>
          </w:tcPr>
          <w:p w14:paraId="0FB84A88" w14:textId="77777777" w:rsidR="00C87A1A" w:rsidRPr="001B54DB" w:rsidRDefault="00C87A1A" w:rsidP="00793C00">
            <w:pPr>
              <w:tabs>
                <w:tab w:val="left" w:pos="426"/>
              </w:tabs>
              <w:spacing w:after="120" w:line="360" w:lineRule="auto"/>
              <w:jc w:val="both"/>
              <w:rPr>
                <w:rFonts w:ascii="Arial" w:eastAsia="Arial" w:hAnsi="Arial" w:cs="Arial"/>
                <w:color w:val="010000"/>
                <w:sz w:val="20"/>
                <w:szCs w:val="20"/>
              </w:rPr>
            </w:pPr>
          </w:p>
        </w:tc>
      </w:tr>
    </w:tbl>
    <w:p w14:paraId="7D64D7EA" w14:textId="01751CC1" w:rsidR="00C87A1A" w:rsidRPr="001B54DB" w:rsidRDefault="00517BB5" w:rsidP="00793C00">
      <w:pPr>
        <w:numPr>
          <w:ilvl w:val="0"/>
          <w:numId w:val="3"/>
        </w:numPr>
        <w:pBdr>
          <w:top w:val="nil"/>
          <w:left w:val="nil"/>
          <w:bottom w:val="nil"/>
          <w:right w:val="nil"/>
          <w:between w:val="nil"/>
        </w:pBdr>
        <w:tabs>
          <w:tab w:val="left" w:pos="426"/>
          <w:tab w:val="left" w:pos="1037"/>
        </w:tabs>
        <w:spacing w:after="120" w:line="360" w:lineRule="auto"/>
        <w:jc w:val="both"/>
        <w:rPr>
          <w:rFonts w:ascii="Arial" w:eastAsia="Arial" w:hAnsi="Arial" w:cs="Arial"/>
          <w:color w:val="010000"/>
          <w:sz w:val="20"/>
          <w:szCs w:val="20"/>
        </w:rPr>
      </w:pPr>
      <w:r w:rsidRPr="001B54DB">
        <w:rPr>
          <w:rFonts w:ascii="Arial" w:hAnsi="Arial" w:cs="Arial"/>
          <w:color w:val="010000"/>
          <w:sz w:val="20"/>
        </w:rPr>
        <w:t xml:space="preserve">Report on </w:t>
      </w:r>
      <w:r w:rsidR="006E21E1" w:rsidRPr="001B54DB">
        <w:rPr>
          <w:rFonts w:ascii="Arial" w:hAnsi="Arial" w:cs="Arial"/>
          <w:color w:val="010000"/>
          <w:sz w:val="20"/>
        </w:rPr>
        <w:t xml:space="preserve">operation </w:t>
      </w:r>
      <w:r w:rsidRPr="001B54DB">
        <w:rPr>
          <w:rFonts w:ascii="Arial" w:hAnsi="Arial" w:cs="Arial"/>
          <w:color w:val="010000"/>
          <w:sz w:val="20"/>
        </w:rPr>
        <w:t>results of the Supervisory Board in 2023 and the operati</w:t>
      </w:r>
      <w:r w:rsidR="006E21E1" w:rsidRPr="001B54DB">
        <w:rPr>
          <w:rFonts w:ascii="Arial" w:hAnsi="Arial" w:cs="Arial"/>
          <w:color w:val="010000"/>
          <w:sz w:val="20"/>
        </w:rPr>
        <w:t>ng</w:t>
      </w:r>
      <w:r w:rsidRPr="001B54DB">
        <w:rPr>
          <w:rFonts w:ascii="Arial" w:hAnsi="Arial" w:cs="Arial"/>
          <w:color w:val="010000"/>
          <w:sz w:val="20"/>
        </w:rPr>
        <w:t xml:space="preserve"> orientation in 2024.</w:t>
      </w:r>
    </w:p>
    <w:p w14:paraId="20BC25D8" w14:textId="77777777" w:rsidR="00C87A1A" w:rsidRPr="001B54DB" w:rsidRDefault="00517BB5" w:rsidP="00793C00">
      <w:pPr>
        <w:numPr>
          <w:ilvl w:val="0"/>
          <w:numId w:val="3"/>
        </w:numPr>
        <w:pBdr>
          <w:top w:val="nil"/>
          <w:left w:val="nil"/>
          <w:bottom w:val="nil"/>
          <w:right w:val="nil"/>
          <w:between w:val="nil"/>
        </w:pBdr>
        <w:tabs>
          <w:tab w:val="left" w:pos="426"/>
          <w:tab w:val="left" w:pos="1037"/>
        </w:tabs>
        <w:spacing w:after="120" w:line="360" w:lineRule="auto"/>
        <w:jc w:val="both"/>
        <w:rPr>
          <w:rFonts w:ascii="Arial" w:eastAsia="Arial" w:hAnsi="Arial" w:cs="Arial"/>
          <w:color w:val="010000"/>
          <w:sz w:val="20"/>
          <w:szCs w:val="20"/>
        </w:rPr>
      </w:pPr>
      <w:r w:rsidRPr="001B54DB">
        <w:rPr>
          <w:rFonts w:ascii="Arial" w:hAnsi="Arial" w:cs="Arial"/>
          <w:color w:val="010000"/>
          <w:sz w:val="20"/>
        </w:rPr>
        <w:t>Proposal on the Audited Financial Statements 2023;</w:t>
      </w:r>
    </w:p>
    <w:p w14:paraId="6D04906E" w14:textId="77777777" w:rsidR="00C87A1A" w:rsidRPr="001B54DB" w:rsidRDefault="00517BB5" w:rsidP="00793C00">
      <w:pPr>
        <w:numPr>
          <w:ilvl w:val="0"/>
          <w:numId w:val="4"/>
        </w:numPr>
        <w:pBdr>
          <w:top w:val="nil"/>
          <w:left w:val="nil"/>
          <w:bottom w:val="nil"/>
          <w:right w:val="nil"/>
          <w:between w:val="nil"/>
        </w:pBdr>
        <w:tabs>
          <w:tab w:val="left" w:pos="43"/>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Proposal No. 24/</w:t>
      </w:r>
      <w:proofErr w:type="spellStart"/>
      <w:r w:rsidRPr="001B54DB">
        <w:rPr>
          <w:rFonts w:ascii="Arial" w:hAnsi="Arial" w:cs="Arial"/>
          <w:color w:val="010000"/>
          <w:sz w:val="20"/>
        </w:rPr>
        <w:t>TTr.HDQT.CAG</w:t>
      </w:r>
      <w:proofErr w:type="spellEnd"/>
      <w:r w:rsidRPr="001B54DB">
        <w:rPr>
          <w:rFonts w:ascii="Arial" w:hAnsi="Arial" w:cs="Arial"/>
          <w:color w:val="010000"/>
          <w:sz w:val="20"/>
        </w:rPr>
        <w:t xml:space="preserve"> dated April 12, 2024 of the Board of Directors on plan on profit distribution in 2023,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0"/>
        <w:gridCol w:w="5218"/>
        <w:gridCol w:w="1901"/>
        <w:gridCol w:w="1367"/>
      </w:tblGrid>
      <w:tr w:rsidR="00C87A1A" w:rsidRPr="001B54DB" w14:paraId="7BAE929B" w14:textId="77777777" w:rsidTr="005907EB">
        <w:tc>
          <w:tcPr>
            <w:tcW w:w="294" w:type="pct"/>
            <w:shd w:val="clear" w:color="auto" w:fill="auto"/>
            <w:tcMar>
              <w:top w:w="0" w:type="dxa"/>
              <w:bottom w:w="0" w:type="dxa"/>
            </w:tcMar>
            <w:vAlign w:val="center"/>
          </w:tcPr>
          <w:p w14:paraId="6325B84E"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No.</w:t>
            </w:r>
          </w:p>
        </w:tc>
        <w:tc>
          <w:tcPr>
            <w:tcW w:w="2894" w:type="pct"/>
            <w:shd w:val="clear" w:color="auto" w:fill="auto"/>
            <w:tcMar>
              <w:top w:w="0" w:type="dxa"/>
              <w:bottom w:w="0" w:type="dxa"/>
            </w:tcMar>
            <w:vAlign w:val="center"/>
          </w:tcPr>
          <w:p w14:paraId="391C7B5A" w14:textId="04DCC885"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Target</w:t>
            </w:r>
          </w:p>
        </w:tc>
        <w:tc>
          <w:tcPr>
            <w:tcW w:w="1054" w:type="pct"/>
            <w:shd w:val="clear" w:color="auto" w:fill="auto"/>
            <w:tcMar>
              <w:top w:w="0" w:type="dxa"/>
              <w:bottom w:w="0" w:type="dxa"/>
            </w:tcMar>
            <w:vAlign w:val="center"/>
          </w:tcPr>
          <w:p w14:paraId="14B4FE92"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Amount</w:t>
            </w:r>
          </w:p>
        </w:tc>
        <w:tc>
          <w:tcPr>
            <w:tcW w:w="758" w:type="pct"/>
            <w:shd w:val="clear" w:color="auto" w:fill="auto"/>
            <w:tcMar>
              <w:top w:w="0" w:type="dxa"/>
              <w:bottom w:w="0" w:type="dxa"/>
            </w:tcMar>
            <w:vAlign w:val="center"/>
          </w:tcPr>
          <w:p w14:paraId="7E96D677"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Note</w:t>
            </w:r>
          </w:p>
        </w:tc>
      </w:tr>
      <w:tr w:rsidR="00C87A1A" w:rsidRPr="001B54DB" w14:paraId="4BDFD0E3" w14:textId="77777777" w:rsidTr="005907EB">
        <w:tc>
          <w:tcPr>
            <w:tcW w:w="294" w:type="pct"/>
            <w:shd w:val="clear" w:color="auto" w:fill="auto"/>
            <w:tcMar>
              <w:top w:w="0" w:type="dxa"/>
              <w:bottom w:w="0" w:type="dxa"/>
            </w:tcMar>
            <w:vAlign w:val="center"/>
          </w:tcPr>
          <w:p w14:paraId="733B3C6A"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1</w:t>
            </w:r>
          </w:p>
        </w:tc>
        <w:tc>
          <w:tcPr>
            <w:tcW w:w="2894" w:type="pct"/>
            <w:shd w:val="clear" w:color="auto" w:fill="auto"/>
            <w:tcMar>
              <w:top w:w="0" w:type="dxa"/>
              <w:bottom w:w="0" w:type="dxa"/>
            </w:tcMar>
            <w:vAlign w:val="center"/>
          </w:tcPr>
          <w:p w14:paraId="4289B54E" w14:textId="250556D5"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Profit after tax in 2023</w:t>
            </w:r>
            <w:r w:rsidR="006E21E1" w:rsidRPr="001B54DB">
              <w:rPr>
                <w:rFonts w:ascii="Arial" w:hAnsi="Arial" w:cs="Arial"/>
                <w:color w:val="010000"/>
                <w:sz w:val="20"/>
              </w:rPr>
              <w:t>:</w:t>
            </w:r>
          </w:p>
        </w:tc>
        <w:tc>
          <w:tcPr>
            <w:tcW w:w="1054" w:type="pct"/>
            <w:shd w:val="clear" w:color="auto" w:fill="auto"/>
            <w:tcMar>
              <w:top w:w="0" w:type="dxa"/>
              <w:bottom w:w="0" w:type="dxa"/>
            </w:tcMar>
            <w:vAlign w:val="center"/>
          </w:tcPr>
          <w:p w14:paraId="37FD427C"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3,093,243,831</w:t>
            </w:r>
          </w:p>
        </w:tc>
        <w:tc>
          <w:tcPr>
            <w:tcW w:w="758" w:type="pct"/>
            <w:shd w:val="clear" w:color="auto" w:fill="auto"/>
            <w:tcMar>
              <w:top w:w="0" w:type="dxa"/>
              <w:bottom w:w="0" w:type="dxa"/>
            </w:tcMar>
            <w:vAlign w:val="center"/>
          </w:tcPr>
          <w:p w14:paraId="09EC5E06" w14:textId="77777777" w:rsidR="00C87A1A" w:rsidRPr="001B54DB" w:rsidRDefault="00C87A1A" w:rsidP="00793C00">
            <w:pPr>
              <w:tabs>
                <w:tab w:val="left" w:pos="426"/>
              </w:tabs>
              <w:spacing w:after="120" w:line="360" w:lineRule="auto"/>
              <w:jc w:val="both"/>
              <w:rPr>
                <w:rFonts w:ascii="Arial" w:eastAsia="Arial" w:hAnsi="Arial" w:cs="Arial"/>
                <w:color w:val="010000"/>
                <w:sz w:val="20"/>
                <w:szCs w:val="20"/>
              </w:rPr>
            </w:pPr>
          </w:p>
        </w:tc>
      </w:tr>
      <w:tr w:rsidR="00C87A1A" w:rsidRPr="001B54DB" w14:paraId="64559FD5" w14:textId="77777777" w:rsidTr="005907EB">
        <w:tc>
          <w:tcPr>
            <w:tcW w:w="294" w:type="pct"/>
            <w:shd w:val="clear" w:color="auto" w:fill="auto"/>
            <w:tcMar>
              <w:top w:w="0" w:type="dxa"/>
              <w:bottom w:w="0" w:type="dxa"/>
            </w:tcMar>
            <w:vAlign w:val="center"/>
          </w:tcPr>
          <w:p w14:paraId="645D83F5" w14:textId="77777777" w:rsidR="00C87A1A" w:rsidRPr="001B54DB" w:rsidRDefault="00C87A1A" w:rsidP="00793C00">
            <w:pPr>
              <w:tabs>
                <w:tab w:val="left" w:pos="426"/>
              </w:tabs>
              <w:spacing w:after="120" w:line="360" w:lineRule="auto"/>
              <w:jc w:val="both"/>
              <w:rPr>
                <w:rFonts w:ascii="Arial" w:eastAsia="Arial" w:hAnsi="Arial" w:cs="Arial"/>
                <w:color w:val="010000"/>
                <w:sz w:val="20"/>
                <w:szCs w:val="20"/>
              </w:rPr>
            </w:pPr>
          </w:p>
        </w:tc>
        <w:tc>
          <w:tcPr>
            <w:tcW w:w="2894" w:type="pct"/>
            <w:shd w:val="clear" w:color="auto" w:fill="auto"/>
            <w:tcMar>
              <w:top w:w="0" w:type="dxa"/>
              <w:bottom w:w="0" w:type="dxa"/>
            </w:tcMar>
            <w:vAlign w:val="center"/>
          </w:tcPr>
          <w:p w14:paraId="729C32A1"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Appropriation for funds</w:t>
            </w:r>
          </w:p>
        </w:tc>
        <w:tc>
          <w:tcPr>
            <w:tcW w:w="1054" w:type="pct"/>
            <w:shd w:val="clear" w:color="auto" w:fill="auto"/>
            <w:tcMar>
              <w:top w:w="0" w:type="dxa"/>
              <w:bottom w:w="0" w:type="dxa"/>
            </w:tcMar>
            <w:vAlign w:val="center"/>
          </w:tcPr>
          <w:p w14:paraId="6D4F4884"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774,843,831</w:t>
            </w:r>
          </w:p>
        </w:tc>
        <w:tc>
          <w:tcPr>
            <w:tcW w:w="758" w:type="pct"/>
            <w:shd w:val="clear" w:color="auto" w:fill="auto"/>
            <w:tcMar>
              <w:top w:w="0" w:type="dxa"/>
              <w:bottom w:w="0" w:type="dxa"/>
            </w:tcMar>
            <w:vAlign w:val="center"/>
          </w:tcPr>
          <w:p w14:paraId="159DDDE0"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25</w:t>
            </w:r>
            <w:r w:rsidR="00240C17" w:rsidRPr="001B54DB">
              <w:rPr>
                <w:rFonts w:ascii="Arial" w:hAnsi="Arial" w:cs="Arial"/>
                <w:color w:val="010000"/>
                <w:sz w:val="20"/>
              </w:rPr>
              <w:t xml:space="preserve">% of </w:t>
            </w:r>
            <w:r w:rsidRPr="001B54DB">
              <w:rPr>
                <w:rFonts w:ascii="Arial" w:hAnsi="Arial" w:cs="Arial"/>
                <w:color w:val="010000"/>
                <w:sz w:val="20"/>
              </w:rPr>
              <w:t>profit after tax</w:t>
            </w:r>
          </w:p>
        </w:tc>
      </w:tr>
      <w:tr w:rsidR="00C87A1A" w:rsidRPr="001B54DB" w14:paraId="38C7195F" w14:textId="77777777" w:rsidTr="005907EB">
        <w:tc>
          <w:tcPr>
            <w:tcW w:w="294" w:type="pct"/>
            <w:shd w:val="clear" w:color="auto" w:fill="auto"/>
            <w:tcMar>
              <w:top w:w="0" w:type="dxa"/>
              <w:bottom w:w="0" w:type="dxa"/>
            </w:tcMar>
            <w:vAlign w:val="center"/>
          </w:tcPr>
          <w:p w14:paraId="43E196D4"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1.1</w:t>
            </w:r>
          </w:p>
        </w:tc>
        <w:tc>
          <w:tcPr>
            <w:tcW w:w="2894" w:type="pct"/>
            <w:shd w:val="clear" w:color="auto" w:fill="auto"/>
            <w:tcMar>
              <w:top w:w="0" w:type="dxa"/>
              <w:bottom w:w="0" w:type="dxa"/>
            </w:tcMar>
            <w:vAlign w:val="center"/>
          </w:tcPr>
          <w:p w14:paraId="406424CC"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Investment and development fund</w:t>
            </w:r>
          </w:p>
        </w:tc>
        <w:tc>
          <w:tcPr>
            <w:tcW w:w="1054" w:type="pct"/>
            <w:shd w:val="clear" w:color="auto" w:fill="auto"/>
            <w:tcMar>
              <w:top w:w="0" w:type="dxa"/>
              <w:bottom w:w="0" w:type="dxa"/>
            </w:tcMar>
            <w:vAlign w:val="center"/>
          </w:tcPr>
          <w:p w14:paraId="5CE48185"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154,662,192</w:t>
            </w:r>
          </w:p>
        </w:tc>
        <w:tc>
          <w:tcPr>
            <w:tcW w:w="758" w:type="pct"/>
            <w:shd w:val="clear" w:color="auto" w:fill="auto"/>
            <w:tcMar>
              <w:top w:w="0" w:type="dxa"/>
              <w:bottom w:w="0" w:type="dxa"/>
            </w:tcMar>
            <w:vAlign w:val="center"/>
          </w:tcPr>
          <w:p w14:paraId="4549BC3C"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5%</w:t>
            </w:r>
          </w:p>
        </w:tc>
      </w:tr>
      <w:tr w:rsidR="00C87A1A" w:rsidRPr="001B54DB" w14:paraId="08F3D8BA" w14:textId="77777777" w:rsidTr="005907EB">
        <w:tc>
          <w:tcPr>
            <w:tcW w:w="294" w:type="pct"/>
            <w:shd w:val="clear" w:color="auto" w:fill="auto"/>
            <w:tcMar>
              <w:top w:w="0" w:type="dxa"/>
              <w:bottom w:w="0" w:type="dxa"/>
            </w:tcMar>
            <w:vAlign w:val="center"/>
          </w:tcPr>
          <w:p w14:paraId="4925279B"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1.2</w:t>
            </w:r>
          </w:p>
        </w:tc>
        <w:tc>
          <w:tcPr>
            <w:tcW w:w="2894" w:type="pct"/>
            <w:shd w:val="clear" w:color="auto" w:fill="auto"/>
            <w:tcMar>
              <w:top w:w="0" w:type="dxa"/>
              <w:bottom w:w="0" w:type="dxa"/>
            </w:tcMar>
            <w:vAlign w:val="center"/>
          </w:tcPr>
          <w:p w14:paraId="316D33D6" w14:textId="40254CB6"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 xml:space="preserve">Bonus and welfare fund (0.71 </w:t>
            </w:r>
            <w:r w:rsidR="006E3945" w:rsidRPr="001B54DB">
              <w:rPr>
                <w:rFonts w:ascii="Arial" w:hAnsi="Arial" w:cs="Arial"/>
                <w:color w:val="010000"/>
                <w:sz w:val="20"/>
              </w:rPr>
              <w:t xml:space="preserve">of </w:t>
            </w:r>
            <w:r w:rsidRPr="001B54DB">
              <w:rPr>
                <w:rFonts w:ascii="Arial" w:hAnsi="Arial" w:cs="Arial"/>
                <w:color w:val="010000"/>
                <w:sz w:val="20"/>
              </w:rPr>
              <w:t>average monthly salary)</w:t>
            </w:r>
          </w:p>
        </w:tc>
        <w:tc>
          <w:tcPr>
            <w:tcW w:w="1054" w:type="pct"/>
            <w:shd w:val="clear" w:color="auto" w:fill="auto"/>
            <w:tcMar>
              <w:top w:w="0" w:type="dxa"/>
              <w:bottom w:w="0" w:type="dxa"/>
            </w:tcMar>
            <w:vAlign w:val="center"/>
          </w:tcPr>
          <w:p w14:paraId="456A5A01"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556,783,890</w:t>
            </w:r>
          </w:p>
        </w:tc>
        <w:tc>
          <w:tcPr>
            <w:tcW w:w="758" w:type="pct"/>
            <w:shd w:val="clear" w:color="auto" w:fill="auto"/>
            <w:tcMar>
              <w:top w:w="0" w:type="dxa"/>
              <w:bottom w:w="0" w:type="dxa"/>
            </w:tcMar>
            <w:vAlign w:val="center"/>
          </w:tcPr>
          <w:p w14:paraId="1C0BBA39"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18%</w:t>
            </w:r>
          </w:p>
        </w:tc>
      </w:tr>
      <w:tr w:rsidR="00C87A1A" w:rsidRPr="001B54DB" w14:paraId="6071FFD9" w14:textId="77777777" w:rsidTr="005907EB">
        <w:tc>
          <w:tcPr>
            <w:tcW w:w="294" w:type="pct"/>
            <w:shd w:val="clear" w:color="auto" w:fill="auto"/>
            <w:tcMar>
              <w:top w:w="0" w:type="dxa"/>
              <w:bottom w:w="0" w:type="dxa"/>
            </w:tcMar>
            <w:vAlign w:val="center"/>
          </w:tcPr>
          <w:p w14:paraId="0DCE1E02"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1.3</w:t>
            </w:r>
          </w:p>
        </w:tc>
        <w:tc>
          <w:tcPr>
            <w:tcW w:w="2894" w:type="pct"/>
            <w:shd w:val="clear" w:color="auto" w:fill="auto"/>
            <w:tcMar>
              <w:top w:w="0" w:type="dxa"/>
              <w:bottom w:w="0" w:type="dxa"/>
            </w:tcMar>
            <w:vAlign w:val="center"/>
          </w:tcPr>
          <w:p w14:paraId="3761DC50" w14:textId="08D6DF18"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Bonus and welfare fund</w:t>
            </w:r>
            <w:r w:rsidR="009B4DC2" w:rsidRPr="001B54DB">
              <w:rPr>
                <w:rFonts w:ascii="Arial" w:hAnsi="Arial" w:cs="Arial"/>
                <w:color w:val="010000"/>
                <w:sz w:val="20"/>
              </w:rPr>
              <w:t xml:space="preserve"> for</w:t>
            </w:r>
            <w:r w:rsidRPr="001B54DB">
              <w:rPr>
                <w:rFonts w:ascii="Arial" w:hAnsi="Arial" w:cs="Arial"/>
                <w:color w:val="010000"/>
                <w:sz w:val="20"/>
              </w:rPr>
              <w:t xml:space="preserve"> </w:t>
            </w:r>
            <w:r w:rsidR="009B4DC2" w:rsidRPr="001B54DB">
              <w:rPr>
                <w:rFonts w:ascii="Arial" w:hAnsi="Arial" w:cs="Arial"/>
                <w:color w:val="010000"/>
                <w:sz w:val="20"/>
              </w:rPr>
              <w:t xml:space="preserve">the Executive Board </w:t>
            </w:r>
            <w:r w:rsidRPr="001B54DB">
              <w:rPr>
                <w:rFonts w:ascii="Arial" w:hAnsi="Arial" w:cs="Arial"/>
                <w:color w:val="010000"/>
                <w:sz w:val="20"/>
              </w:rPr>
              <w:t xml:space="preserve">(0.58 </w:t>
            </w:r>
            <w:r w:rsidR="006E3945" w:rsidRPr="001B54DB">
              <w:rPr>
                <w:rFonts w:ascii="Arial" w:hAnsi="Arial" w:cs="Arial"/>
                <w:color w:val="010000"/>
                <w:sz w:val="20"/>
              </w:rPr>
              <w:t xml:space="preserve">of </w:t>
            </w:r>
            <w:r w:rsidRPr="001B54DB">
              <w:rPr>
                <w:rFonts w:ascii="Arial" w:hAnsi="Arial" w:cs="Arial"/>
                <w:color w:val="010000"/>
                <w:sz w:val="20"/>
              </w:rPr>
              <w:t>average monthly salary)</w:t>
            </w:r>
          </w:p>
        </w:tc>
        <w:tc>
          <w:tcPr>
            <w:tcW w:w="1054" w:type="pct"/>
            <w:shd w:val="clear" w:color="auto" w:fill="auto"/>
            <w:tcMar>
              <w:top w:w="0" w:type="dxa"/>
              <w:bottom w:w="0" w:type="dxa"/>
            </w:tcMar>
            <w:vAlign w:val="center"/>
          </w:tcPr>
          <w:p w14:paraId="404DBBA2"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63,397,749</w:t>
            </w:r>
          </w:p>
        </w:tc>
        <w:tc>
          <w:tcPr>
            <w:tcW w:w="758" w:type="pct"/>
            <w:shd w:val="clear" w:color="auto" w:fill="auto"/>
            <w:tcMar>
              <w:top w:w="0" w:type="dxa"/>
              <w:bottom w:w="0" w:type="dxa"/>
            </w:tcMar>
            <w:vAlign w:val="center"/>
          </w:tcPr>
          <w:p w14:paraId="01241623"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2%</w:t>
            </w:r>
          </w:p>
        </w:tc>
      </w:tr>
      <w:tr w:rsidR="00C87A1A" w:rsidRPr="001B54DB" w14:paraId="19A1DCD7" w14:textId="77777777" w:rsidTr="005907EB">
        <w:tc>
          <w:tcPr>
            <w:tcW w:w="294" w:type="pct"/>
            <w:shd w:val="clear" w:color="auto" w:fill="auto"/>
            <w:tcMar>
              <w:top w:w="0" w:type="dxa"/>
              <w:bottom w:w="0" w:type="dxa"/>
            </w:tcMar>
            <w:vAlign w:val="center"/>
          </w:tcPr>
          <w:p w14:paraId="10711E73"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2</w:t>
            </w:r>
          </w:p>
        </w:tc>
        <w:tc>
          <w:tcPr>
            <w:tcW w:w="2894" w:type="pct"/>
            <w:shd w:val="clear" w:color="auto" w:fill="auto"/>
            <w:tcMar>
              <w:top w:w="0" w:type="dxa"/>
              <w:bottom w:w="0" w:type="dxa"/>
            </w:tcMar>
            <w:vAlign w:val="center"/>
          </w:tcPr>
          <w:p w14:paraId="5EA9CEF5"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Remainin</w:t>
            </w:r>
            <w:r w:rsidR="00240C17" w:rsidRPr="001B54DB">
              <w:rPr>
                <w:rFonts w:ascii="Arial" w:hAnsi="Arial" w:cs="Arial"/>
                <w:color w:val="010000"/>
                <w:sz w:val="20"/>
              </w:rPr>
              <w:t>g profit after distribution of f</w:t>
            </w:r>
            <w:r w:rsidRPr="001B54DB">
              <w:rPr>
                <w:rFonts w:ascii="Arial" w:hAnsi="Arial" w:cs="Arial"/>
                <w:color w:val="010000"/>
                <w:sz w:val="20"/>
              </w:rPr>
              <w:t>unds (I)</w:t>
            </w:r>
          </w:p>
        </w:tc>
        <w:tc>
          <w:tcPr>
            <w:tcW w:w="1054" w:type="pct"/>
            <w:shd w:val="clear" w:color="auto" w:fill="auto"/>
            <w:tcMar>
              <w:top w:w="0" w:type="dxa"/>
              <w:bottom w:w="0" w:type="dxa"/>
            </w:tcMar>
            <w:vAlign w:val="center"/>
          </w:tcPr>
          <w:p w14:paraId="33757B26"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2,318,400,000</w:t>
            </w:r>
          </w:p>
        </w:tc>
        <w:tc>
          <w:tcPr>
            <w:tcW w:w="758" w:type="pct"/>
            <w:shd w:val="clear" w:color="auto" w:fill="auto"/>
            <w:tcMar>
              <w:top w:w="0" w:type="dxa"/>
              <w:bottom w:w="0" w:type="dxa"/>
            </w:tcMar>
            <w:vAlign w:val="center"/>
          </w:tcPr>
          <w:p w14:paraId="3D023B18" w14:textId="77777777" w:rsidR="00C87A1A" w:rsidRPr="001B54DB" w:rsidRDefault="00C87A1A" w:rsidP="00793C00">
            <w:pPr>
              <w:tabs>
                <w:tab w:val="left" w:pos="426"/>
              </w:tabs>
              <w:spacing w:after="120" w:line="360" w:lineRule="auto"/>
              <w:jc w:val="both"/>
              <w:rPr>
                <w:rFonts w:ascii="Arial" w:eastAsia="Arial" w:hAnsi="Arial" w:cs="Arial"/>
                <w:color w:val="010000"/>
                <w:sz w:val="20"/>
                <w:szCs w:val="20"/>
              </w:rPr>
            </w:pPr>
          </w:p>
        </w:tc>
      </w:tr>
      <w:tr w:rsidR="00C87A1A" w:rsidRPr="001B54DB" w14:paraId="237606F1" w14:textId="77777777" w:rsidTr="005907EB">
        <w:tc>
          <w:tcPr>
            <w:tcW w:w="294" w:type="pct"/>
            <w:shd w:val="clear" w:color="auto" w:fill="auto"/>
            <w:tcMar>
              <w:top w:w="0" w:type="dxa"/>
              <w:bottom w:w="0" w:type="dxa"/>
            </w:tcMar>
            <w:vAlign w:val="center"/>
          </w:tcPr>
          <w:p w14:paraId="71A1E4C4"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lastRenderedPageBreak/>
              <w:t>3</w:t>
            </w:r>
          </w:p>
        </w:tc>
        <w:tc>
          <w:tcPr>
            <w:tcW w:w="2894" w:type="pct"/>
            <w:shd w:val="clear" w:color="auto" w:fill="auto"/>
            <w:tcMar>
              <w:top w:w="0" w:type="dxa"/>
              <w:bottom w:w="0" w:type="dxa"/>
            </w:tcMar>
            <w:vAlign w:val="center"/>
          </w:tcPr>
          <w:p w14:paraId="6AD22A0A"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Remaining profit from previous years (II)</w:t>
            </w:r>
          </w:p>
        </w:tc>
        <w:tc>
          <w:tcPr>
            <w:tcW w:w="1054" w:type="pct"/>
            <w:shd w:val="clear" w:color="auto" w:fill="auto"/>
            <w:tcMar>
              <w:top w:w="0" w:type="dxa"/>
              <w:bottom w:w="0" w:type="dxa"/>
            </w:tcMar>
            <w:vAlign w:val="center"/>
          </w:tcPr>
          <w:p w14:paraId="1BA39EC5"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0</w:t>
            </w:r>
          </w:p>
        </w:tc>
        <w:tc>
          <w:tcPr>
            <w:tcW w:w="758" w:type="pct"/>
            <w:shd w:val="clear" w:color="auto" w:fill="auto"/>
            <w:tcMar>
              <w:top w:w="0" w:type="dxa"/>
              <w:bottom w:w="0" w:type="dxa"/>
            </w:tcMar>
            <w:vAlign w:val="center"/>
          </w:tcPr>
          <w:p w14:paraId="6F0EBD03" w14:textId="77777777" w:rsidR="00C87A1A" w:rsidRPr="001B54DB" w:rsidRDefault="00C87A1A" w:rsidP="00793C00">
            <w:pPr>
              <w:tabs>
                <w:tab w:val="left" w:pos="426"/>
              </w:tabs>
              <w:spacing w:after="120" w:line="360" w:lineRule="auto"/>
              <w:jc w:val="both"/>
              <w:rPr>
                <w:rFonts w:ascii="Arial" w:eastAsia="Arial" w:hAnsi="Arial" w:cs="Arial"/>
                <w:color w:val="010000"/>
                <w:sz w:val="20"/>
                <w:szCs w:val="20"/>
              </w:rPr>
            </w:pPr>
          </w:p>
        </w:tc>
      </w:tr>
      <w:tr w:rsidR="00C87A1A" w:rsidRPr="001B54DB" w14:paraId="2B50E524" w14:textId="77777777" w:rsidTr="005907EB">
        <w:tc>
          <w:tcPr>
            <w:tcW w:w="294" w:type="pct"/>
            <w:shd w:val="clear" w:color="auto" w:fill="auto"/>
            <w:tcMar>
              <w:top w:w="0" w:type="dxa"/>
              <w:bottom w:w="0" w:type="dxa"/>
            </w:tcMar>
            <w:vAlign w:val="center"/>
          </w:tcPr>
          <w:p w14:paraId="01F4FFEE"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4</w:t>
            </w:r>
          </w:p>
        </w:tc>
        <w:tc>
          <w:tcPr>
            <w:tcW w:w="2894" w:type="pct"/>
            <w:shd w:val="clear" w:color="auto" w:fill="auto"/>
            <w:tcMar>
              <w:top w:w="0" w:type="dxa"/>
              <w:bottom w:w="0" w:type="dxa"/>
            </w:tcMar>
            <w:vAlign w:val="center"/>
          </w:tcPr>
          <w:p w14:paraId="2F0AFFAA"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Total distributed profit (III) = (I) + (II)</w:t>
            </w:r>
          </w:p>
        </w:tc>
        <w:tc>
          <w:tcPr>
            <w:tcW w:w="1054" w:type="pct"/>
            <w:shd w:val="clear" w:color="auto" w:fill="auto"/>
            <w:tcMar>
              <w:top w:w="0" w:type="dxa"/>
              <w:bottom w:w="0" w:type="dxa"/>
            </w:tcMar>
            <w:vAlign w:val="center"/>
          </w:tcPr>
          <w:p w14:paraId="53FEEB0F"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2,318,400,000</w:t>
            </w:r>
          </w:p>
        </w:tc>
        <w:tc>
          <w:tcPr>
            <w:tcW w:w="758" w:type="pct"/>
            <w:shd w:val="clear" w:color="auto" w:fill="auto"/>
            <w:tcMar>
              <w:top w:w="0" w:type="dxa"/>
              <w:bottom w:w="0" w:type="dxa"/>
            </w:tcMar>
            <w:vAlign w:val="center"/>
          </w:tcPr>
          <w:p w14:paraId="758C882C" w14:textId="77777777" w:rsidR="00C87A1A" w:rsidRPr="001B54DB" w:rsidRDefault="00C87A1A" w:rsidP="00793C00">
            <w:pPr>
              <w:tabs>
                <w:tab w:val="left" w:pos="426"/>
              </w:tabs>
              <w:spacing w:after="120" w:line="360" w:lineRule="auto"/>
              <w:jc w:val="both"/>
              <w:rPr>
                <w:rFonts w:ascii="Arial" w:eastAsia="Arial" w:hAnsi="Arial" w:cs="Arial"/>
                <w:color w:val="010000"/>
                <w:sz w:val="20"/>
                <w:szCs w:val="20"/>
              </w:rPr>
            </w:pPr>
          </w:p>
        </w:tc>
      </w:tr>
      <w:tr w:rsidR="00C87A1A" w:rsidRPr="001B54DB" w14:paraId="3929B6F5" w14:textId="77777777" w:rsidTr="005907EB">
        <w:tc>
          <w:tcPr>
            <w:tcW w:w="294" w:type="pct"/>
            <w:shd w:val="clear" w:color="auto" w:fill="auto"/>
            <w:tcMar>
              <w:top w:w="0" w:type="dxa"/>
              <w:bottom w:w="0" w:type="dxa"/>
            </w:tcMar>
            <w:vAlign w:val="center"/>
          </w:tcPr>
          <w:p w14:paraId="597351F2"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5</w:t>
            </w:r>
          </w:p>
        </w:tc>
        <w:tc>
          <w:tcPr>
            <w:tcW w:w="2894" w:type="pct"/>
            <w:shd w:val="clear" w:color="auto" w:fill="auto"/>
            <w:tcMar>
              <w:top w:w="0" w:type="dxa"/>
              <w:bottom w:w="0" w:type="dxa"/>
            </w:tcMar>
            <w:vAlign w:val="center"/>
          </w:tcPr>
          <w:p w14:paraId="381B8FC6"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Dividend payment (1.68</w:t>
            </w:r>
            <w:r w:rsidR="00240C17" w:rsidRPr="001B54DB">
              <w:rPr>
                <w:rFonts w:ascii="Arial" w:hAnsi="Arial" w:cs="Arial"/>
                <w:color w:val="010000"/>
                <w:sz w:val="20"/>
              </w:rPr>
              <w:t xml:space="preserve">% of </w:t>
            </w:r>
            <w:r w:rsidRPr="001B54DB">
              <w:rPr>
                <w:rFonts w:ascii="Arial" w:hAnsi="Arial" w:cs="Arial"/>
                <w:color w:val="010000"/>
                <w:sz w:val="20"/>
              </w:rPr>
              <w:t>Charter capital) (IV)</w:t>
            </w:r>
          </w:p>
        </w:tc>
        <w:tc>
          <w:tcPr>
            <w:tcW w:w="1054" w:type="pct"/>
            <w:shd w:val="clear" w:color="auto" w:fill="auto"/>
            <w:tcMar>
              <w:top w:w="0" w:type="dxa"/>
              <w:bottom w:w="0" w:type="dxa"/>
            </w:tcMar>
            <w:vAlign w:val="center"/>
          </w:tcPr>
          <w:p w14:paraId="14677720"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2,318,400,000</w:t>
            </w:r>
          </w:p>
        </w:tc>
        <w:tc>
          <w:tcPr>
            <w:tcW w:w="758" w:type="pct"/>
            <w:shd w:val="clear" w:color="auto" w:fill="auto"/>
            <w:tcMar>
              <w:top w:w="0" w:type="dxa"/>
              <w:bottom w:w="0" w:type="dxa"/>
            </w:tcMar>
            <w:vAlign w:val="center"/>
          </w:tcPr>
          <w:p w14:paraId="6051B215"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75</w:t>
            </w:r>
            <w:r w:rsidR="00240C17" w:rsidRPr="001B54DB">
              <w:rPr>
                <w:rFonts w:ascii="Arial" w:hAnsi="Arial" w:cs="Arial"/>
                <w:color w:val="010000"/>
                <w:sz w:val="20"/>
              </w:rPr>
              <w:t xml:space="preserve">% of </w:t>
            </w:r>
            <w:r w:rsidRPr="001B54DB">
              <w:rPr>
                <w:rFonts w:ascii="Arial" w:hAnsi="Arial" w:cs="Arial"/>
                <w:color w:val="010000"/>
                <w:sz w:val="20"/>
              </w:rPr>
              <w:t>profit after tax</w:t>
            </w:r>
          </w:p>
        </w:tc>
      </w:tr>
      <w:tr w:rsidR="00C87A1A" w:rsidRPr="001B54DB" w14:paraId="70D90441" w14:textId="77777777" w:rsidTr="005907EB">
        <w:tc>
          <w:tcPr>
            <w:tcW w:w="294" w:type="pct"/>
            <w:shd w:val="clear" w:color="auto" w:fill="auto"/>
            <w:tcMar>
              <w:top w:w="0" w:type="dxa"/>
              <w:bottom w:w="0" w:type="dxa"/>
            </w:tcMar>
            <w:vAlign w:val="center"/>
          </w:tcPr>
          <w:p w14:paraId="105C9AFD"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6</w:t>
            </w:r>
          </w:p>
        </w:tc>
        <w:tc>
          <w:tcPr>
            <w:tcW w:w="2894" w:type="pct"/>
            <w:shd w:val="clear" w:color="auto" w:fill="auto"/>
            <w:tcMar>
              <w:top w:w="0" w:type="dxa"/>
              <w:bottom w:w="0" w:type="dxa"/>
            </w:tcMar>
            <w:vAlign w:val="center"/>
          </w:tcPr>
          <w:p w14:paraId="4BB2A869"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Remaining undistributed profits (IV) - (III)</w:t>
            </w:r>
          </w:p>
        </w:tc>
        <w:tc>
          <w:tcPr>
            <w:tcW w:w="1054" w:type="pct"/>
            <w:shd w:val="clear" w:color="auto" w:fill="auto"/>
            <w:tcMar>
              <w:top w:w="0" w:type="dxa"/>
              <w:bottom w:w="0" w:type="dxa"/>
            </w:tcMar>
            <w:vAlign w:val="center"/>
          </w:tcPr>
          <w:p w14:paraId="1FF3AF72"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0</w:t>
            </w:r>
          </w:p>
        </w:tc>
        <w:tc>
          <w:tcPr>
            <w:tcW w:w="758" w:type="pct"/>
            <w:shd w:val="clear" w:color="auto" w:fill="auto"/>
            <w:tcMar>
              <w:top w:w="0" w:type="dxa"/>
              <w:bottom w:w="0" w:type="dxa"/>
            </w:tcMar>
            <w:vAlign w:val="center"/>
          </w:tcPr>
          <w:p w14:paraId="629E6016" w14:textId="77777777" w:rsidR="00C87A1A" w:rsidRPr="001B54DB" w:rsidRDefault="00C87A1A" w:rsidP="00793C00">
            <w:pPr>
              <w:tabs>
                <w:tab w:val="left" w:pos="426"/>
              </w:tabs>
              <w:spacing w:after="120" w:line="360" w:lineRule="auto"/>
              <w:jc w:val="both"/>
              <w:rPr>
                <w:rFonts w:ascii="Arial" w:eastAsia="Arial" w:hAnsi="Arial" w:cs="Arial"/>
                <w:color w:val="010000"/>
                <w:sz w:val="20"/>
                <w:szCs w:val="20"/>
              </w:rPr>
            </w:pPr>
          </w:p>
        </w:tc>
      </w:tr>
    </w:tbl>
    <w:p w14:paraId="508530C4" w14:textId="77777777" w:rsidR="00C87A1A" w:rsidRPr="001B54DB" w:rsidRDefault="00517BB5" w:rsidP="00793C00">
      <w:pPr>
        <w:numPr>
          <w:ilvl w:val="0"/>
          <w:numId w:val="4"/>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Proposal No. 25/</w:t>
      </w:r>
      <w:proofErr w:type="spellStart"/>
      <w:r w:rsidRPr="001B54DB">
        <w:rPr>
          <w:rFonts w:ascii="Arial" w:hAnsi="Arial" w:cs="Arial"/>
          <w:color w:val="010000"/>
          <w:sz w:val="20"/>
        </w:rPr>
        <w:t>TTr.HDQT.CAG</w:t>
      </w:r>
      <w:proofErr w:type="spellEnd"/>
      <w:r w:rsidRPr="001B54DB">
        <w:rPr>
          <w:rFonts w:ascii="Arial" w:hAnsi="Arial" w:cs="Arial"/>
          <w:color w:val="010000"/>
          <w:sz w:val="20"/>
        </w:rPr>
        <w:t xml:space="preserve"> dated April 12, 2024 of the Board of Directors on settlement of realized salary fund in 2023.</w:t>
      </w:r>
    </w:p>
    <w:p w14:paraId="20ACB27C" w14:textId="77777777" w:rsidR="00C87A1A" w:rsidRPr="001B54DB" w:rsidRDefault="00517BB5" w:rsidP="00793C00">
      <w:pPr>
        <w:numPr>
          <w:ilvl w:val="0"/>
          <w:numId w:val="4"/>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Proposal No. 26/</w:t>
      </w:r>
      <w:proofErr w:type="spellStart"/>
      <w:r w:rsidRPr="001B54DB">
        <w:rPr>
          <w:rFonts w:ascii="Arial" w:hAnsi="Arial" w:cs="Arial"/>
          <w:color w:val="010000"/>
          <w:sz w:val="20"/>
        </w:rPr>
        <w:t>TTr.HDQT.CAG</w:t>
      </w:r>
      <w:proofErr w:type="spellEnd"/>
      <w:r w:rsidRPr="001B54DB">
        <w:rPr>
          <w:rFonts w:ascii="Arial" w:hAnsi="Arial" w:cs="Arial"/>
          <w:color w:val="010000"/>
          <w:sz w:val="20"/>
        </w:rPr>
        <w:t xml:space="preserve"> dated April 12, 2024 of the Board of Directors on production and business plan in 2024, with some main targets: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4"/>
        <w:gridCol w:w="4133"/>
        <w:gridCol w:w="1920"/>
        <w:gridCol w:w="1919"/>
      </w:tblGrid>
      <w:tr w:rsidR="00C87A1A" w:rsidRPr="001B54DB" w14:paraId="3C277666" w14:textId="77777777" w:rsidTr="005907EB">
        <w:tc>
          <w:tcPr>
            <w:tcW w:w="579" w:type="pct"/>
            <w:shd w:val="clear" w:color="auto" w:fill="auto"/>
            <w:tcMar>
              <w:top w:w="0" w:type="dxa"/>
              <w:bottom w:w="0" w:type="dxa"/>
            </w:tcMar>
            <w:vAlign w:val="center"/>
          </w:tcPr>
          <w:p w14:paraId="1C480C60"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No.</w:t>
            </w:r>
          </w:p>
        </w:tc>
        <w:tc>
          <w:tcPr>
            <w:tcW w:w="2292" w:type="pct"/>
            <w:shd w:val="clear" w:color="auto" w:fill="auto"/>
            <w:tcMar>
              <w:top w:w="0" w:type="dxa"/>
              <w:bottom w:w="0" w:type="dxa"/>
            </w:tcMar>
            <w:vAlign w:val="center"/>
          </w:tcPr>
          <w:p w14:paraId="130F83BD" w14:textId="36394D66"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Target</w:t>
            </w:r>
          </w:p>
        </w:tc>
        <w:tc>
          <w:tcPr>
            <w:tcW w:w="1065" w:type="pct"/>
            <w:shd w:val="clear" w:color="auto" w:fill="auto"/>
            <w:tcMar>
              <w:top w:w="0" w:type="dxa"/>
              <w:bottom w:w="0" w:type="dxa"/>
            </w:tcMar>
            <w:vAlign w:val="center"/>
          </w:tcPr>
          <w:p w14:paraId="553D9A5D"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Unit</w:t>
            </w:r>
          </w:p>
        </w:tc>
        <w:tc>
          <w:tcPr>
            <w:tcW w:w="1064" w:type="pct"/>
            <w:shd w:val="clear" w:color="auto" w:fill="auto"/>
            <w:tcMar>
              <w:top w:w="0" w:type="dxa"/>
              <w:bottom w:w="0" w:type="dxa"/>
            </w:tcMar>
            <w:vAlign w:val="center"/>
          </w:tcPr>
          <w:p w14:paraId="3757BE2C"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Value</w:t>
            </w:r>
          </w:p>
        </w:tc>
      </w:tr>
      <w:tr w:rsidR="00C87A1A" w:rsidRPr="001B54DB" w14:paraId="2EB7E020" w14:textId="77777777" w:rsidTr="005907EB">
        <w:tc>
          <w:tcPr>
            <w:tcW w:w="579" w:type="pct"/>
            <w:shd w:val="clear" w:color="auto" w:fill="auto"/>
            <w:tcMar>
              <w:top w:w="0" w:type="dxa"/>
              <w:bottom w:w="0" w:type="dxa"/>
            </w:tcMar>
            <w:vAlign w:val="center"/>
          </w:tcPr>
          <w:p w14:paraId="50F60DC8"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1</w:t>
            </w:r>
          </w:p>
        </w:tc>
        <w:tc>
          <w:tcPr>
            <w:tcW w:w="2292" w:type="pct"/>
            <w:shd w:val="clear" w:color="auto" w:fill="auto"/>
            <w:tcMar>
              <w:top w:w="0" w:type="dxa"/>
              <w:bottom w:w="0" w:type="dxa"/>
            </w:tcMar>
            <w:vAlign w:val="center"/>
          </w:tcPr>
          <w:p w14:paraId="0A7B8C9F" w14:textId="38653E19"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Output (</w:t>
            </w:r>
            <w:r w:rsidR="006E3945" w:rsidRPr="001B54DB">
              <w:rPr>
                <w:rFonts w:ascii="Arial" w:hAnsi="Arial" w:cs="Arial"/>
                <w:color w:val="010000"/>
                <w:sz w:val="20"/>
              </w:rPr>
              <w:t>approved</w:t>
            </w:r>
            <w:r w:rsidR="009F5635" w:rsidRPr="001B54DB">
              <w:rPr>
                <w:rFonts w:ascii="Arial" w:hAnsi="Arial" w:cs="Arial"/>
                <w:color w:val="010000"/>
                <w:sz w:val="20"/>
              </w:rPr>
              <w:t xml:space="preserve"> volume</w:t>
            </w:r>
            <w:r w:rsidRPr="001B54DB">
              <w:rPr>
                <w:rFonts w:ascii="Arial" w:hAnsi="Arial" w:cs="Arial"/>
                <w:color w:val="010000"/>
                <w:sz w:val="20"/>
              </w:rPr>
              <w:t>)</w:t>
            </w:r>
          </w:p>
        </w:tc>
        <w:tc>
          <w:tcPr>
            <w:tcW w:w="1065" w:type="pct"/>
            <w:shd w:val="clear" w:color="auto" w:fill="auto"/>
            <w:tcMar>
              <w:top w:w="0" w:type="dxa"/>
              <w:bottom w:w="0" w:type="dxa"/>
            </w:tcMar>
            <w:vAlign w:val="center"/>
          </w:tcPr>
          <w:p w14:paraId="40CE76DE"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Tons</w:t>
            </w:r>
          </w:p>
        </w:tc>
        <w:tc>
          <w:tcPr>
            <w:tcW w:w="1064" w:type="pct"/>
            <w:shd w:val="clear" w:color="auto" w:fill="auto"/>
            <w:tcMar>
              <w:top w:w="0" w:type="dxa"/>
              <w:bottom w:w="0" w:type="dxa"/>
            </w:tcMar>
            <w:vAlign w:val="center"/>
          </w:tcPr>
          <w:p w14:paraId="4BB30AF3"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1,460,000</w:t>
            </w:r>
          </w:p>
        </w:tc>
      </w:tr>
      <w:tr w:rsidR="00C87A1A" w:rsidRPr="001B54DB" w14:paraId="11091E57" w14:textId="77777777" w:rsidTr="005907EB">
        <w:tc>
          <w:tcPr>
            <w:tcW w:w="579" w:type="pct"/>
            <w:shd w:val="clear" w:color="auto" w:fill="auto"/>
            <w:tcMar>
              <w:top w:w="0" w:type="dxa"/>
              <w:bottom w:w="0" w:type="dxa"/>
            </w:tcMar>
            <w:vAlign w:val="center"/>
          </w:tcPr>
          <w:p w14:paraId="5F1DE8EA"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2</w:t>
            </w:r>
          </w:p>
        </w:tc>
        <w:tc>
          <w:tcPr>
            <w:tcW w:w="2292" w:type="pct"/>
            <w:shd w:val="clear" w:color="auto" w:fill="auto"/>
            <w:tcMar>
              <w:top w:w="0" w:type="dxa"/>
              <w:bottom w:w="0" w:type="dxa"/>
            </w:tcMar>
            <w:vAlign w:val="center"/>
          </w:tcPr>
          <w:p w14:paraId="197D492E"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Revenue</w:t>
            </w:r>
          </w:p>
        </w:tc>
        <w:tc>
          <w:tcPr>
            <w:tcW w:w="1065" w:type="pct"/>
            <w:shd w:val="clear" w:color="auto" w:fill="auto"/>
            <w:tcMar>
              <w:top w:w="0" w:type="dxa"/>
              <w:bottom w:w="0" w:type="dxa"/>
            </w:tcMar>
            <w:vAlign w:val="center"/>
          </w:tcPr>
          <w:p w14:paraId="766D19F6"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Billion VND</w:t>
            </w:r>
          </w:p>
        </w:tc>
        <w:tc>
          <w:tcPr>
            <w:tcW w:w="1064" w:type="pct"/>
            <w:shd w:val="clear" w:color="auto" w:fill="auto"/>
            <w:tcMar>
              <w:top w:w="0" w:type="dxa"/>
              <w:bottom w:w="0" w:type="dxa"/>
            </w:tcMar>
            <w:vAlign w:val="center"/>
          </w:tcPr>
          <w:p w14:paraId="5289F1AB"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65,000</w:t>
            </w:r>
          </w:p>
        </w:tc>
      </w:tr>
      <w:tr w:rsidR="00C87A1A" w:rsidRPr="001B54DB" w14:paraId="31A9998F" w14:textId="77777777" w:rsidTr="005907EB">
        <w:tc>
          <w:tcPr>
            <w:tcW w:w="579" w:type="pct"/>
            <w:shd w:val="clear" w:color="auto" w:fill="auto"/>
            <w:tcMar>
              <w:top w:w="0" w:type="dxa"/>
              <w:bottom w:w="0" w:type="dxa"/>
            </w:tcMar>
            <w:vAlign w:val="center"/>
          </w:tcPr>
          <w:p w14:paraId="25DDB4B1"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3</w:t>
            </w:r>
          </w:p>
        </w:tc>
        <w:tc>
          <w:tcPr>
            <w:tcW w:w="2292" w:type="pct"/>
            <w:shd w:val="clear" w:color="auto" w:fill="auto"/>
            <w:tcMar>
              <w:top w:w="0" w:type="dxa"/>
              <w:bottom w:w="0" w:type="dxa"/>
            </w:tcMar>
            <w:vAlign w:val="center"/>
          </w:tcPr>
          <w:p w14:paraId="4569AFE9"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Profit before tax</w:t>
            </w:r>
          </w:p>
        </w:tc>
        <w:tc>
          <w:tcPr>
            <w:tcW w:w="1065" w:type="pct"/>
            <w:shd w:val="clear" w:color="auto" w:fill="auto"/>
            <w:tcMar>
              <w:top w:w="0" w:type="dxa"/>
              <w:bottom w:w="0" w:type="dxa"/>
            </w:tcMar>
            <w:vAlign w:val="center"/>
          </w:tcPr>
          <w:p w14:paraId="028E4DAC"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Billion VND</w:t>
            </w:r>
          </w:p>
        </w:tc>
        <w:tc>
          <w:tcPr>
            <w:tcW w:w="1064" w:type="pct"/>
            <w:shd w:val="clear" w:color="auto" w:fill="auto"/>
            <w:tcMar>
              <w:top w:w="0" w:type="dxa"/>
              <w:bottom w:w="0" w:type="dxa"/>
            </w:tcMar>
            <w:vAlign w:val="center"/>
          </w:tcPr>
          <w:p w14:paraId="284672AA"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4.500</w:t>
            </w:r>
          </w:p>
        </w:tc>
      </w:tr>
    </w:tbl>
    <w:p w14:paraId="5274DD76" w14:textId="77777777" w:rsidR="00C87A1A" w:rsidRPr="001B54DB" w:rsidRDefault="00517BB5" w:rsidP="00793C00">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Proposal No. 27/</w:t>
      </w:r>
      <w:proofErr w:type="spellStart"/>
      <w:r w:rsidRPr="001B54DB">
        <w:rPr>
          <w:rFonts w:ascii="Arial" w:hAnsi="Arial" w:cs="Arial"/>
          <w:color w:val="010000"/>
          <w:sz w:val="20"/>
        </w:rPr>
        <w:t>TTr.HDQT.CAG</w:t>
      </w:r>
      <w:proofErr w:type="spellEnd"/>
      <w:r w:rsidRPr="001B54DB">
        <w:rPr>
          <w:rFonts w:ascii="Arial" w:hAnsi="Arial" w:cs="Arial"/>
          <w:color w:val="010000"/>
          <w:sz w:val="20"/>
        </w:rPr>
        <w:t xml:space="preserve"> dated April 12, 2024 of the Board of Directors on the salary fund plan in 2024.</w:t>
      </w:r>
    </w:p>
    <w:p w14:paraId="6860E1E3" w14:textId="77777777" w:rsidR="00C87A1A" w:rsidRPr="001B54DB" w:rsidRDefault="00517BB5" w:rsidP="00793C00">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Proposal No. 28/</w:t>
      </w:r>
      <w:proofErr w:type="spellStart"/>
      <w:r w:rsidRPr="001B54DB">
        <w:rPr>
          <w:rFonts w:ascii="Arial" w:hAnsi="Arial" w:cs="Arial"/>
          <w:color w:val="010000"/>
          <w:sz w:val="20"/>
        </w:rPr>
        <w:t>TTr.H</w:t>
      </w:r>
      <w:r w:rsidR="00240C17" w:rsidRPr="001B54DB">
        <w:rPr>
          <w:rFonts w:ascii="Arial" w:hAnsi="Arial" w:cs="Arial"/>
          <w:color w:val="010000"/>
          <w:sz w:val="20"/>
        </w:rPr>
        <w:t>D</w:t>
      </w:r>
      <w:r w:rsidRPr="001B54DB">
        <w:rPr>
          <w:rFonts w:ascii="Arial" w:hAnsi="Arial" w:cs="Arial"/>
          <w:color w:val="010000"/>
          <w:sz w:val="20"/>
        </w:rPr>
        <w:t>QT.CAG</w:t>
      </w:r>
      <w:proofErr w:type="spellEnd"/>
      <w:r w:rsidRPr="001B54DB">
        <w:rPr>
          <w:rFonts w:ascii="Arial" w:hAnsi="Arial" w:cs="Arial"/>
          <w:color w:val="010000"/>
          <w:sz w:val="20"/>
        </w:rPr>
        <w:t xml:space="preserve"> dated April 12, 2024 of the Board of Directors on the remuneration of the Board of Directors and the Supervisory Board in 2023 and the remuneration plan for the Board of Directors and the Supervisory Board in 2024.</w:t>
      </w:r>
    </w:p>
    <w:p w14:paraId="67C6C27D" w14:textId="77777777" w:rsidR="00C87A1A" w:rsidRPr="001B54DB" w:rsidRDefault="00517BB5" w:rsidP="00793C00">
      <w:pPr>
        <w:numPr>
          <w:ilvl w:val="0"/>
          <w:numId w:val="1"/>
        </w:numPr>
        <w:pBdr>
          <w:top w:val="nil"/>
          <w:left w:val="nil"/>
          <w:bottom w:val="nil"/>
          <w:right w:val="nil"/>
          <w:between w:val="nil"/>
        </w:pBdr>
        <w:tabs>
          <w:tab w:val="left" w:pos="426"/>
          <w:tab w:val="left" w:pos="1231"/>
        </w:tabs>
        <w:spacing w:after="120" w:line="360" w:lineRule="auto"/>
        <w:jc w:val="both"/>
        <w:rPr>
          <w:rFonts w:ascii="Arial" w:eastAsia="Arial" w:hAnsi="Arial" w:cs="Arial"/>
          <w:color w:val="010000"/>
          <w:sz w:val="20"/>
          <w:szCs w:val="20"/>
        </w:rPr>
      </w:pPr>
      <w:r w:rsidRPr="001B54DB">
        <w:rPr>
          <w:rFonts w:ascii="Arial" w:hAnsi="Arial" w:cs="Arial"/>
          <w:color w:val="010000"/>
          <w:sz w:val="20"/>
        </w:rPr>
        <w:t>Proposal No. 29/</w:t>
      </w:r>
      <w:proofErr w:type="spellStart"/>
      <w:r w:rsidRPr="001B54DB">
        <w:rPr>
          <w:rFonts w:ascii="Arial" w:hAnsi="Arial" w:cs="Arial"/>
          <w:color w:val="010000"/>
          <w:sz w:val="20"/>
        </w:rPr>
        <w:t>TTr.HDQT.CAG</w:t>
      </w:r>
      <w:proofErr w:type="spellEnd"/>
      <w:r w:rsidRPr="001B54DB">
        <w:rPr>
          <w:rFonts w:ascii="Arial" w:hAnsi="Arial" w:cs="Arial"/>
          <w:color w:val="010000"/>
          <w:sz w:val="20"/>
        </w:rPr>
        <w:t xml:space="preserve"> dated April 12, 2024 of the Board of Directors on the selection of audit company for the Financial Statements 2024. The General Meeting of Shareholders authorized the Board of Directors to select an independent audit company for the fiscal year 2024, according to the proposal advised by the Supervisory Board, based on </w:t>
      </w:r>
      <w:r w:rsidR="00240C17" w:rsidRPr="001B54DB">
        <w:rPr>
          <w:rFonts w:ascii="Arial" w:hAnsi="Arial" w:cs="Arial"/>
          <w:color w:val="010000"/>
          <w:sz w:val="20"/>
        </w:rPr>
        <w:t xml:space="preserve">the </w:t>
      </w:r>
      <w:r w:rsidRPr="001B54DB">
        <w:rPr>
          <w:rFonts w:ascii="Arial" w:hAnsi="Arial" w:cs="Arial"/>
          <w:color w:val="010000"/>
          <w:sz w:val="20"/>
        </w:rPr>
        <w:t>consideration and selection of quality audit company with reasonable audit fees.</w:t>
      </w:r>
    </w:p>
    <w:p w14:paraId="4F202D5F" w14:textId="25DC914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 xml:space="preserve">‎‎Article 2. </w:t>
      </w:r>
      <w:r w:rsidR="006E3945" w:rsidRPr="001B54DB">
        <w:rPr>
          <w:rFonts w:ascii="Arial" w:hAnsi="Arial" w:cs="Arial"/>
          <w:color w:val="010000"/>
          <w:sz w:val="20"/>
        </w:rPr>
        <w:t>Approve</w:t>
      </w:r>
      <w:r w:rsidRPr="001B54DB">
        <w:rPr>
          <w:rFonts w:ascii="Arial" w:hAnsi="Arial" w:cs="Arial"/>
          <w:color w:val="010000"/>
          <w:sz w:val="20"/>
        </w:rPr>
        <w:t xml:space="preserve"> </w:t>
      </w:r>
      <w:r w:rsidR="006E3945" w:rsidRPr="001B54DB">
        <w:rPr>
          <w:rFonts w:ascii="Arial" w:hAnsi="Arial" w:cs="Arial"/>
          <w:color w:val="010000"/>
          <w:sz w:val="20"/>
        </w:rPr>
        <w:t>on</w:t>
      </w:r>
      <w:r w:rsidRPr="001B54DB">
        <w:rPr>
          <w:rFonts w:ascii="Arial" w:hAnsi="Arial" w:cs="Arial"/>
          <w:color w:val="010000"/>
          <w:sz w:val="20"/>
        </w:rPr>
        <w:t xml:space="preserve"> dismiss</w:t>
      </w:r>
      <w:r w:rsidR="006E3945" w:rsidRPr="001B54DB">
        <w:rPr>
          <w:rFonts w:ascii="Arial" w:hAnsi="Arial" w:cs="Arial"/>
          <w:color w:val="010000"/>
          <w:sz w:val="20"/>
        </w:rPr>
        <w:t>ing</w:t>
      </w:r>
      <w:r w:rsidRPr="001B54DB">
        <w:rPr>
          <w:rFonts w:ascii="Arial" w:hAnsi="Arial" w:cs="Arial"/>
          <w:color w:val="010000"/>
          <w:sz w:val="20"/>
        </w:rPr>
        <w:t xml:space="preserve"> Mr. Nguyen </w:t>
      </w:r>
      <w:proofErr w:type="spellStart"/>
      <w:r w:rsidRPr="001B54DB">
        <w:rPr>
          <w:rFonts w:ascii="Arial" w:hAnsi="Arial" w:cs="Arial"/>
          <w:color w:val="010000"/>
          <w:sz w:val="20"/>
        </w:rPr>
        <w:t>Quoc</w:t>
      </w:r>
      <w:proofErr w:type="spellEnd"/>
      <w:r w:rsidRPr="001B54DB">
        <w:rPr>
          <w:rFonts w:ascii="Arial" w:hAnsi="Arial" w:cs="Arial"/>
          <w:color w:val="010000"/>
          <w:sz w:val="20"/>
        </w:rPr>
        <w:t xml:space="preserve"> </w:t>
      </w:r>
      <w:proofErr w:type="spellStart"/>
      <w:r w:rsidRPr="001B54DB">
        <w:rPr>
          <w:rFonts w:ascii="Arial" w:hAnsi="Arial" w:cs="Arial"/>
          <w:color w:val="010000"/>
          <w:sz w:val="20"/>
        </w:rPr>
        <w:t>Bao</w:t>
      </w:r>
      <w:proofErr w:type="spellEnd"/>
      <w:r w:rsidRPr="001B54DB">
        <w:rPr>
          <w:rFonts w:ascii="Arial" w:hAnsi="Arial" w:cs="Arial"/>
          <w:color w:val="010000"/>
          <w:sz w:val="20"/>
        </w:rPr>
        <w:t xml:space="preserve"> as a member of the Board of Directors for the 2021-2025 term.</w:t>
      </w:r>
    </w:p>
    <w:p w14:paraId="207967EF" w14:textId="5180A6D1"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 xml:space="preserve">‎‎Article 3. </w:t>
      </w:r>
      <w:r w:rsidR="006E3945" w:rsidRPr="001B54DB">
        <w:rPr>
          <w:rFonts w:ascii="Arial" w:hAnsi="Arial" w:cs="Arial"/>
          <w:color w:val="010000"/>
          <w:sz w:val="20"/>
        </w:rPr>
        <w:t xml:space="preserve">Approve </w:t>
      </w:r>
      <w:r w:rsidRPr="001B54DB">
        <w:rPr>
          <w:rFonts w:ascii="Arial" w:hAnsi="Arial" w:cs="Arial"/>
          <w:color w:val="010000"/>
          <w:sz w:val="20"/>
        </w:rPr>
        <w:t>on the election result</w:t>
      </w:r>
      <w:r w:rsidR="006E3945" w:rsidRPr="001B54DB">
        <w:rPr>
          <w:rFonts w:ascii="Arial" w:hAnsi="Arial" w:cs="Arial"/>
          <w:color w:val="010000"/>
          <w:sz w:val="20"/>
        </w:rPr>
        <w:t>s</w:t>
      </w:r>
      <w:r w:rsidRPr="001B54DB">
        <w:rPr>
          <w:rFonts w:ascii="Arial" w:hAnsi="Arial" w:cs="Arial"/>
          <w:color w:val="010000"/>
          <w:sz w:val="20"/>
        </w:rPr>
        <w:t xml:space="preserve"> of Mr. Nguyen Van </w:t>
      </w:r>
      <w:proofErr w:type="spellStart"/>
      <w:r w:rsidRPr="001B54DB">
        <w:rPr>
          <w:rFonts w:ascii="Arial" w:hAnsi="Arial" w:cs="Arial"/>
          <w:color w:val="010000"/>
          <w:sz w:val="20"/>
        </w:rPr>
        <w:t>Linh</w:t>
      </w:r>
      <w:proofErr w:type="spellEnd"/>
      <w:r w:rsidRPr="001B54DB">
        <w:rPr>
          <w:rFonts w:ascii="Arial" w:hAnsi="Arial" w:cs="Arial"/>
          <w:color w:val="010000"/>
          <w:sz w:val="20"/>
        </w:rPr>
        <w:t xml:space="preserve"> as a member of the Board of Directors for the 2021-2025 term:</w:t>
      </w:r>
    </w:p>
    <w:p w14:paraId="6C950E2B" w14:textId="77777777"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 xml:space="preserve">‎‎Article 4. The General Meeting of Shareholders of </w:t>
      </w:r>
      <w:proofErr w:type="gramStart"/>
      <w:r w:rsidRPr="001B54DB">
        <w:rPr>
          <w:rFonts w:ascii="Arial" w:hAnsi="Arial" w:cs="Arial"/>
          <w:color w:val="010000"/>
          <w:sz w:val="20"/>
        </w:rPr>
        <w:t>An</w:t>
      </w:r>
      <w:proofErr w:type="gramEnd"/>
      <w:r w:rsidRPr="001B54DB">
        <w:rPr>
          <w:rFonts w:ascii="Arial" w:hAnsi="Arial" w:cs="Arial"/>
          <w:color w:val="010000"/>
          <w:sz w:val="20"/>
        </w:rPr>
        <w:t xml:space="preserve"> Giang Port Joint-Stock Company assigned the Board of Directors of the Company, based on the above contents, to implement it in accordance with the provisions of law and the Company's regulations.</w:t>
      </w:r>
    </w:p>
    <w:p w14:paraId="2D4D795D" w14:textId="4F8C883A"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t xml:space="preserve">‎‎Article 5. The General Mandate was fully approved by the General Meeting of Shareholders of </w:t>
      </w:r>
      <w:proofErr w:type="gramStart"/>
      <w:r w:rsidRPr="001B54DB">
        <w:rPr>
          <w:rFonts w:ascii="Arial" w:hAnsi="Arial" w:cs="Arial"/>
          <w:color w:val="010000"/>
          <w:sz w:val="20"/>
        </w:rPr>
        <w:t>An</w:t>
      </w:r>
      <w:proofErr w:type="gramEnd"/>
      <w:r w:rsidRPr="001B54DB">
        <w:rPr>
          <w:rFonts w:ascii="Arial" w:hAnsi="Arial" w:cs="Arial"/>
          <w:color w:val="010000"/>
          <w:sz w:val="20"/>
        </w:rPr>
        <w:t xml:space="preserve"> Giang Port Joint-Stock Company at the meeting. Members of the Board of Directors, the Supervisory Board, the Board of Management and relevant departments are responsible for implementing this General Mandate.</w:t>
      </w:r>
    </w:p>
    <w:p w14:paraId="1035B470" w14:textId="54CB7793" w:rsidR="00C87A1A" w:rsidRPr="001B54DB" w:rsidRDefault="00517BB5" w:rsidP="00793C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1B54DB">
        <w:rPr>
          <w:rFonts w:ascii="Arial" w:hAnsi="Arial" w:cs="Arial"/>
          <w:color w:val="010000"/>
          <w:sz w:val="20"/>
        </w:rPr>
        <w:lastRenderedPageBreak/>
        <w:t xml:space="preserve">This General Mandate </w:t>
      </w:r>
      <w:r w:rsidR="006E3945" w:rsidRPr="001B54DB">
        <w:rPr>
          <w:rFonts w:ascii="Arial" w:hAnsi="Arial" w:cs="Arial"/>
          <w:color w:val="010000"/>
          <w:sz w:val="20"/>
        </w:rPr>
        <w:t>took</w:t>
      </w:r>
      <w:r w:rsidRPr="001B54DB">
        <w:rPr>
          <w:rFonts w:ascii="Arial" w:hAnsi="Arial" w:cs="Arial"/>
          <w:color w:val="010000"/>
          <w:sz w:val="20"/>
        </w:rPr>
        <w:t xml:space="preserve"> effect </w:t>
      </w:r>
      <w:r w:rsidR="006E3945" w:rsidRPr="001B54DB">
        <w:rPr>
          <w:rFonts w:ascii="Arial" w:hAnsi="Arial" w:cs="Arial"/>
          <w:color w:val="010000"/>
          <w:sz w:val="20"/>
        </w:rPr>
        <w:t>from</w:t>
      </w:r>
      <w:r w:rsidRPr="001B54DB">
        <w:rPr>
          <w:rFonts w:ascii="Arial" w:hAnsi="Arial" w:cs="Arial"/>
          <w:color w:val="010000"/>
          <w:sz w:val="20"/>
        </w:rPr>
        <w:t xml:space="preserve"> the date of </w:t>
      </w:r>
      <w:r w:rsidR="006E3945" w:rsidRPr="001B54DB">
        <w:rPr>
          <w:rFonts w:ascii="Arial" w:hAnsi="Arial" w:cs="Arial"/>
          <w:color w:val="010000"/>
          <w:sz w:val="20"/>
        </w:rPr>
        <w:t xml:space="preserve">its </w:t>
      </w:r>
      <w:r w:rsidRPr="001B54DB">
        <w:rPr>
          <w:rFonts w:ascii="Arial" w:hAnsi="Arial" w:cs="Arial"/>
          <w:color w:val="010000"/>
          <w:sz w:val="20"/>
        </w:rPr>
        <w:t>signing.</w:t>
      </w:r>
    </w:p>
    <w:sectPr w:rsidR="00C87A1A" w:rsidRPr="001B54DB" w:rsidSect="005907EB">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6A1"/>
    <w:multiLevelType w:val="multilevel"/>
    <w:tmpl w:val="E29E480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0BF4D80"/>
    <w:multiLevelType w:val="multilevel"/>
    <w:tmpl w:val="D256A352"/>
    <w:lvl w:ilvl="0">
      <w:start w:val="5"/>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6602535"/>
    <w:multiLevelType w:val="multilevel"/>
    <w:tmpl w:val="600C0CE6"/>
    <w:lvl w:ilvl="0">
      <w:start w:val="8"/>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C1E05FC"/>
    <w:multiLevelType w:val="multilevel"/>
    <w:tmpl w:val="55CE3992"/>
    <w:lvl w:ilvl="0">
      <w:start w:val="142"/>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1A"/>
    <w:rsid w:val="0019268D"/>
    <w:rsid w:val="001B54DB"/>
    <w:rsid w:val="00240C17"/>
    <w:rsid w:val="00517BB5"/>
    <w:rsid w:val="005907EB"/>
    <w:rsid w:val="00677C96"/>
    <w:rsid w:val="006E21E1"/>
    <w:rsid w:val="006E3945"/>
    <w:rsid w:val="00793C00"/>
    <w:rsid w:val="00805344"/>
    <w:rsid w:val="009B4DC2"/>
    <w:rsid w:val="009F5635"/>
    <w:rsid w:val="00C8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C593A"/>
  <w15:docId w15:val="{38DC9040-7396-4BA8-AFBF-BAB8E020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paragraph" w:customStyle="1" w:styleId="Other0">
    <w:name w:val="Other"/>
    <w:basedOn w:val="Normal"/>
    <w:link w:val="Other"/>
    <w:pPr>
      <w:spacing w:line="276" w:lineRule="auto"/>
      <w:ind w:firstLine="70"/>
    </w:pPr>
    <w:rPr>
      <w:rFonts w:ascii="Times New Roman" w:eastAsia="Times New Roman" w:hAnsi="Times New Roman" w:cs="Times New Roman"/>
      <w:sz w:val="26"/>
      <w:szCs w:val="26"/>
    </w:rPr>
  </w:style>
  <w:style w:type="paragraph" w:styleId="BodyText">
    <w:name w:val="Body Text"/>
    <w:basedOn w:val="Normal"/>
    <w:link w:val="BodyTextChar"/>
    <w:qFormat/>
    <w:pPr>
      <w:spacing w:line="276" w:lineRule="auto"/>
      <w:ind w:firstLine="70"/>
    </w:pPr>
    <w:rPr>
      <w:rFonts w:ascii="Times New Roman" w:eastAsia="Times New Roman" w:hAnsi="Times New Roman" w:cs="Times New Roman"/>
      <w:sz w:val="26"/>
      <w:szCs w:val="26"/>
    </w:rPr>
  </w:style>
  <w:style w:type="paragraph" w:customStyle="1" w:styleId="Heading11">
    <w:name w:val="Heading #1"/>
    <w:basedOn w:val="Normal"/>
    <w:link w:val="Heading10"/>
    <w:pPr>
      <w:ind w:left="3680"/>
      <w:outlineLvl w:val="0"/>
    </w:pPr>
    <w:rPr>
      <w:rFonts w:ascii="Times New Roman" w:eastAsia="Times New Roman" w:hAnsi="Times New Roman" w:cs="Times New Roman"/>
      <w:b/>
      <w:bCs/>
      <w:sz w:val="30"/>
      <w:szCs w:val="30"/>
    </w:rPr>
  </w:style>
  <w:style w:type="paragraph" w:customStyle="1" w:styleId="Tablecaption0">
    <w:name w:val="Table caption"/>
    <w:basedOn w:val="Normal"/>
    <w:link w:val="Tablecaption"/>
    <w:pPr>
      <w:spacing w:line="283" w:lineRule="auto"/>
      <w:ind w:left="670" w:hanging="36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sz w:val="32"/>
      <w:szCs w:val="32"/>
    </w:rPr>
  </w:style>
  <w:style w:type="paragraph" w:customStyle="1" w:styleId="Bodytext20">
    <w:name w:val="Body text (2)"/>
    <w:basedOn w:val="Normal"/>
    <w:link w:val="Bodytext2"/>
    <w:pPr>
      <w:spacing w:line="257" w:lineRule="auto"/>
    </w:pPr>
    <w:rPr>
      <w:rFonts w:ascii="Arial" w:eastAsia="Arial" w:hAnsi="Arial" w:cs="Arial"/>
      <w:sz w:val="9"/>
      <w:szCs w:val="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1rPziJ+ApWr7655jwS/t7r4Krw==">CgMxLjA4AHIhMWNib0lTY1N1R1d3Y0QtdC1MdUZfbDNaMkJXR3Z2ODdM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17</cp:revision>
  <dcterms:created xsi:type="dcterms:W3CDTF">2024-05-21T02:16:00Z</dcterms:created>
  <dcterms:modified xsi:type="dcterms:W3CDTF">2024-05-23T06:06:00Z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e03e0754deccb93a8eceb8c8a4ccf10f126371b9f5d0aee49ebbe1c38854c8b6</vt:lpwstr>
  </property>
</Properties>
</file>