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22324" w:rsidRPr="001E5640" w:rsidRDefault="00B32AF4" w:rsidP="001E5640">
      <w:pPr>
        <w:widowControl/>
        <w:pBdr>
          <w:top w:val="nil"/>
          <w:left w:val="nil"/>
          <w:bottom w:val="nil"/>
          <w:right w:val="nil"/>
          <w:between w:val="nil"/>
        </w:pBdr>
        <w:tabs>
          <w:tab w:val="left" w:pos="630"/>
        </w:tabs>
        <w:spacing w:after="120" w:line="360" w:lineRule="auto"/>
        <w:rPr>
          <w:rFonts w:ascii="Arial" w:eastAsia="Arial" w:hAnsi="Arial" w:cs="Arial"/>
          <w:b/>
          <w:color w:val="010000"/>
          <w:sz w:val="20"/>
          <w:szCs w:val="20"/>
        </w:rPr>
      </w:pPr>
      <w:r w:rsidRPr="001E5640">
        <w:rPr>
          <w:rFonts w:ascii="Arial" w:hAnsi="Arial" w:cs="Arial"/>
          <w:b/>
          <w:bCs/>
          <w:color w:val="010000"/>
          <w:sz w:val="20"/>
        </w:rPr>
        <w:t>CE1:</w:t>
      </w:r>
      <w:r w:rsidRPr="001E5640">
        <w:rPr>
          <w:rFonts w:ascii="Arial" w:hAnsi="Arial" w:cs="Arial"/>
          <w:b/>
          <w:color w:val="010000"/>
          <w:sz w:val="20"/>
        </w:rPr>
        <w:t xml:space="preserve"> Board Resolution</w:t>
      </w:r>
    </w:p>
    <w:p w14:paraId="00000002" w14:textId="77777777" w:rsidR="00822324" w:rsidRPr="001E5640" w:rsidRDefault="00B32AF4" w:rsidP="001E5640">
      <w:pPr>
        <w:widowControl/>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1E5640">
        <w:rPr>
          <w:rFonts w:ascii="Arial" w:hAnsi="Arial" w:cs="Arial"/>
          <w:color w:val="010000"/>
          <w:sz w:val="20"/>
        </w:rPr>
        <w:t>On May 20, 2024, Construction And Industry Equipment Joint Stock Company - CIE1 announced Resolution No. 2024/NQ-HDQT-CIE1 on collecting opinions from members of the Board of Directors to approve relevant documents to convene and organize the Annual General Meeting of Shareholders 2024 of Construction And Industry Equipment Joint Stock Company - CIE1 as follows:</w:t>
      </w:r>
    </w:p>
    <w:p w14:paraId="00000003" w14:textId="77777777" w:rsidR="00822324" w:rsidRPr="001E5640" w:rsidRDefault="00B32AF4" w:rsidP="001E5640">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1E5640">
        <w:rPr>
          <w:rFonts w:ascii="Arial" w:hAnsi="Arial" w:cs="Arial"/>
          <w:color w:val="010000"/>
          <w:sz w:val="20"/>
        </w:rPr>
        <w:t>Article 1: Approve the contents of Resolutions of the Board of Directors of Construction And Industry Equipment Joint Stock Company - CIE1 on relevant documents to convene and organize the Annual General Meeting of Shareholders 2024 of Construction And Industry Equipment Joint Stock Company - CIE1:</w:t>
      </w:r>
    </w:p>
    <w:p w14:paraId="00000004" w14:textId="77777777" w:rsidR="00822324" w:rsidRPr="001E5640" w:rsidRDefault="00B32AF4" w:rsidP="001E5640">
      <w:pPr>
        <w:numPr>
          <w:ilvl w:val="0"/>
          <w:numId w:val="1"/>
        </w:numPr>
        <w:pBdr>
          <w:top w:val="nil"/>
          <w:left w:val="nil"/>
          <w:bottom w:val="nil"/>
          <w:right w:val="nil"/>
          <w:between w:val="nil"/>
        </w:pBdr>
        <w:tabs>
          <w:tab w:val="left" w:pos="630"/>
        </w:tabs>
        <w:spacing w:after="120" w:line="360" w:lineRule="auto"/>
        <w:ind w:left="0" w:firstLine="0"/>
        <w:rPr>
          <w:rFonts w:ascii="Arial" w:eastAsia="Arial" w:hAnsi="Arial" w:cs="Arial"/>
          <w:color w:val="010000"/>
          <w:sz w:val="20"/>
          <w:szCs w:val="20"/>
        </w:rPr>
      </w:pPr>
      <w:r w:rsidRPr="001E5640">
        <w:rPr>
          <w:rFonts w:ascii="Arial" w:hAnsi="Arial" w:cs="Arial"/>
          <w:color w:val="010000"/>
          <w:sz w:val="20"/>
        </w:rPr>
        <w:t>Approve the contents of the Notice on inviting to attend the Annual General Meeting of Shareholders 2024; the draft of the agendas of the Annual General Meeting of Shareholders 2024;</w:t>
      </w:r>
    </w:p>
    <w:p w14:paraId="00000005" w14:textId="3AD8C383" w:rsidR="00822324" w:rsidRPr="001E5640" w:rsidRDefault="00B32AF4" w:rsidP="001E5640">
      <w:pPr>
        <w:numPr>
          <w:ilvl w:val="0"/>
          <w:numId w:val="3"/>
        </w:numPr>
        <w:pBdr>
          <w:top w:val="nil"/>
          <w:left w:val="nil"/>
          <w:bottom w:val="nil"/>
          <w:right w:val="nil"/>
          <w:between w:val="nil"/>
        </w:pBdr>
        <w:tabs>
          <w:tab w:val="left" w:pos="630"/>
          <w:tab w:val="left" w:pos="1550"/>
        </w:tabs>
        <w:spacing w:after="120" w:line="360" w:lineRule="auto"/>
        <w:rPr>
          <w:rFonts w:ascii="Arial" w:eastAsia="Arial" w:hAnsi="Arial" w:cs="Arial"/>
          <w:color w:val="010000"/>
          <w:sz w:val="20"/>
          <w:szCs w:val="20"/>
        </w:rPr>
      </w:pPr>
      <w:r w:rsidRPr="001E5640">
        <w:rPr>
          <w:rFonts w:ascii="Arial" w:hAnsi="Arial" w:cs="Arial"/>
          <w:color w:val="010000"/>
          <w:sz w:val="20"/>
        </w:rPr>
        <w:t xml:space="preserve">Approve the Report of the General Manager, the Report of the Board of Directors, the Report of the Supervisory Board to submit to the General Meeting of Shareholders for approval. </w:t>
      </w:r>
    </w:p>
    <w:p w14:paraId="00000006" w14:textId="77777777" w:rsidR="00822324" w:rsidRPr="001E5640" w:rsidRDefault="00B32AF4" w:rsidP="001E5640">
      <w:pPr>
        <w:numPr>
          <w:ilvl w:val="0"/>
          <w:numId w:val="3"/>
        </w:numPr>
        <w:pBdr>
          <w:top w:val="nil"/>
          <w:left w:val="nil"/>
          <w:bottom w:val="nil"/>
          <w:right w:val="nil"/>
          <w:between w:val="nil"/>
        </w:pBdr>
        <w:tabs>
          <w:tab w:val="left" w:pos="630"/>
          <w:tab w:val="left" w:pos="1982"/>
          <w:tab w:val="left" w:pos="2063"/>
        </w:tabs>
        <w:spacing w:after="120" w:line="360" w:lineRule="auto"/>
        <w:rPr>
          <w:rFonts w:ascii="Arial" w:eastAsia="Arial" w:hAnsi="Arial" w:cs="Arial"/>
          <w:color w:val="010000"/>
          <w:sz w:val="20"/>
          <w:szCs w:val="20"/>
        </w:rPr>
      </w:pPr>
      <w:r w:rsidRPr="001E5640">
        <w:rPr>
          <w:rFonts w:ascii="Arial" w:hAnsi="Arial" w:cs="Arial"/>
          <w:color w:val="010000"/>
          <w:sz w:val="20"/>
        </w:rPr>
        <w:t>Approve the contents of the drafts of the Proposals of the Board of Directors, including: Proposal attached to the working Regulations at the Annual General Meeting of Shareholders 2024; Proposal attached to the audited Financial Statements 2023; approve the profit after tax distribution plan in 2023; approve the settlement of remuneration of the Board of Directors, the Supervisory Board in 2023, the salary plan for employees and the remuneration for the Board of Directors and the Supervisory Board for 2024; approve the audit company for the Financial Statements 2024; the Draft of the General Mandate 2024.</w:t>
      </w:r>
    </w:p>
    <w:p w14:paraId="00000007" w14:textId="77777777" w:rsidR="00822324" w:rsidRPr="001E5640" w:rsidRDefault="00B32AF4" w:rsidP="001E5640">
      <w:pPr>
        <w:numPr>
          <w:ilvl w:val="0"/>
          <w:numId w:val="3"/>
        </w:numPr>
        <w:pBdr>
          <w:top w:val="nil"/>
          <w:left w:val="nil"/>
          <w:bottom w:val="nil"/>
          <w:right w:val="nil"/>
          <w:between w:val="nil"/>
        </w:pBdr>
        <w:tabs>
          <w:tab w:val="left" w:pos="630"/>
          <w:tab w:val="left" w:pos="2003"/>
        </w:tabs>
        <w:spacing w:after="120" w:line="360" w:lineRule="auto"/>
        <w:rPr>
          <w:rFonts w:ascii="Arial" w:eastAsia="Arial" w:hAnsi="Arial" w:cs="Arial"/>
          <w:color w:val="010000"/>
          <w:sz w:val="20"/>
          <w:szCs w:val="20"/>
        </w:rPr>
      </w:pPr>
      <w:r w:rsidRPr="001E5640">
        <w:rPr>
          <w:rFonts w:ascii="Arial" w:hAnsi="Arial" w:cs="Arial"/>
          <w:color w:val="010000"/>
          <w:sz w:val="20"/>
        </w:rPr>
        <w:t>Approve the establishment of the Organizing Committee of the Annual General Meeting of Shareholders 2024 (hereinafter referred to as the Organizing Committee) as follows:</w:t>
      </w:r>
    </w:p>
    <w:p w14:paraId="00000008" w14:textId="77777777" w:rsidR="00822324" w:rsidRPr="001E5640" w:rsidRDefault="00B32AF4" w:rsidP="001E5640">
      <w:pPr>
        <w:numPr>
          <w:ilvl w:val="1"/>
          <w:numId w:val="3"/>
        </w:numPr>
        <w:pBdr>
          <w:top w:val="nil"/>
          <w:left w:val="nil"/>
          <w:bottom w:val="nil"/>
          <w:right w:val="nil"/>
          <w:between w:val="nil"/>
        </w:pBdr>
        <w:tabs>
          <w:tab w:val="left" w:pos="630"/>
          <w:tab w:val="left" w:pos="2085"/>
        </w:tabs>
        <w:spacing w:after="120" w:line="360" w:lineRule="auto"/>
        <w:rPr>
          <w:rFonts w:ascii="Arial" w:eastAsia="Arial" w:hAnsi="Arial" w:cs="Arial"/>
          <w:color w:val="010000"/>
          <w:sz w:val="20"/>
          <w:szCs w:val="20"/>
        </w:rPr>
      </w:pPr>
      <w:r w:rsidRPr="001E5640">
        <w:rPr>
          <w:rFonts w:ascii="Arial" w:hAnsi="Arial" w:cs="Arial"/>
          <w:color w:val="010000"/>
          <w:sz w:val="20"/>
        </w:rPr>
        <w:t>The Committee includes the following persons:</w:t>
      </w:r>
    </w:p>
    <w:p w14:paraId="00000009" w14:textId="4022D5E8" w:rsidR="00822324" w:rsidRPr="001E5640" w:rsidRDefault="00B32AF4" w:rsidP="001E5640">
      <w:pPr>
        <w:numPr>
          <w:ilvl w:val="0"/>
          <w:numId w:val="2"/>
        </w:numPr>
        <w:pBdr>
          <w:top w:val="nil"/>
          <w:left w:val="nil"/>
          <w:bottom w:val="nil"/>
          <w:right w:val="nil"/>
          <w:between w:val="nil"/>
        </w:pBdr>
        <w:tabs>
          <w:tab w:val="left" w:pos="630"/>
          <w:tab w:val="left" w:pos="2085"/>
        </w:tabs>
        <w:spacing w:after="120" w:line="360" w:lineRule="auto"/>
        <w:ind w:left="0" w:firstLine="0"/>
        <w:rPr>
          <w:rFonts w:ascii="Arial" w:eastAsia="Arial" w:hAnsi="Arial" w:cs="Arial"/>
          <w:color w:val="010000"/>
          <w:sz w:val="20"/>
          <w:szCs w:val="20"/>
        </w:rPr>
      </w:pPr>
      <w:r w:rsidRPr="001E5640">
        <w:rPr>
          <w:rFonts w:ascii="Arial" w:hAnsi="Arial" w:cs="Arial"/>
          <w:color w:val="010000"/>
          <w:sz w:val="20"/>
        </w:rPr>
        <w:t>Mr. Ta Dinh Lan</w:t>
      </w:r>
      <w:r w:rsidR="001E5640" w:rsidRPr="001E5640">
        <w:rPr>
          <w:rFonts w:ascii="Arial" w:hAnsi="Arial" w:cs="Arial"/>
          <w:color w:val="010000"/>
          <w:sz w:val="20"/>
        </w:rPr>
        <w:t xml:space="preserve"> - the </w:t>
      </w:r>
      <w:r w:rsidRPr="001E5640">
        <w:rPr>
          <w:rFonts w:ascii="Arial" w:hAnsi="Arial" w:cs="Arial"/>
          <w:color w:val="010000"/>
          <w:sz w:val="20"/>
        </w:rPr>
        <w:t xml:space="preserve">General Manager </w:t>
      </w:r>
      <w:r w:rsidR="001E5640" w:rsidRPr="001E5640">
        <w:rPr>
          <w:rFonts w:ascii="Arial" w:hAnsi="Arial" w:cs="Arial"/>
          <w:color w:val="010000"/>
          <w:sz w:val="20"/>
        </w:rPr>
        <w:t>i</w:t>
      </w:r>
      <w:r w:rsidRPr="001E5640">
        <w:rPr>
          <w:rFonts w:ascii="Arial" w:hAnsi="Arial" w:cs="Arial"/>
          <w:color w:val="010000"/>
          <w:sz w:val="20"/>
        </w:rPr>
        <w:t>s the Head of the Committee;</w:t>
      </w:r>
    </w:p>
    <w:p w14:paraId="0000000A" w14:textId="647B1E72" w:rsidR="00822324" w:rsidRPr="001E5640" w:rsidRDefault="00B32AF4" w:rsidP="001E5640">
      <w:pPr>
        <w:numPr>
          <w:ilvl w:val="0"/>
          <w:numId w:val="2"/>
        </w:numPr>
        <w:pBdr>
          <w:top w:val="nil"/>
          <w:left w:val="nil"/>
          <w:bottom w:val="nil"/>
          <w:right w:val="nil"/>
          <w:between w:val="nil"/>
        </w:pBdr>
        <w:tabs>
          <w:tab w:val="left" w:pos="630"/>
        </w:tabs>
        <w:spacing w:after="120" w:line="360" w:lineRule="auto"/>
        <w:ind w:left="0" w:firstLine="0"/>
        <w:rPr>
          <w:rFonts w:ascii="Arial" w:eastAsia="Arial" w:hAnsi="Arial" w:cs="Arial"/>
          <w:color w:val="010000"/>
          <w:sz w:val="20"/>
          <w:szCs w:val="20"/>
        </w:rPr>
      </w:pPr>
      <w:r w:rsidRPr="001E5640">
        <w:rPr>
          <w:rFonts w:ascii="Arial" w:hAnsi="Arial" w:cs="Arial"/>
          <w:color w:val="010000"/>
          <w:sz w:val="20"/>
        </w:rPr>
        <w:t>Mr. Dinh Truong Giang</w:t>
      </w:r>
      <w:r w:rsidR="001E5640" w:rsidRPr="001E5640">
        <w:rPr>
          <w:rFonts w:ascii="Arial" w:hAnsi="Arial" w:cs="Arial"/>
          <w:color w:val="010000"/>
          <w:sz w:val="20"/>
        </w:rPr>
        <w:t xml:space="preserve"> - the </w:t>
      </w:r>
      <w:r w:rsidRPr="001E5640">
        <w:rPr>
          <w:rFonts w:ascii="Arial" w:hAnsi="Arial" w:cs="Arial"/>
          <w:color w:val="010000"/>
          <w:sz w:val="20"/>
        </w:rPr>
        <w:t xml:space="preserve">Deputy General Manager </w:t>
      </w:r>
      <w:r w:rsidR="001E5640" w:rsidRPr="001E5640">
        <w:rPr>
          <w:rFonts w:ascii="Arial" w:hAnsi="Arial" w:cs="Arial"/>
          <w:color w:val="010000"/>
          <w:sz w:val="20"/>
        </w:rPr>
        <w:t xml:space="preserve">is </w:t>
      </w:r>
      <w:r w:rsidRPr="001E5640">
        <w:rPr>
          <w:rFonts w:ascii="Arial" w:hAnsi="Arial" w:cs="Arial"/>
          <w:color w:val="010000"/>
          <w:sz w:val="20"/>
        </w:rPr>
        <w:t>a member;</w:t>
      </w:r>
    </w:p>
    <w:p w14:paraId="0000000B" w14:textId="624BF027" w:rsidR="00822324" w:rsidRPr="001E5640" w:rsidRDefault="00B32AF4" w:rsidP="001E5640">
      <w:pPr>
        <w:numPr>
          <w:ilvl w:val="0"/>
          <w:numId w:val="2"/>
        </w:numPr>
        <w:pBdr>
          <w:top w:val="nil"/>
          <w:left w:val="nil"/>
          <w:bottom w:val="nil"/>
          <w:right w:val="nil"/>
          <w:between w:val="nil"/>
        </w:pBdr>
        <w:tabs>
          <w:tab w:val="left" w:pos="630"/>
        </w:tabs>
        <w:spacing w:after="120" w:line="360" w:lineRule="auto"/>
        <w:ind w:left="0" w:firstLine="0"/>
        <w:rPr>
          <w:rFonts w:ascii="Arial" w:eastAsia="Arial" w:hAnsi="Arial" w:cs="Arial"/>
          <w:color w:val="010000"/>
          <w:sz w:val="20"/>
          <w:szCs w:val="20"/>
        </w:rPr>
      </w:pPr>
      <w:r w:rsidRPr="001E5640">
        <w:rPr>
          <w:rFonts w:ascii="Arial" w:hAnsi="Arial" w:cs="Arial"/>
          <w:color w:val="010000"/>
          <w:sz w:val="20"/>
        </w:rPr>
        <w:t>Mr. Nguyen Van Nam</w:t>
      </w:r>
      <w:r w:rsidR="001E5640" w:rsidRPr="001E5640">
        <w:rPr>
          <w:rFonts w:ascii="Arial" w:hAnsi="Arial" w:cs="Arial"/>
          <w:color w:val="010000"/>
          <w:sz w:val="20"/>
        </w:rPr>
        <w:t xml:space="preserve"> - the </w:t>
      </w:r>
      <w:r w:rsidRPr="001E5640">
        <w:rPr>
          <w:rFonts w:ascii="Arial" w:hAnsi="Arial" w:cs="Arial"/>
          <w:color w:val="010000"/>
          <w:sz w:val="20"/>
        </w:rPr>
        <w:t xml:space="preserve">Sales Manager </w:t>
      </w:r>
      <w:r w:rsidR="001E5640" w:rsidRPr="001E5640">
        <w:rPr>
          <w:rFonts w:ascii="Arial" w:hAnsi="Arial" w:cs="Arial"/>
          <w:color w:val="010000"/>
          <w:sz w:val="20"/>
        </w:rPr>
        <w:t xml:space="preserve">is </w:t>
      </w:r>
      <w:r w:rsidRPr="001E5640">
        <w:rPr>
          <w:rFonts w:ascii="Arial" w:hAnsi="Arial" w:cs="Arial"/>
          <w:color w:val="010000"/>
          <w:sz w:val="20"/>
        </w:rPr>
        <w:t>a member;</w:t>
      </w:r>
    </w:p>
    <w:p w14:paraId="0000000C" w14:textId="1648E1DC" w:rsidR="00822324" w:rsidRPr="001E5640" w:rsidRDefault="00B32AF4" w:rsidP="001E5640">
      <w:pPr>
        <w:numPr>
          <w:ilvl w:val="0"/>
          <w:numId w:val="2"/>
        </w:numPr>
        <w:pBdr>
          <w:top w:val="nil"/>
          <w:left w:val="nil"/>
          <w:bottom w:val="nil"/>
          <w:right w:val="nil"/>
          <w:between w:val="nil"/>
        </w:pBdr>
        <w:tabs>
          <w:tab w:val="left" w:pos="630"/>
        </w:tabs>
        <w:spacing w:after="120" w:line="360" w:lineRule="auto"/>
        <w:ind w:left="0" w:firstLine="0"/>
        <w:rPr>
          <w:rFonts w:ascii="Arial" w:eastAsia="Arial" w:hAnsi="Arial" w:cs="Arial"/>
          <w:color w:val="010000"/>
          <w:sz w:val="20"/>
          <w:szCs w:val="20"/>
        </w:rPr>
      </w:pPr>
      <w:r w:rsidRPr="001E5640">
        <w:rPr>
          <w:rFonts w:ascii="Arial" w:hAnsi="Arial" w:cs="Arial"/>
          <w:color w:val="010000"/>
          <w:sz w:val="20"/>
        </w:rPr>
        <w:t>Ms. Pham Thi Thu Trang</w:t>
      </w:r>
      <w:r w:rsidR="001E5640" w:rsidRPr="001E5640">
        <w:rPr>
          <w:rFonts w:ascii="Arial" w:hAnsi="Arial" w:cs="Arial"/>
          <w:color w:val="010000"/>
          <w:sz w:val="20"/>
        </w:rPr>
        <w:t xml:space="preserve"> - the </w:t>
      </w:r>
      <w:r w:rsidRPr="001E5640">
        <w:rPr>
          <w:rFonts w:ascii="Arial" w:hAnsi="Arial" w:cs="Arial"/>
          <w:color w:val="010000"/>
          <w:sz w:val="20"/>
        </w:rPr>
        <w:t xml:space="preserve">person in charge of accounting </w:t>
      </w:r>
      <w:r w:rsidR="001E5640" w:rsidRPr="001E5640">
        <w:rPr>
          <w:rFonts w:ascii="Arial" w:hAnsi="Arial" w:cs="Arial"/>
          <w:color w:val="010000"/>
          <w:sz w:val="20"/>
        </w:rPr>
        <w:t xml:space="preserve">is </w:t>
      </w:r>
      <w:r w:rsidRPr="001E5640">
        <w:rPr>
          <w:rFonts w:ascii="Arial" w:hAnsi="Arial" w:cs="Arial"/>
          <w:color w:val="010000"/>
          <w:sz w:val="20"/>
        </w:rPr>
        <w:t>a member;</w:t>
      </w:r>
    </w:p>
    <w:p w14:paraId="0000000D" w14:textId="091FF5E1" w:rsidR="00822324" w:rsidRPr="001E5640" w:rsidRDefault="00B32AF4" w:rsidP="001E5640">
      <w:pPr>
        <w:numPr>
          <w:ilvl w:val="0"/>
          <w:numId w:val="2"/>
        </w:numPr>
        <w:pBdr>
          <w:top w:val="nil"/>
          <w:left w:val="nil"/>
          <w:bottom w:val="nil"/>
          <w:right w:val="nil"/>
          <w:between w:val="nil"/>
        </w:pBdr>
        <w:tabs>
          <w:tab w:val="left" w:pos="630"/>
        </w:tabs>
        <w:spacing w:after="120" w:line="360" w:lineRule="auto"/>
        <w:ind w:left="0" w:firstLine="0"/>
        <w:rPr>
          <w:rFonts w:ascii="Arial" w:eastAsia="Arial" w:hAnsi="Arial" w:cs="Arial"/>
          <w:color w:val="010000"/>
          <w:sz w:val="20"/>
          <w:szCs w:val="20"/>
        </w:rPr>
      </w:pPr>
      <w:r w:rsidRPr="001E5640">
        <w:rPr>
          <w:rFonts w:ascii="Arial" w:hAnsi="Arial" w:cs="Arial"/>
          <w:color w:val="010000"/>
          <w:sz w:val="20"/>
        </w:rPr>
        <w:t>Ms. Le Thi Hoa</w:t>
      </w:r>
      <w:r w:rsidR="001E5640" w:rsidRPr="001E5640">
        <w:rPr>
          <w:rFonts w:ascii="Arial" w:hAnsi="Arial" w:cs="Arial"/>
          <w:color w:val="010000"/>
          <w:sz w:val="20"/>
        </w:rPr>
        <w:t xml:space="preserve"> </w:t>
      </w:r>
      <w:r w:rsidR="001E5640" w:rsidRPr="001E5640">
        <w:rPr>
          <w:rFonts w:ascii="Arial" w:hAnsi="Arial" w:cs="Arial"/>
          <w:color w:val="010000"/>
          <w:sz w:val="20"/>
        </w:rPr>
        <w:t>- the</w:t>
      </w:r>
      <w:r w:rsidRPr="001E5640">
        <w:rPr>
          <w:rFonts w:ascii="Arial" w:hAnsi="Arial" w:cs="Arial"/>
          <w:color w:val="010000"/>
          <w:sz w:val="20"/>
        </w:rPr>
        <w:t xml:space="preserve"> accounting </w:t>
      </w:r>
      <w:r w:rsidR="001E5640" w:rsidRPr="001E5640">
        <w:rPr>
          <w:rFonts w:ascii="Arial" w:hAnsi="Arial" w:cs="Arial"/>
          <w:color w:val="010000"/>
          <w:sz w:val="20"/>
        </w:rPr>
        <w:t>staff</w:t>
      </w:r>
      <w:r w:rsidRPr="001E5640">
        <w:rPr>
          <w:rFonts w:ascii="Arial" w:hAnsi="Arial" w:cs="Arial"/>
          <w:color w:val="010000"/>
          <w:sz w:val="20"/>
        </w:rPr>
        <w:t xml:space="preserve"> </w:t>
      </w:r>
      <w:r w:rsidR="001E5640" w:rsidRPr="001E5640">
        <w:rPr>
          <w:rFonts w:ascii="Arial" w:hAnsi="Arial" w:cs="Arial"/>
          <w:color w:val="010000"/>
          <w:sz w:val="20"/>
        </w:rPr>
        <w:t>is</w:t>
      </w:r>
      <w:r w:rsidRPr="001E5640">
        <w:rPr>
          <w:rFonts w:ascii="Arial" w:hAnsi="Arial" w:cs="Arial"/>
          <w:color w:val="010000"/>
          <w:sz w:val="20"/>
        </w:rPr>
        <w:t xml:space="preserve"> a member.</w:t>
      </w:r>
    </w:p>
    <w:p w14:paraId="0000000E" w14:textId="77777777" w:rsidR="00822324" w:rsidRPr="001E5640" w:rsidRDefault="00B32AF4" w:rsidP="001E5640">
      <w:pPr>
        <w:numPr>
          <w:ilvl w:val="1"/>
          <w:numId w:val="3"/>
        </w:numPr>
        <w:pBdr>
          <w:top w:val="nil"/>
          <w:left w:val="nil"/>
          <w:bottom w:val="nil"/>
          <w:right w:val="nil"/>
          <w:between w:val="nil"/>
        </w:pBdr>
        <w:tabs>
          <w:tab w:val="left" w:pos="630"/>
          <w:tab w:val="left" w:pos="2085"/>
        </w:tabs>
        <w:spacing w:after="120" w:line="360" w:lineRule="auto"/>
        <w:rPr>
          <w:rFonts w:ascii="Arial" w:eastAsia="Arial" w:hAnsi="Arial" w:cs="Arial"/>
          <w:color w:val="010000"/>
          <w:sz w:val="20"/>
          <w:szCs w:val="20"/>
        </w:rPr>
      </w:pPr>
      <w:r w:rsidRPr="001E5640">
        <w:rPr>
          <w:rFonts w:ascii="Arial" w:hAnsi="Arial" w:cs="Arial"/>
          <w:color w:val="010000"/>
          <w:sz w:val="20"/>
        </w:rPr>
        <w:t>Functions and tasks of the Organizing Committee of the Annual General Meeting of Shareholders 2024:</w:t>
      </w:r>
    </w:p>
    <w:p w14:paraId="0000000F" w14:textId="77777777" w:rsidR="00822324" w:rsidRPr="001E5640" w:rsidRDefault="00B32AF4" w:rsidP="001E5640">
      <w:pPr>
        <w:numPr>
          <w:ilvl w:val="0"/>
          <w:numId w:val="2"/>
        </w:numPr>
        <w:pBdr>
          <w:top w:val="nil"/>
          <w:left w:val="nil"/>
          <w:bottom w:val="nil"/>
          <w:right w:val="nil"/>
          <w:between w:val="nil"/>
        </w:pBdr>
        <w:tabs>
          <w:tab w:val="left" w:pos="630"/>
        </w:tabs>
        <w:spacing w:after="120" w:line="360" w:lineRule="auto"/>
        <w:ind w:left="0" w:firstLine="0"/>
        <w:rPr>
          <w:rFonts w:ascii="Arial" w:eastAsia="Arial" w:hAnsi="Arial" w:cs="Arial"/>
          <w:color w:val="010000"/>
          <w:sz w:val="20"/>
          <w:szCs w:val="20"/>
        </w:rPr>
      </w:pPr>
      <w:r w:rsidRPr="001E5640">
        <w:rPr>
          <w:rFonts w:ascii="Arial" w:hAnsi="Arial" w:cs="Arial"/>
          <w:color w:val="010000"/>
          <w:sz w:val="20"/>
        </w:rPr>
        <w:t>Send meeting invitations, receive information from shareholders and submit to the Board of Directors to resolve complaints related to the list of shareholders with the right to attend meetings and vote (if any);</w:t>
      </w:r>
    </w:p>
    <w:p w14:paraId="00000010" w14:textId="77777777" w:rsidR="00822324" w:rsidRPr="001E5640" w:rsidRDefault="00B32AF4" w:rsidP="001E5640">
      <w:pPr>
        <w:numPr>
          <w:ilvl w:val="0"/>
          <w:numId w:val="2"/>
        </w:numPr>
        <w:pBdr>
          <w:top w:val="nil"/>
          <w:left w:val="nil"/>
          <w:bottom w:val="nil"/>
          <w:right w:val="nil"/>
          <w:between w:val="nil"/>
        </w:pBdr>
        <w:tabs>
          <w:tab w:val="left" w:pos="630"/>
        </w:tabs>
        <w:spacing w:after="120" w:line="360" w:lineRule="auto"/>
        <w:ind w:left="0" w:firstLine="0"/>
        <w:rPr>
          <w:rFonts w:ascii="Arial" w:eastAsia="Arial" w:hAnsi="Arial" w:cs="Arial"/>
          <w:color w:val="010000"/>
          <w:sz w:val="20"/>
          <w:szCs w:val="20"/>
        </w:rPr>
      </w:pPr>
      <w:r w:rsidRPr="001E5640">
        <w:rPr>
          <w:rFonts w:ascii="Arial" w:hAnsi="Arial" w:cs="Arial"/>
          <w:color w:val="010000"/>
          <w:sz w:val="20"/>
        </w:rPr>
        <w:t xml:space="preserve">Support the Board of Directors to implement other tasks related to organizing the Meeting, report the Proposals to the Board of Directors for consideration and decision on incurred issues </w:t>
      </w:r>
      <w:r w:rsidRPr="001E5640">
        <w:rPr>
          <w:rFonts w:ascii="Arial" w:hAnsi="Arial" w:cs="Arial"/>
          <w:color w:val="010000"/>
          <w:sz w:val="20"/>
        </w:rPr>
        <w:lastRenderedPageBreak/>
        <w:t>and/or exceed authority.</w:t>
      </w:r>
    </w:p>
    <w:p w14:paraId="00000011" w14:textId="7EE38011" w:rsidR="00822324" w:rsidRPr="001E5640" w:rsidRDefault="00B32AF4" w:rsidP="001E5640">
      <w:pPr>
        <w:numPr>
          <w:ilvl w:val="0"/>
          <w:numId w:val="3"/>
        </w:numPr>
        <w:pBdr>
          <w:top w:val="nil"/>
          <w:left w:val="nil"/>
          <w:bottom w:val="nil"/>
          <w:right w:val="nil"/>
          <w:between w:val="nil"/>
        </w:pBdr>
        <w:tabs>
          <w:tab w:val="left" w:pos="630"/>
          <w:tab w:val="left" w:pos="1994"/>
        </w:tabs>
        <w:spacing w:after="120" w:line="360" w:lineRule="auto"/>
        <w:rPr>
          <w:rFonts w:ascii="Arial" w:eastAsia="Arial" w:hAnsi="Arial" w:cs="Arial"/>
          <w:color w:val="010000"/>
          <w:sz w:val="20"/>
          <w:szCs w:val="20"/>
        </w:rPr>
      </w:pPr>
      <w:r w:rsidRPr="001E5640">
        <w:rPr>
          <w:rFonts w:ascii="Arial" w:hAnsi="Arial" w:cs="Arial"/>
          <w:color w:val="010000"/>
          <w:sz w:val="20"/>
        </w:rPr>
        <w:t>Assign and authorize the Chair of the Board of Directors to sign relevant documents stated in sections 1,</w:t>
      </w:r>
      <w:r w:rsidR="001E5640" w:rsidRPr="001E5640">
        <w:rPr>
          <w:rFonts w:ascii="Arial" w:hAnsi="Arial" w:cs="Arial"/>
          <w:color w:val="010000"/>
          <w:sz w:val="20"/>
        </w:rPr>
        <w:t xml:space="preserve"> </w:t>
      </w:r>
      <w:r w:rsidRPr="001E5640">
        <w:rPr>
          <w:rFonts w:ascii="Arial" w:hAnsi="Arial" w:cs="Arial"/>
          <w:color w:val="010000"/>
          <w:sz w:val="20"/>
        </w:rPr>
        <w:t>2,</w:t>
      </w:r>
      <w:r w:rsidR="001E5640" w:rsidRPr="001E5640">
        <w:rPr>
          <w:rFonts w:ascii="Arial" w:hAnsi="Arial" w:cs="Arial"/>
          <w:color w:val="010000"/>
          <w:sz w:val="20"/>
        </w:rPr>
        <w:t xml:space="preserve"> </w:t>
      </w:r>
      <w:r w:rsidRPr="001E5640">
        <w:rPr>
          <w:rFonts w:ascii="Arial" w:hAnsi="Arial" w:cs="Arial"/>
          <w:color w:val="010000"/>
          <w:sz w:val="20"/>
        </w:rPr>
        <w:t>3; direct the General Manager, the Board of Management, and functional units to complete documents related to the Annual General Meeting of Shareholders 2024 of Construction And Industry Equipment Joint Stock Company - CIE1 according to opinions of member of the Board of Directors, the Company’s Charter, and the provisions of law.</w:t>
      </w:r>
    </w:p>
    <w:p w14:paraId="00000012" w14:textId="635DD491" w:rsidR="00822324" w:rsidRPr="001E5640" w:rsidRDefault="00B32AF4" w:rsidP="001E5640">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1E5640">
        <w:rPr>
          <w:rFonts w:ascii="Arial" w:hAnsi="Arial" w:cs="Arial"/>
          <w:color w:val="010000"/>
          <w:sz w:val="20"/>
        </w:rPr>
        <w:t xml:space="preserve">Article 2: The General Manager is responsible for disclosing information and preparing to organize the General Meeting of Shareholders, reporting the Proposals to the Board of Directors for consideration and decision on incurred issues and/or </w:t>
      </w:r>
      <w:r w:rsidR="001E5640" w:rsidRPr="001E5640">
        <w:rPr>
          <w:rFonts w:ascii="Arial" w:hAnsi="Arial" w:cs="Arial"/>
          <w:color w:val="010000"/>
          <w:sz w:val="20"/>
        </w:rPr>
        <w:t>exceeding</w:t>
      </w:r>
      <w:r w:rsidRPr="001E5640">
        <w:rPr>
          <w:rFonts w:ascii="Arial" w:hAnsi="Arial" w:cs="Arial"/>
          <w:color w:val="010000"/>
          <w:sz w:val="20"/>
        </w:rPr>
        <w:t xml:space="preserve"> authority.</w:t>
      </w:r>
    </w:p>
    <w:p w14:paraId="00000013" w14:textId="77777777" w:rsidR="00822324" w:rsidRPr="001E5640" w:rsidRDefault="00B32AF4" w:rsidP="001E5640">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1E5640">
        <w:rPr>
          <w:rFonts w:ascii="Arial" w:hAnsi="Arial" w:cs="Arial"/>
          <w:color w:val="010000"/>
          <w:sz w:val="20"/>
        </w:rPr>
        <w:t>Article 3. This Resolution takes effect from the date of its signing.</w:t>
      </w:r>
    </w:p>
    <w:p w14:paraId="00000014" w14:textId="77777777" w:rsidR="00822324" w:rsidRPr="001E5640" w:rsidRDefault="00B32AF4" w:rsidP="001E5640">
      <w:pPr>
        <w:pBdr>
          <w:top w:val="nil"/>
          <w:left w:val="nil"/>
          <w:bottom w:val="nil"/>
          <w:right w:val="nil"/>
          <w:between w:val="nil"/>
        </w:pBdr>
        <w:tabs>
          <w:tab w:val="left" w:pos="630"/>
        </w:tabs>
        <w:spacing w:after="120" w:line="360" w:lineRule="auto"/>
        <w:rPr>
          <w:rFonts w:ascii="Arial" w:eastAsia="Arial" w:hAnsi="Arial" w:cs="Arial"/>
          <w:color w:val="010000"/>
          <w:sz w:val="20"/>
          <w:szCs w:val="20"/>
        </w:rPr>
        <w:sectPr w:rsidR="00822324" w:rsidRPr="001E5640" w:rsidSect="001E5640">
          <w:pgSz w:w="11906" w:h="16838"/>
          <w:pgMar w:top="1440" w:right="1440" w:bottom="1440" w:left="1440" w:header="0" w:footer="3" w:gutter="0"/>
          <w:pgNumType w:start="1"/>
          <w:cols w:space="720"/>
          <w:docGrid w:linePitch="326"/>
        </w:sectPr>
      </w:pPr>
      <w:r w:rsidRPr="001E5640">
        <w:rPr>
          <w:rFonts w:ascii="Arial" w:hAnsi="Arial" w:cs="Arial"/>
          <w:color w:val="010000"/>
          <w:sz w:val="20"/>
        </w:rPr>
        <w:t>The Board of Directors, the General Manager, the Supervisory Board, Heads of functional departments, and relevant individuals are responsible for implementing this Resolution.</w:t>
      </w:r>
      <w:r w:rsidRPr="001E5640">
        <w:rPr>
          <w:rFonts w:ascii="Arial" w:hAnsi="Arial" w:cs="Arial"/>
          <w:color w:val="010000"/>
          <w:sz w:val="20"/>
        </w:rPr>
        <w:cr/>
      </w:r>
      <w:r w:rsidRPr="001E5640">
        <w:rPr>
          <w:rFonts w:ascii="Arial" w:hAnsi="Arial" w:cs="Arial"/>
          <w:color w:val="010000"/>
          <w:sz w:val="20"/>
        </w:rPr>
        <w:br/>
      </w:r>
    </w:p>
    <w:p w14:paraId="00000015" w14:textId="77777777" w:rsidR="00822324" w:rsidRPr="001E5640" w:rsidRDefault="00822324" w:rsidP="001E5640">
      <w:pPr>
        <w:tabs>
          <w:tab w:val="left" w:pos="630"/>
        </w:tabs>
        <w:spacing w:after="120" w:line="360" w:lineRule="auto"/>
        <w:rPr>
          <w:rFonts w:ascii="Arial" w:eastAsia="Arial" w:hAnsi="Arial" w:cs="Arial"/>
          <w:color w:val="010000"/>
          <w:sz w:val="20"/>
          <w:szCs w:val="20"/>
        </w:rPr>
      </w:pPr>
    </w:p>
    <w:sectPr w:rsidR="00822324" w:rsidRPr="001E5640" w:rsidSect="001E5640">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2596"/>
    <w:multiLevelType w:val="multilevel"/>
    <w:tmpl w:val="149885E8"/>
    <w:lvl w:ilvl="0">
      <w:start w:val="2"/>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4A2352"/>
    <w:multiLevelType w:val="multilevel"/>
    <w:tmpl w:val="E1FACF12"/>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F36BD3"/>
    <w:multiLevelType w:val="multilevel"/>
    <w:tmpl w:val="6A5232B8"/>
    <w:lvl w:ilvl="0">
      <w:start w:val="2"/>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24"/>
    <w:rsid w:val="001E5640"/>
    <w:rsid w:val="00822324"/>
    <w:rsid w:val="00B32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7B919"/>
  <w15:docId w15:val="{5419B93A-0561-4FDA-BAFD-BDFE4729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1"/>
      <w:szCs w:val="11"/>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w w:val="60"/>
      <w:sz w:val="20"/>
      <w:szCs w:val="20"/>
      <w:u w:val="none"/>
      <w:shd w:val="clear" w:color="auto" w:fill="auto"/>
    </w:rPr>
  </w:style>
  <w:style w:type="paragraph" w:styleId="BodyText">
    <w:name w:val="Body Text"/>
    <w:basedOn w:val="Normal"/>
    <w:link w:val="BodyTextChar"/>
    <w:qFormat/>
    <w:pPr>
      <w:spacing w:line="276" w:lineRule="auto"/>
    </w:pPr>
    <w:rPr>
      <w:rFonts w:ascii="Times New Roman" w:eastAsia="Times New Roman" w:hAnsi="Times New Roman" w:cs="Times New Roman"/>
    </w:rPr>
  </w:style>
  <w:style w:type="paragraph" w:customStyle="1" w:styleId="Bodytext20">
    <w:name w:val="Body text (2)"/>
    <w:basedOn w:val="Normal"/>
    <w:link w:val="Bodytext2"/>
    <w:rPr>
      <w:rFonts w:ascii="Arial" w:eastAsia="Arial" w:hAnsi="Arial" w:cs="Arial"/>
      <w:sz w:val="11"/>
      <w:szCs w:val="11"/>
    </w:rPr>
  </w:style>
  <w:style w:type="paragraph" w:customStyle="1" w:styleId="Bodytext40">
    <w:name w:val="Body text (4)"/>
    <w:basedOn w:val="Normal"/>
    <w:link w:val="Bodytext4"/>
    <w:pPr>
      <w:spacing w:line="226" w:lineRule="auto"/>
      <w:jc w:val="center"/>
    </w:pPr>
    <w:rPr>
      <w:rFonts w:ascii="Arial" w:eastAsia="Arial" w:hAnsi="Arial" w:cs="Arial"/>
      <w:sz w:val="28"/>
      <w:szCs w:val="28"/>
    </w:rPr>
  </w:style>
  <w:style w:type="paragraph" w:customStyle="1" w:styleId="Other0">
    <w:name w:val="Other"/>
    <w:basedOn w:val="Normal"/>
    <w:link w:val="Other"/>
    <w:pPr>
      <w:spacing w:line="276" w:lineRule="auto"/>
    </w:pPr>
    <w:rPr>
      <w:rFonts w:ascii="Times New Roman" w:eastAsia="Times New Roman" w:hAnsi="Times New Roman" w:cs="Times New Roman"/>
    </w:rPr>
  </w:style>
  <w:style w:type="paragraph" w:customStyle="1" w:styleId="Bodytext30">
    <w:name w:val="Body text (3)"/>
    <w:basedOn w:val="Normal"/>
    <w:link w:val="Bodytext3"/>
    <w:pPr>
      <w:jc w:val="right"/>
    </w:pPr>
    <w:rPr>
      <w:rFonts w:ascii="Arial" w:eastAsia="Arial" w:hAnsi="Arial" w:cs="Arial"/>
      <w:b/>
      <w:bCs/>
      <w:w w:val="60"/>
      <w:sz w:val="20"/>
      <w:szCs w:val="20"/>
    </w:rPr>
  </w:style>
  <w:style w:type="paragraph" w:styleId="NormalWeb">
    <w:name w:val="Normal (Web)"/>
    <w:basedOn w:val="Normal"/>
    <w:uiPriority w:val="99"/>
    <w:unhideWhenUsed/>
    <w:rsid w:val="00B03B09"/>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GbSaB11Xpg6cNuec16SyTez/sg==">CgMxLjA4AHIhMXpNQnZIa2EwZmE0TnkyXzNCS3liWmNMWExncktnRTNs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584</Words>
  <Characters>3086</Characters>
  <Application>Microsoft Office Word</Application>
  <DocSecurity>0</DocSecurity>
  <Lines>48</Lines>
  <Paragraphs>23</Paragraphs>
  <ScaleCrop>false</ScaleCrop>
  <Company>Microsoft</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3</cp:revision>
  <dcterms:created xsi:type="dcterms:W3CDTF">2024-05-22T02:41:00Z</dcterms:created>
  <dcterms:modified xsi:type="dcterms:W3CDTF">2024-05-23T01:39:00Z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7c141453d5c3cef8ae5b6d79d7ca539fb0dcefdfcaf58ac3265f026ba3968a81</vt:lpwstr>
  </property>
</Properties>
</file>