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7F385" w14:textId="77777777" w:rsidR="00B25E55" w:rsidRPr="005B72DD" w:rsidRDefault="00521F84" w:rsidP="001B71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B72DD">
        <w:rPr>
          <w:rFonts w:ascii="Arial" w:hAnsi="Arial"/>
          <w:b/>
          <w:bCs/>
          <w:color w:val="010000"/>
          <w:sz w:val="20"/>
        </w:rPr>
        <w:t>DS3:</w:t>
      </w:r>
      <w:r w:rsidRPr="005B72DD">
        <w:rPr>
          <w:rFonts w:ascii="Arial" w:hAnsi="Arial"/>
          <w:b/>
          <w:color w:val="010000"/>
          <w:sz w:val="20"/>
        </w:rPr>
        <w:t xml:space="preserve"> Annual General Mandate 2024</w:t>
      </w:r>
    </w:p>
    <w:p w14:paraId="327613CD" w14:textId="77777777" w:rsidR="00B25E55" w:rsidRPr="005B72DD" w:rsidRDefault="00521F84" w:rsidP="001B71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5B72DD">
        <w:rPr>
          <w:rFonts w:ascii="Arial" w:hAnsi="Arial"/>
          <w:color w:val="010000"/>
          <w:sz w:val="20"/>
        </w:rPr>
        <w:t>Riverway</w:t>
      </w:r>
      <w:proofErr w:type="spellEnd"/>
      <w:r w:rsidRPr="005B72DD">
        <w:rPr>
          <w:rFonts w:ascii="Arial" w:hAnsi="Arial"/>
          <w:color w:val="010000"/>
          <w:sz w:val="20"/>
        </w:rPr>
        <w:t xml:space="preserve"> Management Joint Stock No.3 announced General Mandate No. 01/2024/NQ-DHDCD as follows:</w:t>
      </w:r>
      <w:bookmarkStart w:id="0" w:name="_GoBack"/>
      <w:bookmarkEnd w:id="0"/>
    </w:p>
    <w:p w14:paraId="76E27B2F" w14:textId="77777777" w:rsidR="00B25E55" w:rsidRPr="005B72DD" w:rsidRDefault="00521F84" w:rsidP="001B71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72DD">
        <w:rPr>
          <w:rFonts w:ascii="Arial" w:hAnsi="Arial"/>
          <w:color w:val="010000"/>
          <w:sz w:val="20"/>
        </w:rPr>
        <w:t>‎‎Article 1. Approve the following contents:</w:t>
      </w:r>
    </w:p>
    <w:p w14:paraId="699CA080" w14:textId="1E4AA813" w:rsidR="00B25E55" w:rsidRPr="005B72DD" w:rsidRDefault="00521F84" w:rsidP="001B71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72DD">
        <w:rPr>
          <w:rFonts w:ascii="Arial" w:hAnsi="Arial"/>
          <w:color w:val="010000"/>
          <w:sz w:val="20"/>
        </w:rPr>
        <w:t xml:space="preserve">Approve the Report of the Board of Directors and the Board of Managers on activities in 2023 and the operational </w:t>
      </w:r>
      <w:r w:rsidR="001119CC" w:rsidRPr="005B72DD">
        <w:rPr>
          <w:rFonts w:ascii="Arial" w:hAnsi="Arial"/>
          <w:color w:val="010000"/>
          <w:sz w:val="20"/>
        </w:rPr>
        <w:t>p</w:t>
      </w:r>
      <w:r w:rsidRPr="005B72DD">
        <w:rPr>
          <w:rFonts w:ascii="Arial" w:hAnsi="Arial"/>
          <w:color w:val="010000"/>
          <w:sz w:val="20"/>
        </w:rPr>
        <w:t>lan in 2024;</w:t>
      </w:r>
    </w:p>
    <w:p w14:paraId="38C63407" w14:textId="14B1ACBC" w:rsidR="00B25E55" w:rsidRPr="005B72DD" w:rsidRDefault="00521F84" w:rsidP="001B7164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4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72DD">
        <w:rPr>
          <w:rFonts w:ascii="Arial" w:hAnsi="Arial"/>
          <w:color w:val="010000"/>
          <w:sz w:val="20"/>
        </w:rPr>
        <w:t xml:space="preserve">Production and business results </w:t>
      </w:r>
      <w:r w:rsidR="001119CC" w:rsidRPr="005B72DD">
        <w:rPr>
          <w:rFonts w:ascii="Arial" w:hAnsi="Arial"/>
          <w:color w:val="010000"/>
          <w:sz w:val="20"/>
        </w:rPr>
        <w:t xml:space="preserve">in </w:t>
      </w:r>
      <w:r w:rsidRPr="005B72DD">
        <w:rPr>
          <w:rFonts w:ascii="Arial" w:hAnsi="Arial"/>
          <w:color w:val="010000"/>
          <w:sz w:val="20"/>
        </w:rPr>
        <w:t>2023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8"/>
        <w:gridCol w:w="2153"/>
        <w:gridCol w:w="1012"/>
        <w:gridCol w:w="1904"/>
        <w:gridCol w:w="1915"/>
        <w:gridCol w:w="1324"/>
      </w:tblGrid>
      <w:tr w:rsidR="00B25E55" w:rsidRPr="005B72DD" w14:paraId="00B1B58D" w14:textId="77777777" w:rsidTr="00521F84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6CF1B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3FB20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5DCEF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97C4A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Plan 2023</w:t>
            </w:r>
          </w:p>
        </w:tc>
        <w:tc>
          <w:tcPr>
            <w:tcW w:w="1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1F6F5" w14:textId="769D994E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 xml:space="preserve">Results </w:t>
            </w:r>
            <w:r w:rsidR="001119CC" w:rsidRPr="005B72DD">
              <w:rPr>
                <w:rFonts w:ascii="Arial" w:hAnsi="Arial"/>
                <w:color w:val="010000"/>
                <w:sz w:val="20"/>
              </w:rPr>
              <w:t xml:space="preserve">in </w:t>
            </w:r>
            <w:r w:rsidRPr="005B72DD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BC0D7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Completion rate</w:t>
            </w:r>
          </w:p>
        </w:tc>
      </w:tr>
      <w:tr w:rsidR="00B25E55" w:rsidRPr="005B72DD" w14:paraId="59D80AA8" w14:textId="77777777" w:rsidTr="00521F84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E939A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16051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8E74E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E7A0D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45,000,000,000</w:t>
            </w:r>
          </w:p>
        </w:tc>
        <w:tc>
          <w:tcPr>
            <w:tcW w:w="1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CE89E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29,643,761,839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4A918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65.87%</w:t>
            </w:r>
          </w:p>
        </w:tc>
      </w:tr>
      <w:tr w:rsidR="00B25E55" w:rsidRPr="005B72DD" w14:paraId="75816AD8" w14:textId="77777777" w:rsidTr="00521F84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DC27F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B5875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D3D92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FE54E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5,000,000,000</w:t>
            </w:r>
          </w:p>
        </w:tc>
        <w:tc>
          <w:tcPr>
            <w:tcW w:w="1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C9DF4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2,828,730,392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47174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56.57%</w:t>
            </w:r>
          </w:p>
        </w:tc>
      </w:tr>
      <w:tr w:rsidR="00B25E55" w:rsidRPr="005B72DD" w14:paraId="501E3F5E" w14:textId="77777777" w:rsidTr="00521F84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CDC7B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2FF7A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Dividend rate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FA5EA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CE8FF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35ED8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A66FF" w14:textId="77777777" w:rsidR="00B25E55" w:rsidRPr="005B72DD" w:rsidRDefault="00B25E55" w:rsidP="001B7164">
            <w:pP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371E738" w14:textId="77777777" w:rsidR="00B25E55" w:rsidRPr="005B72DD" w:rsidRDefault="00521F84" w:rsidP="001B7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72DD">
        <w:rPr>
          <w:rFonts w:ascii="Arial" w:hAnsi="Arial"/>
          <w:color w:val="010000"/>
          <w:sz w:val="20"/>
        </w:rPr>
        <w:t>Production and business plan in 2024: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2"/>
        <w:gridCol w:w="4075"/>
        <w:gridCol w:w="1462"/>
        <w:gridCol w:w="2777"/>
      </w:tblGrid>
      <w:tr w:rsidR="00B25E55" w:rsidRPr="005B72DD" w14:paraId="133EBBFB" w14:textId="77777777" w:rsidTr="00521F84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022AA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EACFF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F994B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88006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 xml:space="preserve">Plan 2024 </w:t>
            </w:r>
          </w:p>
          <w:p w14:paraId="158465B6" w14:textId="40FCA4AB" w:rsidR="00B25E55" w:rsidRPr="005B72DD" w:rsidRDefault="001119CC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(</w:t>
            </w:r>
            <w:r w:rsidR="00521F84" w:rsidRPr="005B72DD">
              <w:rPr>
                <w:rFonts w:ascii="Arial" w:hAnsi="Arial"/>
                <w:color w:val="010000"/>
                <w:sz w:val="20"/>
              </w:rPr>
              <w:t>Million VND</w:t>
            </w:r>
            <w:r w:rsidRPr="005B72DD">
              <w:rPr>
                <w:rFonts w:ascii="Arial" w:hAnsi="Arial"/>
                <w:color w:val="010000"/>
                <w:sz w:val="20"/>
              </w:rPr>
              <w:t>)</w:t>
            </w:r>
          </w:p>
        </w:tc>
      </w:tr>
      <w:tr w:rsidR="00B25E55" w:rsidRPr="005B72DD" w14:paraId="5BA42604" w14:textId="77777777" w:rsidTr="00521F84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E3CE3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2ACD9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DFF9C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3EA65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70,000</w:t>
            </w:r>
          </w:p>
        </w:tc>
      </w:tr>
      <w:tr w:rsidR="00B25E55" w:rsidRPr="005B72DD" w14:paraId="4352C337" w14:textId="77777777" w:rsidTr="00521F84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35513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389C6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962E6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3CFAB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10,000</w:t>
            </w:r>
          </w:p>
        </w:tc>
      </w:tr>
      <w:tr w:rsidR="00B25E55" w:rsidRPr="005B72DD" w14:paraId="6BC25BF5" w14:textId="77777777" w:rsidTr="00521F84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7E4A1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AD18E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Dividend</w:t>
            </w:r>
          </w:p>
        </w:tc>
        <w:tc>
          <w:tcPr>
            <w:tcW w:w="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5D8A1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45A20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</w:tbl>
    <w:p w14:paraId="1A4EBA25" w14:textId="77777777" w:rsidR="00B25E55" w:rsidRPr="005B72DD" w:rsidRDefault="00521F84" w:rsidP="001B71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72DD">
        <w:rPr>
          <w:rFonts w:ascii="Arial" w:hAnsi="Arial"/>
          <w:color w:val="010000"/>
          <w:sz w:val="20"/>
        </w:rPr>
        <w:t>Approve the Report on activities of the Supervisory Board in 2023</w:t>
      </w:r>
    </w:p>
    <w:p w14:paraId="5947E5E5" w14:textId="37461395" w:rsidR="00B25E55" w:rsidRPr="005B72DD" w:rsidRDefault="00521F84" w:rsidP="001B71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72DD">
        <w:rPr>
          <w:rFonts w:ascii="Arial" w:hAnsi="Arial"/>
          <w:color w:val="010000"/>
          <w:sz w:val="20"/>
        </w:rPr>
        <w:t>Approve the Audited Financial Statement</w:t>
      </w:r>
      <w:r w:rsidR="001119CC" w:rsidRPr="005B72DD">
        <w:rPr>
          <w:rFonts w:ascii="Arial" w:hAnsi="Arial"/>
          <w:color w:val="010000"/>
          <w:sz w:val="20"/>
        </w:rPr>
        <w:t>s</w:t>
      </w:r>
      <w:r w:rsidRPr="005B72DD">
        <w:rPr>
          <w:rFonts w:ascii="Arial" w:hAnsi="Arial"/>
          <w:color w:val="010000"/>
          <w:sz w:val="20"/>
        </w:rPr>
        <w:t xml:space="preserve"> 2023;</w:t>
      </w:r>
    </w:p>
    <w:p w14:paraId="364B74D5" w14:textId="07C9F9A1" w:rsidR="00B25E55" w:rsidRPr="005B72DD" w:rsidRDefault="00521F84" w:rsidP="001B71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72DD">
        <w:rPr>
          <w:rFonts w:ascii="Arial" w:hAnsi="Arial"/>
          <w:color w:val="010000"/>
          <w:sz w:val="20"/>
        </w:rPr>
        <w:t xml:space="preserve">Approve the list of independent audit companies for the Company's Financial </w:t>
      </w:r>
      <w:r w:rsidR="001119CC" w:rsidRPr="005B72DD">
        <w:rPr>
          <w:rFonts w:ascii="Arial" w:hAnsi="Arial"/>
          <w:color w:val="010000"/>
          <w:sz w:val="20"/>
        </w:rPr>
        <w:t>Statements</w:t>
      </w:r>
      <w:r w:rsidRPr="005B72DD">
        <w:rPr>
          <w:rFonts w:ascii="Arial" w:hAnsi="Arial"/>
          <w:color w:val="010000"/>
          <w:sz w:val="20"/>
        </w:rPr>
        <w:t xml:space="preserve"> 2024  </w:t>
      </w:r>
    </w:p>
    <w:p w14:paraId="07CDE5C6" w14:textId="35C20C26" w:rsidR="00B25E55" w:rsidRPr="005B72DD" w:rsidRDefault="00521F84" w:rsidP="001B71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72DD">
        <w:rPr>
          <w:rFonts w:ascii="Arial" w:hAnsi="Arial"/>
          <w:color w:val="010000"/>
          <w:sz w:val="20"/>
        </w:rPr>
        <w:t xml:space="preserve">Approve the plan on profit distribution in 2023; remuneration </w:t>
      </w:r>
      <w:r w:rsidR="001119CC" w:rsidRPr="005B72DD">
        <w:rPr>
          <w:rFonts w:ascii="Arial" w:hAnsi="Arial"/>
          <w:color w:val="010000"/>
          <w:sz w:val="20"/>
        </w:rPr>
        <w:t xml:space="preserve">settlement </w:t>
      </w:r>
      <w:r w:rsidRPr="005B72DD">
        <w:rPr>
          <w:rFonts w:ascii="Arial" w:hAnsi="Arial"/>
          <w:color w:val="010000"/>
          <w:sz w:val="20"/>
        </w:rPr>
        <w:t>for the Board of Directors and the Supervisory Board in 2023</w:t>
      </w:r>
      <w:r w:rsidR="001119CC" w:rsidRPr="005B72DD">
        <w:rPr>
          <w:rFonts w:ascii="Arial" w:hAnsi="Arial"/>
          <w:color w:val="010000"/>
          <w:sz w:val="20"/>
        </w:rPr>
        <w:t>;</w:t>
      </w:r>
      <w:r w:rsidRPr="005B72DD">
        <w:rPr>
          <w:rFonts w:ascii="Arial" w:hAnsi="Arial"/>
          <w:color w:val="010000"/>
          <w:sz w:val="20"/>
        </w:rPr>
        <w:t xml:space="preserve"> and remuneration settlement plan for the Board of Directors and the Supervisory Board in 2024</w:t>
      </w:r>
    </w:p>
    <w:p w14:paraId="00F4A0F8" w14:textId="77777777" w:rsidR="00B25E55" w:rsidRPr="005B72DD" w:rsidRDefault="00521F84" w:rsidP="001B7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72DD">
        <w:rPr>
          <w:rFonts w:ascii="Arial" w:hAnsi="Arial"/>
          <w:color w:val="010000"/>
          <w:sz w:val="20"/>
        </w:rPr>
        <w:t>Profit distribution plan in 2023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9"/>
        <w:gridCol w:w="5841"/>
        <w:gridCol w:w="2616"/>
      </w:tblGrid>
      <w:tr w:rsidR="00B25E55" w:rsidRPr="005B72DD" w14:paraId="09A9C45E" w14:textId="77777777" w:rsidTr="00521F84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FFADF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8205F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Content</w:t>
            </w:r>
          </w:p>
        </w:tc>
        <w:tc>
          <w:tcPr>
            <w:tcW w:w="1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E95E9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Amount (VND)</w:t>
            </w:r>
          </w:p>
        </w:tc>
      </w:tr>
      <w:tr w:rsidR="00B25E55" w:rsidRPr="005B72DD" w14:paraId="7B29B3D5" w14:textId="77777777" w:rsidTr="00521F84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F10E1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77390" w14:textId="33AA39E4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 xml:space="preserve">Profit after tax </w:t>
            </w:r>
            <w:r w:rsidR="001119CC" w:rsidRPr="005B72DD">
              <w:rPr>
                <w:rFonts w:ascii="Arial" w:hAnsi="Arial"/>
                <w:color w:val="010000"/>
                <w:sz w:val="20"/>
              </w:rPr>
              <w:t xml:space="preserve">in </w:t>
            </w:r>
            <w:r w:rsidRPr="005B72DD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91D67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2,828,730,392</w:t>
            </w:r>
          </w:p>
        </w:tc>
      </w:tr>
      <w:tr w:rsidR="00B25E55" w:rsidRPr="005B72DD" w14:paraId="173BF4C5" w14:textId="77777777" w:rsidTr="00521F84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4F429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76D16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Accumulated undistributed profit in 2023</w:t>
            </w:r>
          </w:p>
        </w:tc>
        <w:tc>
          <w:tcPr>
            <w:tcW w:w="1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0B492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(28,975,446,015)</w:t>
            </w:r>
          </w:p>
        </w:tc>
      </w:tr>
      <w:tr w:rsidR="00B25E55" w:rsidRPr="005B72DD" w14:paraId="20601DE3" w14:textId="77777777" w:rsidTr="00521F84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9F817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F71FB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Total undistributed profit after tax transferred to 2024</w:t>
            </w:r>
          </w:p>
        </w:tc>
        <w:tc>
          <w:tcPr>
            <w:tcW w:w="1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48C1E" w14:textId="77777777" w:rsidR="00B25E55" w:rsidRPr="005B72DD" w:rsidRDefault="00521F84" w:rsidP="001B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72DD">
              <w:rPr>
                <w:rFonts w:ascii="Arial" w:hAnsi="Arial"/>
                <w:color w:val="010000"/>
                <w:sz w:val="20"/>
              </w:rPr>
              <w:t>(26,146,715,623)</w:t>
            </w:r>
          </w:p>
        </w:tc>
      </w:tr>
    </w:tbl>
    <w:p w14:paraId="22674FC7" w14:textId="00DD15EB" w:rsidR="00B25E55" w:rsidRPr="005B72DD" w:rsidRDefault="00521F84" w:rsidP="001B71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72DD">
        <w:rPr>
          <w:rFonts w:ascii="Arial" w:hAnsi="Arial"/>
          <w:color w:val="010000"/>
          <w:sz w:val="20"/>
        </w:rPr>
        <w:t xml:space="preserve">‎‎Article 2. Assign the Board of Directors and the General Manager to organize </w:t>
      </w:r>
      <w:r w:rsidR="001119CC" w:rsidRPr="005B72DD">
        <w:rPr>
          <w:rFonts w:ascii="Arial" w:hAnsi="Arial"/>
          <w:color w:val="010000"/>
          <w:sz w:val="20"/>
        </w:rPr>
        <w:t>the</w:t>
      </w:r>
      <w:r w:rsidRPr="005B72DD">
        <w:rPr>
          <w:rFonts w:ascii="Arial" w:hAnsi="Arial"/>
          <w:color w:val="010000"/>
          <w:sz w:val="20"/>
        </w:rPr>
        <w:t xml:space="preserve"> implement</w:t>
      </w:r>
      <w:r w:rsidR="001119CC" w:rsidRPr="005B72DD">
        <w:rPr>
          <w:rFonts w:ascii="Arial" w:hAnsi="Arial"/>
          <w:color w:val="010000"/>
          <w:sz w:val="20"/>
        </w:rPr>
        <w:t>ation of</w:t>
      </w:r>
      <w:r w:rsidRPr="005B72DD">
        <w:rPr>
          <w:rFonts w:ascii="Arial" w:hAnsi="Arial"/>
          <w:color w:val="010000"/>
          <w:sz w:val="20"/>
        </w:rPr>
        <w:t xml:space="preserve"> the </w:t>
      </w:r>
      <w:r w:rsidRPr="005B72DD">
        <w:rPr>
          <w:rFonts w:ascii="Arial" w:hAnsi="Arial"/>
          <w:color w:val="010000"/>
          <w:sz w:val="20"/>
        </w:rPr>
        <w:lastRenderedPageBreak/>
        <w:t>contents of this General Mandate in accordance with the provisions of law and the Company's Charter.</w:t>
      </w:r>
    </w:p>
    <w:p w14:paraId="706C559D" w14:textId="77777777" w:rsidR="00B25E55" w:rsidRPr="005B72DD" w:rsidRDefault="00521F84" w:rsidP="001B71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72DD">
        <w:rPr>
          <w:rFonts w:ascii="Arial" w:hAnsi="Arial"/>
          <w:color w:val="010000"/>
          <w:sz w:val="20"/>
        </w:rPr>
        <w:t>‎‎Article 3. This General Mandate takes effect from the date of its signing.</w:t>
      </w:r>
    </w:p>
    <w:sectPr w:rsidR="00B25E55" w:rsidRPr="005B72DD" w:rsidSect="00521F8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629F"/>
    <w:multiLevelType w:val="multilevel"/>
    <w:tmpl w:val="BFD8441C"/>
    <w:lvl w:ilvl="0">
      <w:start w:val="14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117288"/>
    <w:multiLevelType w:val="multilevel"/>
    <w:tmpl w:val="DA9C1C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55"/>
    <w:rsid w:val="001119CC"/>
    <w:rsid w:val="001B7164"/>
    <w:rsid w:val="00521F84"/>
    <w:rsid w:val="005B72DD"/>
    <w:rsid w:val="007B28FA"/>
    <w:rsid w:val="008B5EF8"/>
    <w:rsid w:val="00B2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ABD63"/>
  <w15:docId w15:val="{EA183E69-B124-4C60-ABA0-C4D55D88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95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rPr>
      <w:rFonts w:ascii="Palatino Linotype" w:eastAsia="Palatino Linotype" w:hAnsi="Palatino Linotype" w:cs="Palatino Linotype"/>
      <w:i/>
      <w:iCs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Aww1wDCUMlzqrfRRnLlsts+HvA==">CgMxLjA4AHIhMUZOT2x4VVNwdkpYMWJKcW01c0dWbW1LUjMxQ2N1Wlc3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2024-05-21T02:16:00Z</dcterms:created>
  <dcterms:modified xsi:type="dcterms:W3CDTF">2024-05-23T06:06:00Z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bbb7f43efcffff9d178112e565abc7445d72b7c8543f77b2b062a14ee39fbdef</vt:lpwstr>
  </property>
</Properties>
</file>